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Pogledaj CV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Gdin. Bahri Hyseni je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 10. juna 1969. u Donjem Bitiju, opština Štrpce.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Živi u Uroševcu, oženjen je i ima četvoro dece.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Obrazovanje: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Pravni fakultet, Priština;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Pravosudni ispit, Priština;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Ispite za sudiju i tužioca sa reformama, Priština, 2009-2010.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Postdiplomske studije: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Regionalni Centar za političke i diplomatske studije, Tirana;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Master međunarodnih odnosa i diplomatije;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Doktor pravnih nauka iz krivične oblasti na Evropskom univerzitetu u Tirani, Tirana.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Radno iskustvo: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Predsednik Opštine Štrpce;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 Sudskog Saveta Kosova, 2008;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Državni tužilac u Osnovnom Tužilaštvu u Uroševcu, od decembra 2012. godine;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 Komisije za normativna pitanja u Tužilačkom Savetu Kosova, 2013-2018;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 Tužilačkog Saveta i Predsedavajući Komisije za normativna pitanja, 2016-2018;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Predsedavajući Tužilačkog Saveta Kosova, 2019-2021;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Trener na Akademiji Pravde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i dalje, Pri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Predavač na Evropskom Koledžu "Juridica", od 5. septembra 2011.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i dalje, Pri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Predavač na Koledžu "Gjilani", Gnjilane;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Spoljni pravni stručnjak u Ministarstvu Pravde, Priština, 2012;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Poslanik Skupštine Kosova u Trećoj zakonodavnoj skupštini (2007-2011), Priština;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Predsednik Komisije za zakonodavstvo i pravna pitanja u Skupštini Kosova;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Stalni sekretar u Ministarstvu javnih službi Vlade Kosova, 6. novembar 2002 - 11. novembar 2005.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Publikacije: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Mediterranean Journal of Social Sciences, Vol.5, No 19 August, 2014, ISSN 2039-9340, MCSER Publishing, Rim-Italija. Predmet: "Priroda određenih krivičnih dela protiv imovine, predviđenih kosovskim zakonodavstvom, sagledana prema materijalnom cilju";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Journal of Academic Research and Reflection (IJARR) ISSN 2309-0405, Birmingham Ujedinjeno Kraljevstvo. Tema: "Korupcija i prevara kao oblici privrednog kriminala i kao prepreka ekonomskom razvoju na Kosovu";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Naučni časopis "Juridica", Evropski Koledž. K.D.U.34, Priština, 2013. tema: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„Krivi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 delo u vezi sa utajom poreza u oblasti carine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 izbegavanje plaćanja obaveza“.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Illyria International Review, ISSN 2192-7081, Priština, 2011. Tema: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„Uticaj martovskih doga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đaja 2004. na rešavanje konačnog statusa Kosova“;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Pravni naučni časopis "Justicia", Sudski Institut Kosova, godina 2012. br. 4, Priština, tema sa koautorom: "Žigovi";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Međunarodna konferencija Lumen 2014. 10-12. april, Lasi Rumunija, tema: "Uporedni aspekti krivičnog zakonodavstva za krivična dela u oblasti privrede na Kosovu i nekim evropskim zemljama", publikacija u Procedia Social and Behavioral Sciences, vol 149, 5. septembar 2014, ISSN 1877-0428;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Međunarodna akademska konferencija u Češkom institutu za akademsko obrazovanje, Prag, Češka Republika. Tema: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„Priroda odre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đenih krivičnih dela protiv privrede u oblasti carina prema kosovskom zakonodavstvu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posebno sagledana materijalnim ciljem;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đunarodna naučna konferencija "100 godina pravde i doktrine", 9. maja 2013. u Tirani, Albanija. Koautorska tema: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„Razvoj krivi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čnog i procesnog zakonodavstva pre i posle proglašenja nezavisnosti Kosova“;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Međudržavna konferencija o privrednom kriminalu održana 14-16. oktobra 2013. godine, Hag - Holandija. Tema: "Povreda prava intelektualne svojine";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Međunarodna naučna konferencija: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„Pravna 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žava i demokratija, Državni univerzitet u Tetovu, 2014, tema: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„Priroda nekih krivi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čnih dela u ekonomsko-finansijskoj oblasti prema materijalnom objektu;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Međunarodna naučna konferencija: "Visoko obrazovanje, omasovljenje i njegovi izazovi ka evropskim integracijama", 26-27. oktobar, Evropski Univerzitet u Tirani, 2012. Tema: "Razvoj obrazovanja na Kosovu i u Albaniji praćen pravnom infrastrukturom, komparativnim aspektima, izazovima i problemima “, objavljeno u Educatio 2 Vol 2, br.2/jun 2013. ISSN 2305-6614.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Obuka: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Obuka za EU na Evropskom Koledžu, 10-17. januara i 28. juna - 4. jula 2004. Natolin i Varšava;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"Upravljanje ljudskim resursima", Diplomatska Akademija Beč, 20-24. oktobar 2003. Beč;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"Menadžment u javnom sektoru", Estonija, 1-4. decembar 2003;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Obuhvaćene sposobnosti i upravljačke organizacije: Modul 4", Fakultet za javnu upravu, 16-20. jul 2003. Ljubljana;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"Izrada politike: Modul 3", Fakultet za javnu upravu, 19-23. maj 2003. Ljubljana;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"Seminar za stalne sekretare Vlade Kosova", Scuola Superiore dell Amministrazione, 24-28 februara 2003. Rim;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"Razvoj interaktivnih materijala za obuku, participativna komunikacija, dinamične radionice, savremeni ljudski resursi i menadžment." Kvalifikaciona titula iz Programa "Upravljanje ljudskim resursima", pri čemu je stečeno zvanje trenera trenera civilne službe, 02. april - 08. jun 2007.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