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PERSONAL INFORMATION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Name and surname: SHQIPDON FAZLIU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E-mail: shqipdonfazliu@hotmail.com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Nationality: Albanian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Date of birth: 05.09.1975, Gjilan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Male gender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WORK EXPERIENCE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• Dates (22.10.2010 – to present)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• Name and address of the employer, Municipal Prosecution Office in Gjilan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• Type of activity Prosecution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• Position Prosecutor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Main activities and responsibilities - Investigation of criminal offences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 Exercise of criminal prosecution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 Collection of data and information for the initiation of the criminal procedure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 Presentation of the indictment, complaint and other legal remedies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• Dates (2010 -2010) NGO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• Name and address of employer CRPK Civil Rights Program Kosovo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• Type of activity Legal assistance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• Position: Legal Head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Main activities and responsibilities LH is responsible for the development and elaboration of CRP/K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strategies (including court cases), policies and methodology in close cooperation with CEO.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LH assists CEO in developing regional instruments and cross-border practices for cooperation and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coordination.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LH is responsible for the CRP/K actively identifying legal problems that remain unresolved and without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effective solutions for targeted groups.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LE in exceptional cases and in the best interest, as well as in cooperation with the CEO, will arrange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some legal staff, with special qualifications, in another office, in order to help that office in concrete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cases.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The LH is responsible together with the CEO for the recruitment and training of new legal and other CRP-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K staff.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• Date (2004 –2009) NGO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• Name and address of employer CRPK Civil Rights Program Kosovo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Type of activity Legal assistance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Position - Office Leader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Main activities and responsibilities - representation of clients in courts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 preparation of biweekly and monthly reports as well as other required reports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 responsible for office and staff management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• Dates (2003-2004)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• Name and address of employer ICON - INSTITUTE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• Type of activity Institute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• Legal Expert position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• Main activities and responsibilities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• Date (2004 -2009)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• Name and address of the employer Chamber of Advocates of Kosovo and ABA-CEELI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Type of activity Advocacy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Intern position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Main activities and responsibilities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EDUCATION AND TRAINING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• Date (2005) 25.04.2005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• The name and type of the organization that held the education and training, the Judicial Institute of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Kosovo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• Main subjects/professional skills learned - Certification for judges and prosecutors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• Obtained title of qualification - certified Court/Prosecutor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• Date (2003) 28.12.2003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• The name and type of the organization that held the education and training Ministry of Justice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• Main subjects/ professional skills learned Lawyer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• Obtained Certified Lawyer qualification title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• Date (2001) 25.06.2001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• The name and type of the organization that held the education and traini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ng Faculty of Law - Prishtina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• Main subjects/ professional skills learned Lawyer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• Obtained title of qualification Certified Lawyer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• Dates (1990 – 1994) High School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• The name and type of the organization that held the education and training &amp;quot;Marin Barleti&amp;quot; High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School, Gjilan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• Main subjects/ professional skills learned Economics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• Acquired qualification title Secondary education Diploma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Dates (2005) Judicial Institute of Kosovo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• Name and type of the organization that held the education and training: Judicial Institute of Kosovo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• Main subjects/ professional skills learned Judge and certified prosecutor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• Obtained qualification title Judge and certified prosecutor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MOTHER TONGUE: ALBANIAN LANGUAGE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OTHER LANGUAGES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ENGLISH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• Excellent Reading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• Excellent writing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• Excellent verbal communication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SERBO-CROATIAN LANGUAGE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• Excellent Reading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• Excellent writing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• Excellent verbal communication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PERSONAL SKILLS AND COMPETENCIES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Taken in life or career courses that are not documented with certificates and diplomas.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TECHNICAL SKILLS AND COMPETENCES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Computers, various devices, machines, etc.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COMPUTER PROGRAMS: MS WORD, MS EXCEL, MS POWER POINT, INTERNET EXPLORER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E-mail: shqipdon.fazliu@rks-psh.org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