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Mr. Bahri Hyseni was born on June 10, 1969 in Biti e Poshtme, Shtërpce Municipality.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 lives in Ferizaj, is married and has four children.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Education: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Faculty of Law, Prishtina;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 Exam, Prishtina;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Exams for judges and prosecutors with reforms, Prishtina, 2009-2010.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Postgraduate studies: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Regional Center for Political and Diplomatic Studies, Tirana;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Master of International Relations and Diplomacy;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Doctor of Legal Sciences in Criminal Justice at the European University of Tirana, Tirana.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 experience: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Mayor of Shtërpce Municipality;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Member of the Judicial Council of Kosovo, 2008;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State Prosecutor in the Basic Prosecution Office in Ferizaj, from December 2012;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Member of the Commission for Normative Matters in the Prosecution Council of Kosovo, 2013-2018;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Member of the Prosecutorial Council and Chairman of the Commission for Normative Matters, 2016-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2018;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Chairman of the Prosecution Council of Kosovo, 2019-2021;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Trainer at the Academy of Justice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to present, Prishtina;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Lecturer at the European College &amp;quot;Juridica&amp;quot;, from September 5, 2011 – to present, Prishtina;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Lecturer at &amp;quot;Gjilani&amp;quot; College, Gjilan;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External Legal Expert at the Ministry of Justice, Prishtina, 2012;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MP of the Assembly of Kosovo in the Third Legislature (2007-2011), Prishtina;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Chairman of the Committee for Legislation and Legal Affairs in the Assembly of Kosovo;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Permanent Secretary at the Ministry of Public Services of the Government of Kosovo, November 6, 2002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November 11, 2005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Publications: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Mediterranean Journal of Social Sciences, Vol.5, No 19 August, 2014, ISSN 2039-9340, MCSER Publishing,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Rome- Italy. Subject: &amp;quot;Nature of Certain Criminal Acts against the Property, foreseen by the Kosovo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Legislation Overviewed by Material Target&amp;quot;;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International Journal of Academic Research and Reflection (IJARR) ISSN 2309-0405, Birmingham United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Kingdom. Subject: &amp;quot;Corruption and Fraud as Forms of Economic Crime and as an Impediment 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Economic Development in Kosovo&amp;quot;;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Scientific journal &amp;quot;Juridica&amp;quot;, European College. K.D.U.34, Prishtina, 2013, topic: &amp;quot;Criminal offense related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fiscal evasion in the customs field - fraudulent avoidance of payment of obligations&amp;quot;.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Illyria International Review, ISSN 2192-7081, Pristine, 2011. Subject: &amp;quot;The influence of March 2004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events in the resolution of the final status of Kosovo&amp;quot;;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Legal scientific journal &amp;quot;Justicia&amp;quot;, Judicial Institute of Kosovo, year 2012, no. 4, Prishtina, topic with co-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author: &amp;quot;Trademarks&amp;quot;;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International Conference Lumen 2014, April 10-12, Lasi Romania, subject: &amp;quot;Comparative Aspects 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Criminal Legislation for Criminal Offenses in the Field of Economy in Kosovo and some European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Countries&amp;quot;, publication in Procedia Social and Behavioral Sciences, volume 149, September 5 2014, ISSN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1877-0428;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International Academic Conference in Czech Institute of Academic Education, Prague, Czech Republic.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Subject: &amp;quot;Nature of Certain Criminal Acts against the Economy in the area of customs by Kosovo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legislation - particularly reviewed by material target;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International Scientific Conference &amp;quot;100 Years of Justice and Doctrine&amp;quot;, 9 May 2013, in Tirana, Albania.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Co-authored topic: &amp;quot;Development of Penal and procedural Legislation Prior and After The Declaration 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Kosovo Independence&amp;quot;;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Interstate Conference on Economic Crimes held on October 14-16, 2013, The Hague - The Netherlands.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Topic: &amp;quot;Infringement of intellectual property rights&amp;quot;;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International scientific conference: &amp;quot;The legal state and democracy, State University of Tetovo, 2014,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topic: &amp;quot;The nature of some criminal offenses in the economic-financial field oriented according to the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material object;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International scientific conference: &amp;quot;Higher education, massiveness and its challenges towards European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integration&amp;quot;, October 26-27, European University of Tirana, 2012. Topic: &amp;quot;Development of education 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Kosovo and Albania followed with legal infrastructure, comparative aspects, challenges and problems&amp;quot;,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published in Education 2 Vol 2, No.2/ June 2013, ISSN 2305-6614.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Training: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Topic: Training for the EU at the College of Europe, January 10-17 and June 28 - July 4, 2004, Natolin 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Warsaw;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Topic: &amp;quot;Management of human resources&amp;quot;, Diplomatic Academy of Vienna, October 20-24, 2003,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Vienna;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Topic: &amp;quot;Management in the public sector&amp;quot;, Estonia, December 1-4, 2003;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Topic: Capabilities covered and management organizations: Module 4&amp;quot;, Faculty of Public Administration,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July 16-20, 2003, Ljubljana;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Topic: &amp;quot;Policy design: Module 3&amp;quot;, Faculty of Public Administration, May 19-23, 2003, Ljubljana;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Topic: &amp;quot;Seminar for permanent secretaries of the Government of Kosovo&amp;quot;, Scuola Superiore dell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Amministrazione, February 24-28, 2003, Rome;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Topic: &amp;quot;Development of interactive training materials, participatory communication, dynamic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workshops, modern human resources and management.&amp;quot; Qualification title from the &amp;quot;Human Resources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Management&amp;quot; Program, in which case the title of trainer of civil service trainers was obtained, April 2 -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June 8, 2007.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