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Pr="004501AA" w:rsidRDefault="00C40BF0" w:rsidP="004501AA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4501AA">
        <w:rPr>
          <w:rFonts w:ascii="Book Antiqua" w:hAnsi="Book Antiqua"/>
          <w:b/>
          <w:sz w:val="24"/>
          <w:szCs w:val="24"/>
          <w:lang w:val="en-US"/>
        </w:rPr>
        <w:t>PETRIT KRYEZIU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proofErr w:type="spellStart"/>
      <w:r w:rsidRPr="004501AA">
        <w:rPr>
          <w:rFonts w:ascii="Book Antiqua" w:hAnsi="Book Antiqua" w:cs="Arial"/>
          <w:color w:val="212529"/>
        </w:rPr>
        <w:t>Petrit</w:t>
      </w:r>
      <w:proofErr w:type="spellEnd"/>
      <w:r w:rsidRPr="004501AA">
        <w:rPr>
          <w:rFonts w:ascii="Book Antiqua" w:hAnsi="Book Antiqua" w:cs="Arial"/>
          <w:color w:val="212529"/>
        </w:rPr>
        <w:t xml:space="preserve"> KRYEZIU, was born on 06.02.1988, in </w:t>
      </w:r>
      <w:proofErr w:type="spellStart"/>
      <w:r w:rsidRPr="004501AA">
        <w:rPr>
          <w:rFonts w:ascii="Book Antiqua" w:hAnsi="Book Antiqua" w:cs="Arial"/>
          <w:color w:val="212529"/>
        </w:rPr>
        <w:t>Prizren</w:t>
      </w:r>
      <w:proofErr w:type="spellEnd"/>
      <w:r w:rsidRPr="004501AA">
        <w:rPr>
          <w:rFonts w:ascii="Book Antiqua" w:hAnsi="Book Antiqua" w:cs="Arial"/>
          <w:color w:val="212529"/>
        </w:rPr>
        <w:t>. He is married, father of two children.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900B65">
        <w:rPr>
          <w:rFonts w:ascii="Book Antiqua" w:hAnsi="Book Antiqua" w:cs="Arial"/>
          <w:b/>
          <w:color w:val="212529"/>
        </w:rPr>
        <w:t>Education</w:t>
      </w:r>
      <w:r w:rsidRPr="004501AA">
        <w:rPr>
          <w:rFonts w:ascii="Book Antiqua" w:hAnsi="Book Antiqua" w:cs="Arial"/>
          <w:color w:val="212529"/>
        </w:rPr>
        <w:t>: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Gymnasium "</w:t>
      </w:r>
      <w:proofErr w:type="spellStart"/>
      <w:r w:rsidRPr="004501AA">
        <w:rPr>
          <w:rFonts w:ascii="Book Antiqua" w:hAnsi="Book Antiqua" w:cs="Arial"/>
          <w:color w:val="212529"/>
        </w:rPr>
        <w:t>Gjon</w:t>
      </w:r>
      <w:proofErr w:type="spellEnd"/>
      <w:r w:rsidRPr="004501AA">
        <w:rPr>
          <w:rFonts w:ascii="Book Antiqua" w:hAnsi="Book Antiqua" w:cs="Arial"/>
          <w:color w:val="212529"/>
        </w:rPr>
        <w:t xml:space="preserve"> </w:t>
      </w:r>
      <w:proofErr w:type="spellStart"/>
      <w:r w:rsidRPr="004501AA">
        <w:rPr>
          <w:rFonts w:ascii="Book Antiqua" w:hAnsi="Book Antiqua" w:cs="Arial"/>
          <w:color w:val="212529"/>
        </w:rPr>
        <w:t>Buzuku</w:t>
      </w:r>
      <w:proofErr w:type="spellEnd"/>
      <w:r w:rsidRPr="004501AA">
        <w:rPr>
          <w:rFonts w:ascii="Book Antiqua" w:hAnsi="Book Antiqua" w:cs="Arial"/>
          <w:color w:val="212529"/>
        </w:rPr>
        <w:t xml:space="preserve">" in </w:t>
      </w:r>
      <w:proofErr w:type="spellStart"/>
      <w:r w:rsidRPr="004501AA">
        <w:rPr>
          <w:rFonts w:ascii="Book Antiqua" w:hAnsi="Book Antiqua" w:cs="Arial"/>
          <w:color w:val="212529"/>
        </w:rPr>
        <w:t>Prizren</w:t>
      </w:r>
      <w:proofErr w:type="spellEnd"/>
      <w:r w:rsidRPr="004501AA">
        <w:rPr>
          <w:rFonts w:ascii="Book Antiqua" w:hAnsi="Book Antiqua" w:cs="Arial"/>
          <w:color w:val="212529"/>
        </w:rPr>
        <w:t xml:space="preserve">, social </w:t>
      </w:r>
      <w:r w:rsidR="00900B65">
        <w:rPr>
          <w:rFonts w:ascii="Book Antiqua" w:hAnsi="Book Antiqua" w:cs="Arial"/>
          <w:color w:val="212529"/>
        </w:rPr>
        <w:t>program</w:t>
      </w:r>
      <w:r w:rsidRPr="004501AA">
        <w:rPr>
          <w:rFonts w:ascii="Book Antiqua" w:hAnsi="Book Antiqua" w:cs="Arial"/>
          <w:color w:val="212529"/>
        </w:rPr>
        <w:t>, completed in 2005/2006.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Graduated from the Faculty of Law of the University of Pristina, in 2009.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Graduated in post-graduate studies/master in Criminal Sciences, at the Faculty of Law in UP, year 2012.</w:t>
      </w:r>
    </w:p>
    <w:p w:rsidR="00C40BF0" w:rsidRPr="004501AA" w:rsidRDefault="00900B65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Bar</w:t>
      </w:r>
      <w:r w:rsidR="00C40BF0" w:rsidRPr="004501AA">
        <w:rPr>
          <w:rFonts w:ascii="Book Antiqua" w:hAnsi="Book Antiqua" w:cs="Arial"/>
          <w:color w:val="212529"/>
        </w:rPr>
        <w:t xml:space="preserve"> Exam, January 2017.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Academy of </w:t>
      </w:r>
      <w:r w:rsidR="00900B65">
        <w:rPr>
          <w:rFonts w:ascii="Book Antiqua" w:hAnsi="Book Antiqua" w:cs="Arial"/>
          <w:color w:val="212529"/>
        </w:rPr>
        <w:t>Justice</w:t>
      </w:r>
      <w:r w:rsidRPr="004501AA">
        <w:rPr>
          <w:rFonts w:ascii="Book Antiqua" w:hAnsi="Book Antiqua" w:cs="Arial"/>
          <w:color w:val="212529"/>
        </w:rPr>
        <w:t>, April 2019.</w:t>
      </w:r>
    </w:p>
    <w:p w:rsidR="00C40BF0" w:rsidRPr="00900B65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b/>
          <w:color w:val="212529"/>
        </w:rPr>
      </w:pPr>
      <w:r w:rsidRPr="00900B65">
        <w:rPr>
          <w:rFonts w:ascii="Book Antiqua" w:hAnsi="Book Antiqua" w:cs="Arial"/>
          <w:b/>
          <w:color w:val="212529"/>
        </w:rPr>
        <w:t>Professional experience: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Permanent </w:t>
      </w:r>
      <w:r w:rsidR="00900B65">
        <w:rPr>
          <w:rFonts w:ascii="Book Antiqua" w:hAnsi="Book Antiqua" w:cs="Arial"/>
          <w:color w:val="212529"/>
        </w:rPr>
        <w:t xml:space="preserve">associate </w:t>
      </w:r>
      <w:r w:rsidRPr="004501AA">
        <w:rPr>
          <w:rFonts w:ascii="Book Antiqua" w:hAnsi="Book Antiqua" w:cs="Arial"/>
          <w:color w:val="212529"/>
        </w:rPr>
        <w:t>of the "</w:t>
      </w:r>
      <w:proofErr w:type="spellStart"/>
      <w:r w:rsidRPr="004501AA">
        <w:rPr>
          <w:rFonts w:ascii="Book Antiqua" w:hAnsi="Book Antiqua" w:cs="Arial"/>
          <w:color w:val="212529"/>
        </w:rPr>
        <w:t>Juristi</w:t>
      </w:r>
      <w:proofErr w:type="spellEnd"/>
      <w:r w:rsidRPr="004501AA">
        <w:rPr>
          <w:rFonts w:ascii="Book Antiqua" w:hAnsi="Book Antiqua" w:cs="Arial"/>
          <w:color w:val="212529"/>
        </w:rPr>
        <w:t>" Magazine, at the Faculty of Law, September 2010 - March 2011;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Co-author in the Health Monitoring Report, published in April 2010 - </w:t>
      </w:r>
      <w:proofErr w:type="spellStart"/>
      <w:r w:rsidRPr="004501AA">
        <w:rPr>
          <w:rFonts w:ascii="Book Antiqua" w:hAnsi="Book Antiqua" w:cs="Arial"/>
          <w:color w:val="212529"/>
        </w:rPr>
        <w:t>Prishtina</w:t>
      </w:r>
      <w:proofErr w:type="spellEnd"/>
      <w:r w:rsidRPr="004501AA">
        <w:rPr>
          <w:rFonts w:ascii="Book Antiqua" w:hAnsi="Book Antiqua" w:cs="Arial"/>
          <w:color w:val="212529"/>
        </w:rPr>
        <w:t>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Author/moderator of the research show "Justice in Kosovo" from 2011 to 2014;</w:t>
      </w:r>
    </w:p>
    <w:p w:rsidR="00C40BF0" w:rsidRPr="004501AA" w:rsidRDefault="004501AA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Investigative journalist at the KALLXO.com portal, from 2014 - 2017;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Author of Court Monitoring Reports, published by BIRN and </w:t>
      </w:r>
      <w:proofErr w:type="spellStart"/>
      <w:r w:rsidRPr="004501AA">
        <w:rPr>
          <w:rFonts w:ascii="Book Antiqua" w:hAnsi="Book Antiqua" w:cs="Arial"/>
          <w:color w:val="212529"/>
        </w:rPr>
        <w:t>Internews</w:t>
      </w:r>
      <w:proofErr w:type="spellEnd"/>
      <w:r w:rsidRPr="004501AA">
        <w:rPr>
          <w:rFonts w:ascii="Book Antiqua" w:hAnsi="Book Antiqua" w:cs="Arial"/>
          <w:color w:val="212529"/>
        </w:rPr>
        <w:t xml:space="preserve"> </w:t>
      </w:r>
      <w:proofErr w:type="spellStart"/>
      <w:r w:rsidRPr="004501AA">
        <w:rPr>
          <w:rFonts w:ascii="Book Antiqua" w:hAnsi="Book Antiqua" w:cs="Arial"/>
          <w:color w:val="212529"/>
        </w:rPr>
        <w:t>Kosova</w:t>
      </w:r>
      <w:proofErr w:type="spellEnd"/>
      <w:r w:rsidRPr="004501AA">
        <w:rPr>
          <w:rFonts w:ascii="Book Antiqua" w:hAnsi="Book Antiqua" w:cs="Arial"/>
          <w:color w:val="212529"/>
        </w:rPr>
        <w:t>, for the years 2015, 2016 and 2017;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Author of the Education Report; "Procedures of Recruitment and Appointment of Teaching Staff in the Republic of Kosovo";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Head of the Legal Office and coordinator of the court monitoring project at BIRN and </w:t>
      </w:r>
      <w:proofErr w:type="spellStart"/>
      <w:r w:rsidRPr="004501AA">
        <w:rPr>
          <w:rFonts w:ascii="Book Antiqua" w:hAnsi="Book Antiqua" w:cs="Arial"/>
          <w:color w:val="212529"/>
        </w:rPr>
        <w:t>Internews</w:t>
      </w:r>
      <w:proofErr w:type="spellEnd"/>
      <w:r w:rsidRPr="004501AA">
        <w:rPr>
          <w:rFonts w:ascii="Book Antiqua" w:hAnsi="Book Antiqua" w:cs="Arial"/>
          <w:color w:val="212529"/>
        </w:rPr>
        <w:t xml:space="preserve"> Kosovo, 2015-2017.</w:t>
      </w:r>
    </w:p>
    <w:p w:rsidR="00C40BF0" w:rsidRPr="00900B65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b/>
          <w:color w:val="212529"/>
        </w:rPr>
      </w:pPr>
      <w:r w:rsidRPr="00900B65">
        <w:rPr>
          <w:rFonts w:ascii="Book Antiqua" w:hAnsi="Book Antiqua" w:cs="Arial"/>
          <w:b/>
          <w:color w:val="212529"/>
        </w:rPr>
        <w:t>Other qualifications:</w:t>
      </w:r>
    </w:p>
    <w:p w:rsidR="00C40BF0" w:rsidRPr="004501AA" w:rsidRDefault="004501AA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Clinical Learning Program - Criminal </w:t>
      </w:r>
      <w:r w:rsidR="00900B65">
        <w:rPr>
          <w:rFonts w:ascii="Book Antiqua" w:hAnsi="Book Antiqua" w:cs="Arial"/>
          <w:color w:val="212529"/>
        </w:rPr>
        <w:t>program</w:t>
      </w:r>
      <w:r>
        <w:rPr>
          <w:rFonts w:ascii="Book Antiqua" w:hAnsi="Book Antiqua" w:cs="Arial"/>
          <w:color w:val="212529"/>
        </w:rPr>
        <w:t>, realized by USAID and ABA RULE, 1st semester, academic year 2008/2009;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Clinical Learning Program - Civil </w:t>
      </w:r>
      <w:r w:rsidR="00900B65">
        <w:rPr>
          <w:rFonts w:ascii="Book Antiqua" w:hAnsi="Book Antiqua" w:cs="Arial"/>
          <w:color w:val="212529"/>
        </w:rPr>
        <w:t>program</w:t>
      </w:r>
      <w:r w:rsidRPr="004501AA">
        <w:rPr>
          <w:rFonts w:ascii="Book Antiqua" w:hAnsi="Book Antiqua" w:cs="Arial"/>
          <w:color w:val="212529"/>
        </w:rPr>
        <w:t>, realized by USAID and ABA RULE, II semester, academic year 2008/2009;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Me</w:t>
      </w:r>
      <w:r w:rsidR="00900B65">
        <w:rPr>
          <w:rFonts w:ascii="Book Antiqua" w:hAnsi="Book Antiqua" w:cs="Arial"/>
          <w:color w:val="212529"/>
        </w:rPr>
        <w:t>mber of the working group in KJC</w:t>
      </w:r>
      <w:r w:rsidRPr="004501AA">
        <w:rPr>
          <w:rFonts w:ascii="Book Antiqua" w:hAnsi="Book Antiqua" w:cs="Arial"/>
          <w:color w:val="212529"/>
        </w:rPr>
        <w:t xml:space="preserve"> for the preparation of the Strategic Plan 2013 - 2018. By</w:t>
      </w:r>
      <w:r w:rsidR="00900B65">
        <w:rPr>
          <w:rFonts w:ascii="Book Antiqua" w:hAnsi="Book Antiqua" w:cs="Arial"/>
          <w:color w:val="212529"/>
        </w:rPr>
        <w:t xml:space="preserve"> Decision of the chairman of KJC</w:t>
      </w:r>
      <w:r w:rsidRPr="004501AA">
        <w:rPr>
          <w:rFonts w:ascii="Book Antiqua" w:hAnsi="Book Antiqua" w:cs="Arial"/>
          <w:color w:val="212529"/>
        </w:rPr>
        <w:t>, dated 28.05.2013;</w:t>
      </w:r>
    </w:p>
    <w:p w:rsid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Member, TRANSPARENCY FORUM, 2014 - 2015. Forum which was established in March 2014, as a coordinated effort of actors - civil society activists and journalists active in the field of democratic governance;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Winner of the Annual Prize in Investigative Journalism </w:t>
      </w:r>
      <w:r w:rsidR="00900B65">
        <w:rPr>
          <w:rFonts w:ascii="Book Antiqua" w:hAnsi="Book Antiqua" w:cs="Arial"/>
          <w:color w:val="212529"/>
        </w:rPr>
        <w:t>for the year 2015, awarded by AJ</w:t>
      </w:r>
      <w:r w:rsidRPr="004501AA">
        <w:rPr>
          <w:rFonts w:ascii="Book Antiqua" w:hAnsi="Book Antiqua" w:cs="Arial"/>
          <w:color w:val="212529"/>
        </w:rPr>
        <w:t>K (Association of Journalists of Kosovo) for the best story of the year, with the research "</w:t>
      </w:r>
      <w:proofErr w:type="spellStart"/>
      <w:r w:rsidRPr="004501AA">
        <w:rPr>
          <w:rFonts w:ascii="Book Antiqua" w:hAnsi="Book Antiqua" w:cs="Arial"/>
          <w:color w:val="212529"/>
        </w:rPr>
        <w:t>Prizreni</w:t>
      </w:r>
      <w:proofErr w:type="spellEnd"/>
      <w:r w:rsidRPr="004501AA">
        <w:rPr>
          <w:rFonts w:ascii="Book Antiqua" w:hAnsi="Book Antiqua" w:cs="Arial"/>
          <w:color w:val="212529"/>
        </w:rPr>
        <w:t xml:space="preserve"> Ruled by the Powerful of Hotel", </w:t>
      </w:r>
      <w:proofErr w:type="spellStart"/>
      <w:r w:rsidRPr="004501AA">
        <w:rPr>
          <w:rFonts w:ascii="Book Antiqua" w:hAnsi="Book Antiqua" w:cs="Arial"/>
          <w:color w:val="212529"/>
        </w:rPr>
        <w:t>Prishtina</w:t>
      </w:r>
      <w:proofErr w:type="spellEnd"/>
      <w:r w:rsidRPr="004501AA">
        <w:rPr>
          <w:rFonts w:ascii="Book Antiqua" w:hAnsi="Book Antiqua" w:cs="Arial"/>
          <w:color w:val="212529"/>
        </w:rPr>
        <w:t xml:space="preserve"> 2016;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Member of the Board of KMSHK (Council of Written Media of Kosovo) November 2015 - December 2017;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Member of the working group for </w:t>
      </w:r>
      <w:r w:rsidR="00900B65">
        <w:rPr>
          <w:rFonts w:ascii="Book Antiqua" w:hAnsi="Book Antiqua" w:cs="Arial"/>
          <w:color w:val="212529"/>
        </w:rPr>
        <w:t>amendments –</w:t>
      </w:r>
      <w:r w:rsidRPr="004501AA">
        <w:rPr>
          <w:rFonts w:ascii="Book Antiqua" w:hAnsi="Book Antiqua" w:cs="Arial"/>
          <w:color w:val="212529"/>
        </w:rPr>
        <w:t xml:space="preserve"> </w:t>
      </w:r>
      <w:r w:rsidR="00900B65">
        <w:rPr>
          <w:rFonts w:ascii="Book Antiqua" w:hAnsi="Book Antiqua" w:cs="Arial"/>
          <w:color w:val="212529"/>
        </w:rPr>
        <w:t>supplements</w:t>
      </w:r>
      <w:r w:rsidRPr="004501AA">
        <w:rPr>
          <w:rFonts w:ascii="Book Antiqua" w:hAnsi="Book Antiqua" w:cs="Arial"/>
          <w:color w:val="212529"/>
        </w:rPr>
        <w:t xml:space="preserve"> of the Criminal Code of the Republic of Kosovo, 2017.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On January 22, 2018, by the President of the Republic of Kosovo, Mr. </w:t>
      </w:r>
      <w:proofErr w:type="spellStart"/>
      <w:r w:rsidRPr="004501AA">
        <w:rPr>
          <w:rFonts w:ascii="Book Antiqua" w:hAnsi="Book Antiqua" w:cs="Arial"/>
          <w:color w:val="212529"/>
        </w:rPr>
        <w:t>Hashim</w:t>
      </w:r>
      <w:proofErr w:type="spellEnd"/>
      <w:r w:rsidRPr="004501AA">
        <w:rPr>
          <w:rFonts w:ascii="Book Antiqua" w:hAnsi="Book Antiqua" w:cs="Arial"/>
          <w:color w:val="212529"/>
        </w:rPr>
        <w:t xml:space="preserve"> </w:t>
      </w:r>
      <w:proofErr w:type="spellStart"/>
      <w:r w:rsidRPr="004501AA">
        <w:rPr>
          <w:rFonts w:ascii="Book Antiqua" w:hAnsi="Book Antiqua" w:cs="Arial"/>
          <w:color w:val="212529"/>
        </w:rPr>
        <w:t>Thaçi</w:t>
      </w:r>
      <w:proofErr w:type="spellEnd"/>
      <w:r w:rsidRPr="004501AA">
        <w:rPr>
          <w:rFonts w:ascii="Book Antiqua" w:hAnsi="Book Antiqua" w:cs="Arial"/>
          <w:color w:val="212529"/>
        </w:rPr>
        <w:t xml:space="preserve">, has appointed and decreed </w:t>
      </w:r>
      <w:r w:rsidR="00900B65">
        <w:rPr>
          <w:rFonts w:ascii="Book Antiqua" w:hAnsi="Book Antiqua" w:cs="Arial"/>
          <w:color w:val="212529"/>
        </w:rPr>
        <w:t xml:space="preserve">me </w:t>
      </w:r>
      <w:r w:rsidRPr="004501AA">
        <w:rPr>
          <w:rFonts w:ascii="Book Antiqua" w:hAnsi="Book Antiqua" w:cs="Arial"/>
          <w:color w:val="212529"/>
        </w:rPr>
        <w:t xml:space="preserve">State Prosecutor </w:t>
      </w:r>
      <w:r w:rsidR="00900B65">
        <w:rPr>
          <w:rFonts w:ascii="Book Antiqua" w:hAnsi="Book Antiqua" w:cs="Arial"/>
          <w:color w:val="212529"/>
        </w:rPr>
        <w:t>at the Basic Prosecution</w:t>
      </w:r>
      <w:r w:rsidRPr="004501AA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4501AA">
        <w:rPr>
          <w:rFonts w:ascii="Book Antiqua" w:hAnsi="Book Antiqua" w:cs="Arial"/>
          <w:color w:val="212529"/>
        </w:rPr>
        <w:t>Prizren</w:t>
      </w:r>
      <w:proofErr w:type="spellEnd"/>
      <w:r w:rsidRPr="004501AA">
        <w:rPr>
          <w:rFonts w:ascii="Book Antiqua" w:hAnsi="Book Antiqua" w:cs="Arial"/>
          <w:color w:val="212529"/>
        </w:rPr>
        <w:t>, with Decree number; DP - 008 – 2018.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 xml:space="preserve">E- mail: </w:t>
      </w:r>
      <w:hyperlink r:id="rId4" w:history="1">
        <w:r w:rsidRPr="004501AA">
          <w:rPr>
            <w:rStyle w:val="Hyperlink"/>
            <w:rFonts w:ascii="Book Antiqua" w:hAnsi="Book Antiqua" w:cs="Arial"/>
            <w:color w:val="007BFF"/>
            <w:u w:val="none"/>
          </w:rPr>
          <w:t>petrit.kryeziu@rks-psh.org</w:t>
        </w:r>
      </w:hyperlink>
      <w:bookmarkStart w:id="0" w:name="_GoBack"/>
      <w:bookmarkEnd w:id="0"/>
    </w:p>
    <w:sectPr w:rsidR="00C40BF0" w:rsidRPr="004501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B"/>
    <w:rsid w:val="000528EF"/>
    <w:rsid w:val="004501AA"/>
    <w:rsid w:val="0074069B"/>
    <w:rsid w:val="00900B65"/>
    <w:rsid w:val="00923334"/>
    <w:rsid w:val="00C40BF0"/>
    <w:rsid w:val="00E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FDA3"/>
  <w15:chartTrackingRefBased/>
  <w15:docId w15:val="{E57AF5E2-FABB-4E44-A5A8-F562568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C4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it.kryeziu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2024-06-03T09:48:00Z</dcterms:created>
  <dcterms:modified xsi:type="dcterms:W3CDTF">2024-06-03T09:48:00Z</dcterms:modified>
</cp:coreProperties>
</file>