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C" w:rsidRPr="0073437C" w:rsidRDefault="0073437C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b/>
          <w:color w:val="212529"/>
        </w:rPr>
      </w:pPr>
      <w:r w:rsidRPr="0073437C">
        <w:rPr>
          <w:rFonts w:ascii="Book Antiqua" w:hAnsi="Book Antiqua" w:cs="Arial"/>
          <w:b/>
          <w:color w:val="212529"/>
        </w:rPr>
        <w:t>ADMIR SHALA</w:t>
      </w:r>
    </w:p>
    <w:p w:rsidR="0073437C" w:rsidRDefault="0073437C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9253E0" w:rsidRPr="0073437C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>Admir S</w:t>
      </w:r>
      <w:r w:rsidR="0073437C">
        <w:rPr>
          <w:rFonts w:ascii="Book Antiqua" w:hAnsi="Book Antiqua" w:cs="Arial"/>
          <w:color w:val="212529"/>
        </w:rPr>
        <w:t>hala</w:t>
      </w:r>
      <w:r w:rsidRPr="0073437C">
        <w:rPr>
          <w:rFonts w:ascii="Book Antiqua" w:hAnsi="Book Antiqua" w:cs="Arial"/>
          <w:color w:val="212529"/>
        </w:rPr>
        <w:t xml:space="preserve">, u </w:t>
      </w:r>
      <w:r w:rsidR="0073437C">
        <w:rPr>
          <w:rFonts w:ascii="Book Antiqua" w:hAnsi="Book Antiqua" w:cs="Arial"/>
          <w:color w:val="212529"/>
        </w:rPr>
        <w:t>lind më 28.03.1980 në Prizren.</w:t>
      </w:r>
      <w:r w:rsidR="0073437C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t>Përgatitja shkollore:</w:t>
      </w:r>
      <w:r w:rsidRPr="0073437C">
        <w:rPr>
          <w:rFonts w:ascii="Book Antiqua" w:hAnsi="Book Antiqua" w:cs="Arial"/>
          <w:color w:val="212529"/>
        </w:rPr>
        <w:br/>
        <w:t>•    Shkollën Fillore në Prizren.</w:t>
      </w:r>
      <w:r w:rsidRPr="0073437C">
        <w:rPr>
          <w:rFonts w:ascii="Book Antiqua" w:hAnsi="Book Antiqua" w:cs="Arial"/>
          <w:color w:val="212529"/>
        </w:rPr>
        <w:br/>
        <w:t>•    Shkollën e Mesme Gjimnazi “Gjon Buzuku” në Prizren.</w:t>
      </w:r>
      <w:r w:rsidRPr="0073437C">
        <w:rPr>
          <w:rFonts w:ascii="Book Antiqua" w:hAnsi="Book Antiqua" w:cs="Arial"/>
          <w:color w:val="212529"/>
        </w:rPr>
        <w:br/>
        <w:t>•    Fakultetin Juridik në Universitetin e Prishtinës.</w:t>
      </w:r>
      <w:r w:rsidRPr="0073437C">
        <w:rPr>
          <w:rFonts w:ascii="Book Antiqua" w:hAnsi="Book Antiqua" w:cs="Arial"/>
          <w:color w:val="212529"/>
        </w:rPr>
        <w:br/>
        <w:t>•    Studimet Post diplomike - Master, Drejtimi Penalo - Juridik në, Fakultetin Juridik, Universiteti i Prishtinës.</w:t>
      </w:r>
      <w:r w:rsidRPr="0073437C">
        <w:rPr>
          <w:rFonts w:ascii="Book Antiqua" w:hAnsi="Book Antiqua" w:cs="Arial"/>
          <w:color w:val="212529"/>
        </w:rPr>
        <w:br/>
        <w:t>•    Provimin e Jurisprudencës në Prishtinë.     </w:t>
      </w:r>
      <w:r w:rsidRPr="0073437C">
        <w:rPr>
          <w:rFonts w:ascii="Book Antiqua" w:hAnsi="Book Antiqua" w:cs="Arial"/>
          <w:color w:val="212529"/>
        </w:rPr>
        <w:br/>
        <w:t>•    Trajnimin për gjyqtar dhe prokuror në I</w:t>
      </w:r>
      <w:r w:rsidR="0073437C">
        <w:rPr>
          <w:rFonts w:ascii="Book Antiqua" w:hAnsi="Book Antiqua" w:cs="Arial"/>
          <w:color w:val="212529"/>
        </w:rPr>
        <w:t>nstitutin Gjyqësor të Kosovës.</w:t>
      </w:r>
      <w:r w:rsidR="0073437C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t>Përvoja e punës:</w:t>
      </w:r>
    </w:p>
    <w:p w:rsidR="009253E0" w:rsidRPr="0073437C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>•  Nga data 01 Janar 2017 e në vijim ushtron funksionin e Kryeprokurorit në Prokurorinë Themelore në Prizren.</w:t>
      </w:r>
      <w:r w:rsidRPr="0073437C">
        <w:rPr>
          <w:rFonts w:ascii="Book Antiqua" w:hAnsi="Book Antiqua" w:cs="Arial"/>
          <w:color w:val="212529"/>
        </w:rPr>
        <w:br/>
        <w:t>•  Nga data 04 Nëntor 2013 deri me 31 Dhjetor 2016 ka punuar si prokuror në Prokurorinë Speciale të Republikës së Kosovës. </w:t>
      </w:r>
      <w:r w:rsidRPr="0073437C">
        <w:rPr>
          <w:rFonts w:ascii="Book Antiqua" w:hAnsi="Book Antiqua" w:cs="Arial"/>
          <w:color w:val="212529"/>
        </w:rPr>
        <w:br/>
        <w:t>•    Nga data 22 Tetor 2010 deri më 4 Nëntor 2013 si prokuror i shtetit në Prokurorinë Themelore në Prizren.</w:t>
      </w:r>
      <w:r w:rsidRPr="0073437C">
        <w:rPr>
          <w:rFonts w:ascii="Book Antiqua" w:hAnsi="Book Antiqua" w:cs="Arial"/>
          <w:color w:val="212529"/>
        </w:rPr>
        <w:br/>
        <w:t>•    Nga data 26 Korrik 2006 deri më  21Tetor 2010 si inspektor policor në Inspektoratin Policor të Kosovës, Ministria e Punëve të Brendshme e Republikës së Kosovës.</w:t>
      </w:r>
      <w:r w:rsidRPr="0073437C">
        <w:rPr>
          <w:rFonts w:ascii="Book Antiqua" w:hAnsi="Book Antiqua" w:cs="Arial"/>
          <w:color w:val="212529"/>
        </w:rPr>
        <w:br/>
        <w:t>•    Nga data 1 Janar 2005 deri më 25 Korrik 2006 si Bashkëpunëtor profesional për çështje juridike në Qendrën Kryesore e Mjekësisë Familjare – Prizren.</w:t>
      </w:r>
      <w:r w:rsidRPr="0073437C">
        <w:rPr>
          <w:rFonts w:ascii="Book Antiqua" w:hAnsi="Book Antiqua" w:cs="Arial"/>
          <w:color w:val="212529"/>
        </w:rPr>
        <w:br/>
        <w:t>•    Nga data 11 Nëntor 2003 deri më 10 Nëntor 2004, si avokat praktikant në Odën e Avokatëve.</w:t>
      </w:r>
    </w:p>
    <w:p w:rsidR="009253E0" w:rsidRPr="0073437C" w:rsidRDefault="009253E0" w:rsidP="007343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73437C">
        <w:rPr>
          <w:rFonts w:ascii="Book Antiqua" w:hAnsi="Book Antiqua" w:cs="Arial"/>
          <w:color w:val="212529"/>
        </w:rPr>
        <w:t>Angazhimet si ligjërues - trajnues:</w:t>
      </w:r>
      <w:r w:rsidRPr="0073437C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br/>
        <w:t>•    Aktualisht Trajnues i certifikuar në Institutin Gjyqësor të Kosovës.</w:t>
      </w:r>
      <w:r w:rsidRPr="0073437C">
        <w:rPr>
          <w:rFonts w:ascii="Book Antiqua" w:hAnsi="Book Antiqua" w:cs="Arial"/>
          <w:color w:val="212529"/>
        </w:rPr>
        <w:br/>
        <w:t>•    Trajnime të mbajtura për fushat e korrupsionit, prokurimit publik, hetimet financiare, pastrim i</w:t>
      </w:r>
      <w:r w:rsidR="0073437C">
        <w:rPr>
          <w:rFonts w:ascii="Book Antiqua" w:hAnsi="Book Antiqua" w:cs="Arial"/>
          <w:color w:val="212529"/>
        </w:rPr>
        <w:t xml:space="preserve"> parave dhe krim i organizuar.</w:t>
      </w:r>
      <w:r w:rsidR="0073437C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t>Trajnimet dhe Seminaret:</w:t>
      </w:r>
      <w:r w:rsidRPr="0073437C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br/>
        <w:t>•    “Teknikat e Avancuara për Hetimin e Krimeve Financiare” - Projekt i BE-së;</w:t>
      </w:r>
      <w:r w:rsidRPr="0073437C">
        <w:rPr>
          <w:rFonts w:ascii="Book Antiqua" w:hAnsi="Book Antiqua" w:cs="Arial"/>
          <w:color w:val="212529"/>
        </w:rPr>
        <w:br/>
        <w:t>•    “Trajnim për trajner në hetimet financiare, bashkëpunim ndërinstitucional dhe hetime ndërkombëtare” – RIPA International;</w:t>
      </w:r>
      <w:r w:rsidRPr="0073437C">
        <w:rPr>
          <w:rFonts w:ascii="Book Antiqua" w:hAnsi="Book Antiqua" w:cs="Arial"/>
          <w:color w:val="212529"/>
        </w:rPr>
        <w:br/>
        <w:t>•    “Trajnim për konfiskim, ngrirje të aseteve dhe pastrim i parave”, – RIPA International;</w:t>
      </w:r>
      <w:r w:rsidRPr="0073437C">
        <w:rPr>
          <w:rFonts w:ascii="Book Antiqua" w:hAnsi="Book Antiqua" w:cs="Arial"/>
          <w:color w:val="212529"/>
        </w:rPr>
        <w:br/>
        <w:t>•    “Trajnim për shkathtësitë e përfaqësimit në Gjykatë” – NITA;</w:t>
      </w:r>
      <w:r w:rsidRPr="0073437C">
        <w:rPr>
          <w:rFonts w:ascii="Book Antiqua" w:hAnsi="Book Antiqua" w:cs="Arial"/>
          <w:color w:val="212529"/>
        </w:rPr>
        <w:br/>
        <w:t>•    “Zhvillimi i kapaciteteve në luftimin e korrupsionit të nivelit të lartë” – OSCE;</w:t>
      </w:r>
      <w:r w:rsidRPr="0073437C">
        <w:rPr>
          <w:rFonts w:ascii="Book Antiqua" w:hAnsi="Book Antiqua" w:cs="Arial"/>
          <w:color w:val="212529"/>
        </w:rPr>
        <w:br/>
        <w:t>•    Trajnime dhe seminare në fushën e hetimeve tatimore dhe doganore;</w:t>
      </w:r>
      <w:r w:rsidRPr="0073437C">
        <w:rPr>
          <w:rFonts w:ascii="Book Antiqua" w:hAnsi="Book Antiqua" w:cs="Arial"/>
          <w:color w:val="212529"/>
        </w:rPr>
        <w:br/>
        <w:t>•    Trajnime dhe seminare për Prokurim Publik;</w:t>
      </w:r>
      <w:r w:rsidRPr="0073437C">
        <w:rPr>
          <w:rFonts w:ascii="Book Antiqua" w:hAnsi="Book Antiqua" w:cs="Arial"/>
          <w:color w:val="212529"/>
        </w:rPr>
        <w:br/>
        <w:t>•    Trajnime, seminare, konferenca të ndrys</w:t>
      </w:r>
      <w:r w:rsidR="00374767">
        <w:rPr>
          <w:rFonts w:ascii="Book Antiqua" w:hAnsi="Book Antiqua" w:cs="Arial"/>
          <w:color w:val="212529"/>
        </w:rPr>
        <w:t>hme vendore dhe ndërkombëtare.</w:t>
      </w:r>
      <w:r w:rsidR="00374767">
        <w:rPr>
          <w:rFonts w:ascii="Book Antiqua" w:hAnsi="Book Antiqua" w:cs="Arial"/>
          <w:color w:val="212529"/>
        </w:rPr>
        <w:br/>
        <w:t>Gjuhët e huaja:</w:t>
      </w:r>
      <w:r w:rsidR="00374767">
        <w:rPr>
          <w:rFonts w:ascii="Book Antiqua" w:hAnsi="Book Antiqua" w:cs="Arial"/>
          <w:color w:val="212529"/>
        </w:rPr>
        <w:br/>
      </w:r>
      <w:r w:rsidRPr="0073437C">
        <w:rPr>
          <w:rFonts w:ascii="Book Antiqua" w:hAnsi="Book Antiqua" w:cs="Arial"/>
          <w:color w:val="212529"/>
        </w:rPr>
        <w:t>•    Njohës i gjuhës angleze dhe serbo-kroate</w:t>
      </w:r>
    </w:p>
    <w:p w:rsidR="000528EF" w:rsidRPr="00374767" w:rsidRDefault="00374767">
      <w:pPr>
        <w:rPr>
          <w:rFonts w:ascii="Book Antiqua" w:hAnsi="Book Antiqua"/>
          <w:color w:val="0066FF"/>
          <w:sz w:val="24"/>
          <w:szCs w:val="24"/>
        </w:rPr>
      </w:pPr>
      <w:r w:rsidRPr="00374767">
        <w:rPr>
          <w:rFonts w:ascii="Book Antiqua" w:hAnsi="Book Antiqua"/>
          <w:color w:val="0066FF"/>
          <w:sz w:val="24"/>
          <w:szCs w:val="24"/>
        </w:rPr>
        <w:t>E-mail: admir.shala@rks-psh.org</w:t>
      </w:r>
      <w:bookmarkStart w:id="0" w:name="_GoBack"/>
      <w:bookmarkEnd w:id="0"/>
    </w:p>
    <w:sectPr w:rsidR="000528EF" w:rsidRPr="003747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66"/>
    <w:rsid w:val="000528EF"/>
    <w:rsid w:val="00374767"/>
    <w:rsid w:val="0073437C"/>
    <w:rsid w:val="00746666"/>
    <w:rsid w:val="009253E0"/>
    <w:rsid w:val="009B513B"/>
    <w:rsid w:val="00A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6F54-9E8E-4349-90A4-704EFB8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q-A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3B"/>
  </w:style>
  <w:style w:type="paragraph" w:styleId="Heading1">
    <w:name w:val="heading 1"/>
    <w:basedOn w:val="Normal"/>
    <w:next w:val="Normal"/>
    <w:link w:val="Heading1Char"/>
    <w:uiPriority w:val="9"/>
    <w:qFormat/>
    <w:rsid w:val="009B51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1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1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1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1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1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1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9B5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13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13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13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13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13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13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13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13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13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51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13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1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13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13B"/>
    <w:rPr>
      <w:b/>
      <w:bCs/>
    </w:rPr>
  </w:style>
  <w:style w:type="character" w:styleId="Emphasis">
    <w:name w:val="Emphasis"/>
    <w:basedOn w:val="DefaultParagraphFont"/>
    <w:uiPriority w:val="20"/>
    <w:qFormat/>
    <w:rsid w:val="009B513B"/>
    <w:rPr>
      <w:i/>
      <w:iCs/>
    </w:rPr>
  </w:style>
  <w:style w:type="paragraph" w:styleId="NoSpacing">
    <w:name w:val="No Spacing"/>
    <w:uiPriority w:val="1"/>
    <w:qFormat/>
    <w:rsid w:val="009B51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513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51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13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13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51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51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51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513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1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A73D-B1CA-4E0A-86B0-76E38095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9</cp:revision>
  <dcterms:created xsi:type="dcterms:W3CDTF">2024-04-22T12:28:00Z</dcterms:created>
  <dcterms:modified xsi:type="dcterms:W3CDTF">2024-04-24T08:56:00Z</dcterms:modified>
</cp:coreProperties>
</file>