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836" w14:textId="77777777" w:rsidR="003E467D" w:rsidRDefault="003E467D" w:rsidP="003E467D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Lindur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22.04.1976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, me </w:t>
      </w:r>
      <w:proofErr w:type="spellStart"/>
      <w:r>
        <w:rPr>
          <w:rFonts w:ascii="Arial" w:hAnsi="Arial" w:cs="Arial"/>
          <w:color w:val="212529"/>
        </w:rPr>
        <w:t>vendbanim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rr</w:t>
      </w:r>
      <w:proofErr w:type="spellEnd"/>
      <w:r>
        <w:rPr>
          <w:rFonts w:ascii="Arial" w:hAnsi="Arial" w:cs="Arial"/>
          <w:color w:val="212529"/>
        </w:rPr>
        <w:t xml:space="preserve">. “Ali </w:t>
      </w:r>
      <w:proofErr w:type="spellStart"/>
      <w:r>
        <w:rPr>
          <w:rFonts w:ascii="Arial" w:hAnsi="Arial" w:cs="Arial"/>
          <w:color w:val="212529"/>
        </w:rPr>
        <w:t>Hysvukaj</w:t>
      </w:r>
      <w:proofErr w:type="spellEnd"/>
      <w:r>
        <w:rPr>
          <w:rFonts w:ascii="Arial" w:hAnsi="Arial" w:cs="Arial"/>
          <w:color w:val="212529"/>
        </w:rPr>
        <w:t xml:space="preserve">” nr.15 </w:t>
      </w:r>
      <w:proofErr w:type="spellStart"/>
      <w:proofErr w:type="gramStart"/>
      <w:r>
        <w:rPr>
          <w:rFonts w:ascii="Arial" w:hAnsi="Arial" w:cs="Arial"/>
          <w:color w:val="212529"/>
        </w:rPr>
        <w:t>K.Pejë</w:t>
      </w:r>
      <w:proofErr w:type="spellEnd"/>
      <w:proofErr w:type="gram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Arsimimi</w:t>
      </w:r>
      <w:proofErr w:type="spellEnd"/>
      <w:r>
        <w:rPr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- FAKULTETI JURIDIK PRISHTINË, </w:t>
      </w:r>
      <w:proofErr w:type="spellStart"/>
      <w:r>
        <w:rPr>
          <w:rFonts w:ascii="Arial" w:hAnsi="Arial" w:cs="Arial"/>
          <w:color w:val="212529"/>
        </w:rPr>
        <w:t>Diplomuar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23.03.2002.</w:t>
      </w:r>
      <w:r>
        <w:rPr>
          <w:rFonts w:ascii="Arial" w:hAnsi="Arial" w:cs="Arial"/>
          <w:color w:val="212529"/>
        </w:rPr>
        <w:br/>
        <w:t>- PROVIMI I JURISPRUDENCËS, 8  MAJ 2004.</w:t>
      </w:r>
      <w:r>
        <w:rPr>
          <w:rFonts w:ascii="Arial" w:hAnsi="Arial" w:cs="Arial"/>
          <w:color w:val="212529"/>
        </w:rPr>
        <w:br/>
        <w:t>- PROVIMI HYRËS PËR GJYQTAR DHE PROKURORË, SHTATOR 2009.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Përvoja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profesionale</w:t>
      </w:r>
      <w:proofErr w:type="spellEnd"/>
      <w:r>
        <w:rPr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PRAKTIKA JURIDIKE, ODA E AVOKATËVE TË KOSOVËS, 2002-2003.</w:t>
      </w:r>
      <w:r>
        <w:rPr>
          <w:rFonts w:ascii="Arial" w:hAnsi="Arial" w:cs="Arial"/>
          <w:color w:val="212529"/>
        </w:rPr>
        <w:br/>
        <w:t xml:space="preserve">BASHKËPUNËTOR PROFESIONAL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Publike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Qarkut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data 15.09.2004 </w:t>
      </w:r>
      <w:proofErr w:type="spellStart"/>
      <w:r>
        <w:rPr>
          <w:rFonts w:ascii="Arial" w:hAnsi="Arial" w:cs="Arial"/>
          <w:color w:val="212529"/>
        </w:rPr>
        <w:t>gjerë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dt. 22.10.2010.</w:t>
      </w:r>
    </w:p>
    <w:p w14:paraId="3CB243FE" w14:textId="77777777" w:rsidR="003E467D" w:rsidRDefault="003E467D" w:rsidP="003E467D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Trajnimet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profesionale</w:t>
      </w:r>
      <w:proofErr w:type="spellEnd"/>
      <w:r>
        <w:rPr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1.    </w:t>
      </w:r>
      <w:proofErr w:type="spellStart"/>
      <w:r>
        <w:rPr>
          <w:rFonts w:ascii="Arial" w:hAnsi="Arial" w:cs="Arial"/>
          <w:color w:val="212529"/>
        </w:rPr>
        <w:t>Bizneset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bashkëkohore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ndërkombëtare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2.    </w:t>
      </w:r>
      <w:proofErr w:type="spellStart"/>
      <w:r>
        <w:rPr>
          <w:rFonts w:ascii="Arial" w:hAnsi="Arial" w:cs="Arial"/>
          <w:color w:val="212529"/>
        </w:rPr>
        <w:t>Programi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praktik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klinik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procedurës</w:t>
      </w:r>
      <w:proofErr w:type="spellEnd"/>
      <w:r>
        <w:rPr>
          <w:rFonts w:ascii="Arial" w:hAnsi="Arial" w:cs="Arial"/>
          <w:color w:val="212529"/>
        </w:rPr>
        <w:t xml:space="preserve"> civile,</w:t>
      </w:r>
      <w:r>
        <w:rPr>
          <w:rFonts w:ascii="Arial" w:hAnsi="Arial" w:cs="Arial"/>
          <w:color w:val="212529"/>
        </w:rPr>
        <w:br/>
        <w:t xml:space="preserve">3.    </w:t>
      </w:r>
      <w:proofErr w:type="spellStart"/>
      <w:r>
        <w:rPr>
          <w:rFonts w:ascii="Arial" w:hAnsi="Arial" w:cs="Arial"/>
          <w:color w:val="212529"/>
        </w:rPr>
        <w:t>Programi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praktik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klinik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administratës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publike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4.    </w:t>
      </w:r>
      <w:proofErr w:type="spellStart"/>
      <w:r>
        <w:rPr>
          <w:rFonts w:ascii="Arial" w:hAnsi="Arial" w:cs="Arial"/>
          <w:color w:val="212529"/>
        </w:rPr>
        <w:t>Programi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praktik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klinik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procedurës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penale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5.    </w:t>
      </w:r>
      <w:proofErr w:type="spellStart"/>
      <w:r>
        <w:rPr>
          <w:rFonts w:ascii="Arial" w:hAnsi="Arial" w:cs="Arial"/>
          <w:color w:val="212529"/>
        </w:rPr>
        <w:t>Edukimi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vazhdueshëm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ligjor</w:t>
      </w:r>
      <w:proofErr w:type="spellEnd"/>
      <w:r>
        <w:rPr>
          <w:rFonts w:ascii="Arial" w:hAnsi="Arial" w:cs="Arial"/>
          <w:color w:val="212529"/>
        </w:rPr>
        <w:t xml:space="preserve"> (ABA-CEELI),</w:t>
      </w:r>
      <w:r>
        <w:rPr>
          <w:rFonts w:ascii="Arial" w:hAnsi="Arial" w:cs="Arial"/>
          <w:color w:val="212529"/>
        </w:rPr>
        <w:br/>
        <w:t xml:space="preserve">6.    </w:t>
      </w:r>
      <w:proofErr w:type="spellStart"/>
      <w:r>
        <w:rPr>
          <w:rFonts w:ascii="Arial" w:hAnsi="Arial" w:cs="Arial"/>
          <w:color w:val="212529"/>
        </w:rPr>
        <w:t>Programi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fillestar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arsimim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ligjor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gjyqtarë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Kosovës</w:t>
      </w:r>
      <w:proofErr w:type="spell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 xml:space="preserve">       </w:t>
      </w:r>
      <w:proofErr w:type="spellStart"/>
      <w:r>
        <w:rPr>
          <w:rFonts w:ascii="Arial" w:hAnsi="Arial" w:cs="Arial"/>
          <w:color w:val="212529"/>
        </w:rPr>
        <w:t>Instituti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Gjyqësor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Kosovës</w:t>
      </w:r>
      <w:proofErr w:type="spellEnd"/>
      <w:r>
        <w:rPr>
          <w:rFonts w:ascii="Arial" w:hAnsi="Arial" w:cs="Arial"/>
          <w:color w:val="212529"/>
        </w:rPr>
        <w:t xml:space="preserve">, 15.09.2009 </w:t>
      </w:r>
      <w:proofErr w:type="spellStart"/>
      <w:r>
        <w:rPr>
          <w:rFonts w:ascii="Arial" w:hAnsi="Arial" w:cs="Arial"/>
          <w:color w:val="212529"/>
        </w:rPr>
        <w:t>gjerë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03.12.2010.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Pozita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aktuale</w:t>
      </w:r>
      <w:proofErr w:type="spellEnd"/>
      <w:r>
        <w:rPr>
          <w:rFonts w:ascii="Arial" w:hAnsi="Arial" w:cs="Arial"/>
          <w:color w:val="212529"/>
        </w:rPr>
        <w:t>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PROKUROR PUBLIK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Publike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Komunale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dekretuar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datë</w:t>
      </w:r>
      <w:proofErr w:type="spellEnd"/>
      <w:r>
        <w:rPr>
          <w:rFonts w:ascii="Arial" w:hAnsi="Arial" w:cs="Arial"/>
          <w:color w:val="212529"/>
        </w:rPr>
        <w:t xml:space="preserve"> 22.10.2010.</w:t>
      </w:r>
    </w:p>
    <w:p w14:paraId="1DE73FD7" w14:textId="77777777" w:rsidR="003E467D" w:rsidRDefault="003E467D" w:rsidP="003E46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Email: </w:t>
      </w:r>
      <w:hyperlink r:id="rId4" w:history="1">
        <w:r>
          <w:rPr>
            <w:rStyle w:val="Hyperlink"/>
            <w:rFonts w:ascii="Arial" w:hAnsi="Arial" w:cs="Arial"/>
            <w:color w:val="007BFF"/>
          </w:rPr>
          <w:t>ardian.hajdaraj@rks-psh.org</w:t>
        </w:r>
      </w:hyperlink>
    </w:p>
    <w:p w14:paraId="78B36213" w14:textId="77777777" w:rsidR="003E467D" w:rsidRDefault="003E467D"/>
    <w:sectPr w:rsidR="003E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7D"/>
    <w:rsid w:val="003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B8FA"/>
  <w15:chartTrackingRefBased/>
  <w15:docId w15:val="{D6A0C6EB-A697-4D5F-A9CF-B07A61D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E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dian.hajdar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2024-03-05T15:36:00Z</dcterms:created>
  <dcterms:modified xsi:type="dcterms:W3CDTF">2024-03-05T15:36:00Z</dcterms:modified>
</cp:coreProperties>
</file>