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Emri: Fetije Bajrami - Shala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Profesioni: Jurist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Data e lindjes: 01 korrik 1963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Kombësia: Shqiptar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Statusi: E vejë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Pozicioni aktual profesional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Prokurore e Prokurorisë Themelore në Mitrovicë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Përmbledhje e karrierës: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2018-aktualisht: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Prokurore për Krime të Rënda në Prokurorinë Themelore në Mitrovicë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2012–2018: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Prokurore e Përgjithshme në Prokurorinë Themelore në Mitrovicë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2008-2010: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Prokurore publike komunale në Prokurorinë Komunale në Mitrovicë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2004–2008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Bashkëpunëtore profesionale në Prokurorinë Komunale në Mitrovicë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2003-2004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Referente ekzekutive në Gjykatën Komunale në Mitrovicë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1999-2000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Bashkëpunëtore profesionale në Gjykatën Komunale në Vushtrri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1990-1993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Praktikante në Gjykatën Komunale në Vushtrri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Arsimi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1989: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Fakulteti Juridik i Universitetit të Prishtinës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2002: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Provimin e Jurisprudencës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2017: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MA.SC i Fakultetit Juridik i Universitetit të Prishtinës – Drejtimi civil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Gjuhët: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Gjuhë serbe (mirë), gjuhë angleze (mirë)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