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3" w:rsidRPr="00131683" w:rsidRDefault="009444F5" w:rsidP="00131683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C4969"/>
          <w:sz w:val="30"/>
          <w:szCs w:val="30"/>
        </w:rPr>
      </w:pPr>
      <w:bookmarkStart w:id="0" w:name="_GoBack"/>
      <w:bookmarkEnd w:id="0"/>
      <w:r w:rsidRPr="009444F5">
        <w:rPr>
          <w:rFonts w:ascii="Segoe UI" w:eastAsia="Times New Roman" w:hAnsi="Segoe UI" w:cs="Segoe UI"/>
          <w:b/>
          <w:bCs/>
          <w:color w:val="2C4969"/>
          <w:sz w:val="30"/>
          <w:szCs w:val="30"/>
        </w:rPr>
        <w:t>Biography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Name: Isuf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Surname: Sadiku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Date of birth: July 17, 1977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Residence: Gjilan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E-mail: Isuf.sadiku@rks-psh.org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Nationality: Albanian</w:t>
      </w:r>
    </w:p>
    <w:p w:rsidR="009444F5" w:rsidRPr="009444F5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Citizenship: Citizen of the Republic of Kosovo</w:t>
      </w:r>
    </w:p>
    <w:p w:rsidR="00131683" w:rsidRPr="00131683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Academic title: Mr. Sc. (Master of criminal legal sciences)</w:t>
      </w:r>
    </w:p>
    <w:p w:rsidR="009444F5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</w:p>
    <w:p w:rsidR="00131683" w:rsidRPr="00131683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FAMILY CONDITIONS</w:t>
      </w:r>
    </w:p>
    <w:p w:rsidR="009444F5" w:rsidRPr="009444F5" w:rsidRDefault="00131683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131683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– </w:t>
      </w:r>
      <w:r w:rsidR="009444F5"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Married</w:t>
      </w:r>
    </w:p>
    <w:p w:rsidR="00131683" w:rsidRPr="00131683" w:rsidRDefault="009444F5" w:rsidP="009444F5">
      <w:p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Parent of two children</w:t>
      </w:r>
    </w:p>
    <w:p w:rsidR="009444F5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</w:p>
    <w:p w:rsidR="00131683" w:rsidRPr="00131683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>
        <w:rPr>
          <w:rFonts w:ascii="Isidora Sans" w:eastAsia="Times New Roman" w:hAnsi="Isidora Sans" w:cs="Times New Roman"/>
          <w:color w:val="212529"/>
          <w:sz w:val="24"/>
          <w:szCs w:val="24"/>
        </w:rPr>
        <w:t>EDUCATION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Faculty of Law, University of Pristina, 2001,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0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Jurisprudence Exam, March 11, 2006,</w:t>
      </w:r>
    </w:p>
    <w:p w:rsidR="00131683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Post-diplomatic master's studies in Law - Criminal, at the University of Pristina, July 14, 2009.</w:t>
      </w:r>
    </w:p>
    <w:p w:rsidR="00131683" w:rsidRPr="00131683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>
        <w:rPr>
          <w:rFonts w:ascii="Isidora Sans" w:eastAsia="Times New Roman" w:hAnsi="Isidora Sans" w:cs="Times New Roman"/>
          <w:color w:val="212529"/>
          <w:sz w:val="24"/>
          <w:szCs w:val="24"/>
        </w:rPr>
        <w:t>WORKING EXPERIENCE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Intern at the Municipal Prosecutor's Office in Gjilan, in the period from February 6, 2002 to February 6, 2003. 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Personnel Officer at the Detention Center in Gjilan (Kosovo Correctional Service), during the years 2003-2004.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Lawyer (senior) at the Institution of the People's Advocate (Ombudsperson) in Kosovo, in the period from August 1, 2004 to October 22, 2010.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Prosecutor in the Municipal Prosecutor's Office in Gjilan, October 22, 2010.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Prosecutor in the Basic Prosecutor's Office in Gjilan, Juvenile Department, January 1, 2013, where he is currently exercising this function.</w:t>
      </w:r>
    </w:p>
    <w:p w:rsidR="009444F5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December 14, 2009, at the J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udicial Institute of Kosovo (JI</w:t>
      </w: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K), he successfully completed the initial program for legal education and the preparatory exam for judges/prosecutors.</w:t>
      </w:r>
    </w:p>
    <w:p w:rsidR="00131683" w:rsidRPr="009444F5" w:rsidRDefault="009444F5" w:rsidP="009444F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In December 2012, from the J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udicial Institute of Kosovo (JI</w:t>
      </w: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K), he was certified as a juvenile justice trainer</w:t>
      </w:r>
      <w:r w:rsidR="00131683"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131683" w:rsidRPr="00131683" w:rsidRDefault="009444F5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WORKS/PUBLICATIONS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The article "The right to a fair trial within a reasonable time according to Article 6 of the European Convention on Human Rights, published in the journal "Justicia 1/2009" of the Judicial Institute of Kosovo</w:t>
      </w:r>
      <w:r w:rsidR="00131683"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lastRenderedPageBreak/>
        <w:t>The monographic book "Execution of criminal sanctions in the light of the latest international acts", 2010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Journalistic article "Alternative measures instead of prison sentence" "Kosova Sot", March 29, 2010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The article "Juvenile Justice Code and the police criminal report" published in the “Mbrojtësi" Magazine, Volume VII No. 2, 2012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Co-author of the "Common Referral Protocol", for Juvenile Justice Institutions, 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KJI</w:t>
      </w: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 publisher, Prishtina, 2012.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Co-author of the "Module for Justice for Children", published by </w:t>
      </w:r>
      <w:r>
        <w:rPr>
          <w:rFonts w:ascii="Isidora Sans" w:eastAsia="Times New Roman" w:hAnsi="Isidora Sans" w:cs="Times New Roman"/>
          <w:color w:val="212529"/>
          <w:sz w:val="24"/>
          <w:szCs w:val="24"/>
        </w:rPr>
        <w:t>KJI</w:t>
      </w: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, Prishtina, 2012.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Co-author of the "concept document", on the issue of juvenile justice, Ministry of Justice, Pristina, 2015.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Co-author of "Modules for Justice for Children", distance learning, e-learning, IJK, Prishtina, 2015.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Legislation related to the monitoring and inspection of penitentiary institutions in the Republic of Kosovo, "Opinion Juris", legal scientific journal, year I, no. 1/2015, publisher Judicial Institute of Kosovo, Prishtina, 2015.</w:t>
      </w:r>
    </w:p>
    <w:p w:rsid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Juvenile justice system in the Republic of Kosovo, legislation, actors and practice, "Opinion Juris", legal scientific journal, year II, no. 2/16 publisher Judicial Institute of Kosovo, Prishtina, 2016.</w:t>
      </w:r>
    </w:p>
    <w:p w:rsidR="00131683" w:rsidRPr="009444F5" w:rsidRDefault="009444F5" w:rsidP="009444F5">
      <w:pPr>
        <w:pStyle w:val="ListParagraph"/>
        <w:numPr>
          <w:ilvl w:val="1"/>
          <w:numId w:val="6"/>
        </w:num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Co-author in drafting/amending the Juvenile Justice Code, 2016</w:t>
      </w:r>
      <w:r w:rsidR="00131683" w:rsidRPr="009444F5">
        <w:rPr>
          <w:rFonts w:ascii="Isidora Sans" w:eastAsia="Times New Roman" w:hAnsi="Isidora Sans" w:cs="Times New Roman"/>
          <w:color w:val="212529"/>
          <w:sz w:val="24"/>
          <w:szCs w:val="24"/>
        </w:rPr>
        <w:t>.</w:t>
      </w:r>
    </w:p>
    <w:p w:rsidR="00131683" w:rsidRPr="00131683" w:rsidRDefault="00131683" w:rsidP="00131683">
      <w:pPr>
        <w:spacing w:after="100" w:afterAutospacing="1" w:line="240" w:lineRule="auto"/>
        <w:rPr>
          <w:rFonts w:ascii="Isidora Sans" w:eastAsia="Times New Roman" w:hAnsi="Isidora Sans" w:cs="Times New Roman"/>
          <w:color w:val="212529"/>
          <w:sz w:val="24"/>
          <w:szCs w:val="24"/>
        </w:rPr>
      </w:pPr>
      <w:r w:rsidRPr="00131683">
        <w:rPr>
          <w:rFonts w:ascii="Isidora Sans" w:eastAsia="Times New Roman" w:hAnsi="Isidora Sans" w:cs="Times New Roman"/>
          <w:color w:val="212529"/>
          <w:sz w:val="24"/>
          <w:szCs w:val="24"/>
        </w:rPr>
        <w:t>Email</w:t>
      </w:r>
      <w:r w:rsidR="009444F5" w:rsidRPr="00131683">
        <w:rPr>
          <w:rFonts w:ascii="Isidora Sans" w:eastAsia="Times New Roman" w:hAnsi="Isidora Sans" w:cs="Times New Roman"/>
          <w:color w:val="212529"/>
          <w:sz w:val="24"/>
          <w:szCs w:val="24"/>
        </w:rPr>
        <w:t xml:space="preserve">: </w:t>
      </w:r>
      <w:hyperlink r:id="rId5" w:history="1">
        <w:r w:rsidRPr="00131683">
          <w:rPr>
            <w:rFonts w:ascii="Isidora Sans" w:eastAsia="Times New Roman" w:hAnsi="Isidora Sans" w:cs="Times New Roman"/>
            <w:color w:val="007BFF"/>
            <w:sz w:val="24"/>
            <w:szCs w:val="24"/>
          </w:rPr>
          <w:t>isuf.sadiku@rks-psh.org</w:t>
        </w:r>
      </w:hyperlink>
    </w:p>
    <w:p w:rsidR="009D5B44" w:rsidRDefault="009D5B44"/>
    <w:sectPr w:rsidR="009D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ido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C41"/>
    <w:multiLevelType w:val="hybridMultilevel"/>
    <w:tmpl w:val="9CD8AA42"/>
    <w:lvl w:ilvl="0" w:tplc="4AE6C4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E1D"/>
    <w:multiLevelType w:val="hybridMultilevel"/>
    <w:tmpl w:val="F71C9976"/>
    <w:lvl w:ilvl="0" w:tplc="D248C776">
      <w:numFmt w:val="bullet"/>
      <w:lvlText w:val="-"/>
      <w:lvlJc w:val="left"/>
      <w:pPr>
        <w:ind w:left="720" w:hanging="360"/>
      </w:pPr>
      <w:rPr>
        <w:rFonts w:ascii="Isidora Sans" w:eastAsia="Times New Roman" w:hAnsi="Isidora Sans" w:cs="Times New Roman" w:hint="default"/>
      </w:rPr>
    </w:lvl>
    <w:lvl w:ilvl="1" w:tplc="C1D0DFB6">
      <w:numFmt w:val="bullet"/>
      <w:lvlText w:val="•"/>
      <w:lvlJc w:val="left"/>
      <w:pPr>
        <w:ind w:left="1440" w:hanging="360"/>
      </w:pPr>
      <w:rPr>
        <w:rFonts w:ascii="Isidora Sans" w:eastAsia="Times New Roman" w:hAnsi="Isidora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BAD"/>
    <w:multiLevelType w:val="hybridMultilevel"/>
    <w:tmpl w:val="AF1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4E5"/>
    <w:multiLevelType w:val="hybridMultilevel"/>
    <w:tmpl w:val="167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659"/>
    <w:multiLevelType w:val="hybridMultilevel"/>
    <w:tmpl w:val="7D0A8A20"/>
    <w:lvl w:ilvl="0" w:tplc="D248C776">
      <w:numFmt w:val="bullet"/>
      <w:lvlText w:val="-"/>
      <w:lvlJc w:val="left"/>
      <w:pPr>
        <w:ind w:left="720" w:hanging="360"/>
      </w:pPr>
      <w:rPr>
        <w:rFonts w:ascii="Isidora Sans" w:eastAsia="Times New Roman" w:hAnsi="Isidor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091"/>
    <w:multiLevelType w:val="hybridMultilevel"/>
    <w:tmpl w:val="44D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A"/>
    <w:rsid w:val="00131683"/>
    <w:rsid w:val="001B43CA"/>
    <w:rsid w:val="009444F5"/>
    <w:rsid w:val="009D5B44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8C64-C61B-45EB-A117-99585D3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6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6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f.sadiku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2024-05-21T13:37:00Z</dcterms:created>
  <dcterms:modified xsi:type="dcterms:W3CDTF">2024-05-21T13:37:00Z</dcterms:modified>
</cp:coreProperties>
</file>