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15" w:rsidRDefault="00195033" w:rsidP="00443C40">
      <w:pPr>
        <w:rPr>
          <w:rFonts w:ascii="Book Antiqua" w:hAnsi="Book Antiqua"/>
          <w:b/>
          <w:noProof/>
          <w:sz w:val="24"/>
          <w:szCs w:val="24"/>
          <w:lang w:val="en-US"/>
        </w:rPr>
      </w:pPr>
      <w:r w:rsidRPr="00835BD6">
        <w:rPr>
          <w:rFonts w:ascii="Book Antiqua" w:hAnsi="Book Antiqu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A9162AF" wp14:editId="26839570">
            <wp:simplePos x="0" y="0"/>
            <wp:positionH relativeFrom="margin">
              <wp:posOffset>141605</wp:posOffset>
            </wp:positionH>
            <wp:positionV relativeFrom="paragraph">
              <wp:posOffset>-135890</wp:posOffset>
            </wp:positionV>
            <wp:extent cx="1077595" cy="8858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  <w:szCs w:val="24"/>
          <w:lang w:val="en-US"/>
        </w:rPr>
        <w:t xml:space="preserve"> </w:t>
      </w:r>
      <w:r>
        <w:rPr>
          <w:rFonts w:ascii="Book Antiqua" w:hAnsi="Book Antiqua"/>
          <w:b/>
          <w:noProof/>
          <w:sz w:val="24"/>
          <w:szCs w:val="24"/>
          <w:lang w:val="en-US"/>
        </w:rPr>
        <w:t xml:space="preserve">     </w:t>
      </w:r>
      <w:r w:rsidR="00E44F10">
        <w:rPr>
          <w:rFonts w:ascii="Book Antiqua" w:hAnsi="Book Antiqua"/>
          <w:b/>
          <w:noProof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000F41">
        <w:rPr>
          <w:rFonts w:ascii="Book Antiqua" w:hAnsi="Book Antiqua"/>
          <w:b/>
          <w:noProof/>
          <w:sz w:val="24"/>
          <w:szCs w:val="24"/>
          <w:lang w:val="en-US"/>
        </w:rPr>
        <w:t xml:space="preserve">   </w:t>
      </w:r>
      <w:r w:rsidR="00E44F10">
        <w:rPr>
          <w:rFonts w:ascii="Book Antiqua" w:hAnsi="Book Antiqua"/>
          <w:b/>
          <w:noProof/>
          <w:sz w:val="24"/>
          <w:szCs w:val="24"/>
          <w:lang w:val="en-US"/>
        </w:rPr>
        <w:t xml:space="preserve"> </w:t>
      </w:r>
      <w:r w:rsidR="00000F41">
        <w:rPr>
          <w:rFonts w:ascii="Book Antiqua" w:hAnsi="Book Antiqua"/>
          <w:b/>
          <w:noProof/>
          <w:sz w:val="24"/>
          <w:szCs w:val="24"/>
          <w:lang w:val="en-US"/>
        </w:rPr>
        <w:t xml:space="preserve">                                                                 </w:t>
      </w:r>
      <w:r w:rsidR="00E44F10">
        <w:rPr>
          <w:rFonts w:ascii="Book Antiqua" w:hAnsi="Book Antiqua"/>
          <w:b/>
          <w:noProof/>
          <w:sz w:val="24"/>
          <w:szCs w:val="24"/>
          <w:lang w:val="en-US"/>
        </w:rPr>
        <w:t xml:space="preserve">   </w:t>
      </w:r>
      <w:r>
        <w:rPr>
          <w:rFonts w:ascii="Book Antiqua" w:hAnsi="Book Antiqua"/>
          <w:b/>
          <w:noProof/>
          <w:sz w:val="24"/>
          <w:szCs w:val="24"/>
          <w:lang w:val="en-US"/>
        </w:rPr>
        <w:t xml:space="preserve"> </w:t>
      </w:r>
      <w:r w:rsidR="00E44F10" w:rsidRPr="00E44F10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drawing>
          <wp:inline distT="0" distB="0" distL="0" distR="0" wp14:anchorId="2108B691" wp14:editId="66509A16">
            <wp:extent cx="689610" cy="691447"/>
            <wp:effectExtent l="0" t="0" r="0" b="0"/>
            <wp:docPr id="8" name="Picture 8" descr="C:\Documents and Settings\Ardian.Bajoku\Local Settings\Temporary Internet Files\Content.Word\versioni i fun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dian.Bajoku\Local Settings\Temporary Internet Files\Content.Word\versioni i fun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1" cy="6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33" w:rsidRPr="00601315" w:rsidRDefault="0063268F" w:rsidP="00443C40">
      <w:pPr>
        <w:rPr>
          <w:rFonts w:ascii="Book Antiqua" w:hAnsi="Book Antiqua"/>
          <w:b/>
          <w:noProof/>
          <w:sz w:val="24"/>
          <w:szCs w:val="24"/>
          <w:lang w:val="en-US"/>
        </w:rPr>
      </w:pPr>
      <w:r>
        <w:rPr>
          <w:rFonts w:ascii="Book Antiqua" w:hAnsi="Book Antiqua"/>
        </w:rPr>
        <w:pict>
          <v:rect id="_x0000_i1025" style="width:0;height:1.5pt" o:hralign="center" o:hrstd="t" o:hr="t" fillcolor="#a0a0a0" stroked="f"/>
        </w:pict>
      </w:r>
    </w:p>
    <w:p w:rsidR="00195033" w:rsidRDefault="00195033" w:rsidP="00195033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Me q</w:t>
      </w:r>
      <w:r w:rsidR="00601315">
        <w:rPr>
          <w:rFonts w:ascii="Book Antiqua" w:hAnsi="Book Antiqua"/>
          <w:sz w:val="24"/>
        </w:rPr>
        <w:t>ë</w:t>
      </w:r>
      <w:r>
        <w:rPr>
          <w:rFonts w:ascii="Book Antiqua" w:hAnsi="Book Antiqua"/>
          <w:sz w:val="24"/>
        </w:rPr>
        <w:t xml:space="preserve">llim të avancimit të </w:t>
      </w:r>
      <w:r w:rsidR="00E053A3">
        <w:rPr>
          <w:rFonts w:ascii="Book Antiqua" w:hAnsi="Book Antiqua"/>
          <w:sz w:val="24"/>
        </w:rPr>
        <w:t>efikasitetit dhe efektivitetit, s</w:t>
      </w:r>
      <w:r w:rsidRPr="00195033">
        <w:rPr>
          <w:rFonts w:ascii="Book Antiqua" w:hAnsi="Book Antiqua"/>
          <w:sz w:val="24"/>
        </w:rPr>
        <w:t>istemi prokurorial mbështetet nga donatorë të shumtë. Në vijim është lista e donat</w:t>
      </w:r>
      <w:r w:rsidR="009A4F31">
        <w:rPr>
          <w:rFonts w:ascii="Book Antiqua" w:hAnsi="Book Antiqua"/>
          <w:sz w:val="24"/>
        </w:rPr>
        <w:t>orë</w:t>
      </w:r>
      <w:r w:rsidRPr="00195033">
        <w:rPr>
          <w:rFonts w:ascii="Book Antiqua" w:hAnsi="Book Antiqua"/>
          <w:sz w:val="24"/>
        </w:rPr>
        <w:t>ve:</w:t>
      </w:r>
    </w:p>
    <w:tbl>
      <w:tblPr>
        <w:tblStyle w:val="TableGrid"/>
        <w:tblW w:w="13701" w:type="dxa"/>
        <w:tblInd w:w="-365" w:type="dxa"/>
        <w:tblLook w:val="04A0" w:firstRow="1" w:lastRow="0" w:firstColumn="1" w:lastColumn="0" w:noHBand="0" w:noVBand="1"/>
      </w:tblPr>
      <w:tblGrid>
        <w:gridCol w:w="766"/>
        <w:gridCol w:w="3341"/>
        <w:gridCol w:w="6626"/>
        <w:gridCol w:w="2968"/>
      </w:tblGrid>
      <w:tr w:rsidR="00F111AD" w:rsidRPr="00195033" w:rsidTr="00000F41">
        <w:trPr>
          <w:trHeight w:val="141"/>
        </w:trPr>
        <w:tc>
          <w:tcPr>
            <w:tcW w:w="766" w:type="dxa"/>
          </w:tcPr>
          <w:p w:rsidR="00F111AD" w:rsidRPr="00195033" w:rsidRDefault="00F111AD" w:rsidP="00195033">
            <w:pPr>
              <w:rPr>
                <w:rFonts w:ascii="Book Antiqua" w:hAnsi="Book Antiqua"/>
                <w:b/>
                <w:sz w:val="24"/>
              </w:rPr>
            </w:pPr>
            <w:r w:rsidRPr="00195033">
              <w:rPr>
                <w:rFonts w:ascii="Book Antiqua" w:hAnsi="Book Antiqua"/>
                <w:b/>
                <w:sz w:val="24"/>
              </w:rPr>
              <w:t>Nr.</w:t>
            </w:r>
          </w:p>
        </w:tc>
        <w:tc>
          <w:tcPr>
            <w:tcW w:w="3341" w:type="dxa"/>
          </w:tcPr>
          <w:p w:rsidR="00F111AD" w:rsidRPr="00195033" w:rsidRDefault="00F111AD" w:rsidP="00195033">
            <w:pPr>
              <w:rPr>
                <w:rFonts w:ascii="Book Antiqua" w:hAnsi="Book Antiqua"/>
                <w:b/>
                <w:sz w:val="24"/>
              </w:rPr>
            </w:pPr>
            <w:r w:rsidRPr="00195033">
              <w:rPr>
                <w:rFonts w:ascii="Book Antiqua" w:hAnsi="Book Antiqua"/>
                <w:b/>
                <w:sz w:val="24"/>
              </w:rPr>
              <w:t xml:space="preserve">Titulli </w:t>
            </w:r>
          </w:p>
        </w:tc>
        <w:tc>
          <w:tcPr>
            <w:tcW w:w="6626" w:type="dxa"/>
          </w:tcPr>
          <w:p w:rsidR="00F111AD" w:rsidRDefault="000A08C1" w:rsidP="00195033">
            <w:pPr>
              <w:rPr>
                <w:rFonts w:ascii="Book Antiqua" w:hAnsi="Book Antiqua"/>
                <w:b/>
                <w:sz w:val="24"/>
              </w:rPr>
            </w:pPr>
            <w:r w:rsidRPr="00195033">
              <w:rPr>
                <w:rFonts w:ascii="Book Antiqua" w:hAnsi="Book Antiqua"/>
                <w:b/>
                <w:sz w:val="24"/>
              </w:rPr>
              <w:t>Qëllimi</w:t>
            </w:r>
            <w:r w:rsidR="00F111AD" w:rsidRPr="00195033">
              <w:rPr>
                <w:rFonts w:ascii="Book Antiqua" w:hAnsi="Book Antiqua"/>
                <w:b/>
                <w:sz w:val="24"/>
              </w:rPr>
              <w:t xml:space="preserve"> </w:t>
            </w:r>
            <w:r w:rsidR="00F24C24">
              <w:rPr>
                <w:rFonts w:ascii="Book Antiqua" w:hAnsi="Book Antiqua"/>
                <w:b/>
                <w:sz w:val="24"/>
              </w:rPr>
              <w:t>i projektit</w:t>
            </w:r>
          </w:p>
          <w:p w:rsidR="00F111AD" w:rsidRPr="00195033" w:rsidRDefault="00F111AD" w:rsidP="00195033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968" w:type="dxa"/>
          </w:tcPr>
          <w:p w:rsidR="00F111AD" w:rsidRPr="00195033" w:rsidRDefault="00F111AD" w:rsidP="00195033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Kosto</w:t>
            </w:r>
          </w:p>
        </w:tc>
      </w:tr>
      <w:tr w:rsidR="00AA7CE0" w:rsidRPr="00195033" w:rsidTr="00000F41">
        <w:trPr>
          <w:trHeight w:val="141"/>
        </w:trPr>
        <w:tc>
          <w:tcPr>
            <w:tcW w:w="766" w:type="dxa"/>
          </w:tcPr>
          <w:p w:rsidR="00AA7CE0" w:rsidRPr="00195033" w:rsidRDefault="00D70B7C" w:rsidP="00195033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1.</w:t>
            </w:r>
          </w:p>
        </w:tc>
        <w:tc>
          <w:tcPr>
            <w:tcW w:w="3341" w:type="dxa"/>
          </w:tcPr>
          <w:p w:rsidR="00AA7CE0" w:rsidRPr="00195033" w:rsidRDefault="006A46D2" w:rsidP="00195033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Projekti i binjakëzimit </w:t>
            </w:r>
            <w:r w:rsidRPr="006A46D2">
              <w:rPr>
                <w:rFonts w:ascii="Book Antiqua" w:hAnsi="Book Antiqua"/>
                <w:b/>
                <w:i/>
                <w:sz w:val="24"/>
              </w:rPr>
              <w:t>“Mb</w:t>
            </w:r>
            <w:r>
              <w:rPr>
                <w:rFonts w:ascii="Book Antiqua" w:hAnsi="Book Antiqua"/>
                <w:b/>
                <w:i/>
                <w:sz w:val="24"/>
              </w:rPr>
              <w:t>ë</w:t>
            </w:r>
            <w:r w:rsidRPr="006A46D2">
              <w:rPr>
                <w:rFonts w:ascii="Book Antiqua" w:hAnsi="Book Antiqua"/>
                <w:b/>
                <w:i/>
                <w:sz w:val="24"/>
              </w:rPr>
              <w:t>shtetje K</w:t>
            </w:r>
            <w:r>
              <w:rPr>
                <w:rFonts w:ascii="Book Antiqua" w:hAnsi="Book Antiqua"/>
                <w:b/>
                <w:i/>
                <w:sz w:val="24"/>
              </w:rPr>
              <w:t>ë</w:t>
            </w:r>
            <w:r w:rsidRPr="006A46D2">
              <w:rPr>
                <w:rFonts w:ascii="Book Antiqua" w:hAnsi="Book Antiqua"/>
                <w:b/>
                <w:i/>
                <w:sz w:val="24"/>
              </w:rPr>
              <w:t>shillit Gjyq</w:t>
            </w:r>
            <w:r>
              <w:rPr>
                <w:rFonts w:ascii="Book Antiqua" w:hAnsi="Book Antiqua"/>
                <w:b/>
                <w:i/>
                <w:sz w:val="24"/>
              </w:rPr>
              <w:t>ë</w:t>
            </w:r>
            <w:r w:rsidRPr="006A46D2">
              <w:rPr>
                <w:rFonts w:ascii="Book Antiqua" w:hAnsi="Book Antiqua"/>
                <w:b/>
                <w:i/>
                <w:sz w:val="24"/>
              </w:rPr>
              <w:t>sor dhe Prokurorial”</w:t>
            </w:r>
          </w:p>
        </w:tc>
        <w:tc>
          <w:tcPr>
            <w:tcW w:w="6626" w:type="dxa"/>
          </w:tcPr>
          <w:p w:rsidR="00AA7CE0" w:rsidRPr="006A46D2" w:rsidRDefault="006A46D2" w:rsidP="00195033">
            <w:pPr>
              <w:rPr>
                <w:rFonts w:ascii="Book Antiqua" w:hAnsi="Book Antiqua"/>
                <w:sz w:val="24"/>
              </w:rPr>
            </w:pPr>
            <w:r w:rsidRPr="006A46D2">
              <w:rPr>
                <w:rFonts w:ascii="Book Antiqua" w:hAnsi="Book Antiqua"/>
                <w:sz w:val="24"/>
              </w:rPr>
              <w:t>Aktivitetet e projektit p</w:t>
            </w:r>
            <w:r>
              <w:rPr>
                <w:rFonts w:ascii="Book Antiqua" w:hAnsi="Book Antiqua"/>
                <w:sz w:val="24"/>
              </w:rPr>
              <w:t>ë</w:t>
            </w:r>
            <w:r w:rsidRPr="006A46D2">
              <w:rPr>
                <w:rFonts w:ascii="Book Antiqua" w:hAnsi="Book Antiqua"/>
                <w:sz w:val="24"/>
              </w:rPr>
              <w:t xml:space="preserve">rfshinin 4 </w:t>
            </w:r>
            <w:r w:rsidR="00F24C24" w:rsidRPr="006A46D2">
              <w:rPr>
                <w:rFonts w:ascii="Book Antiqua" w:hAnsi="Book Antiqua"/>
                <w:sz w:val="24"/>
              </w:rPr>
              <w:t>komponentë</w:t>
            </w:r>
            <w:r w:rsidRPr="006A46D2">
              <w:rPr>
                <w:rFonts w:ascii="Book Antiqua" w:hAnsi="Book Antiqua"/>
                <w:sz w:val="24"/>
              </w:rPr>
              <w:t xml:space="preserve">: </w:t>
            </w:r>
          </w:p>
          <w:p w:rsidR="006A46D2" w:rsidRPr="006A46D2" w:rsidRDefault="006A46D2" w:rsidP="006A46D2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4"/>
              </w:rPr>
            </w:pPr>
            <w:r w:rsidRPr="006A46D2">
              <w:rPr>
                <w:rFonts w:ascii="Book Antiqua" w:hAnsi="Book Antiqua"/>
                <w:sz w:val="24"/>
              </w:rPr>
              <w:t>Organizimi, funksionimi dhe struktura e K</w:t>
            </w:r>
            <w:r>
              <w:rPr>
                <w:rFonts w:ascii="Book Antiqua" w:hAnsi="Book Antiqua"/>
                <w:sz w:val="24"/>
              </w:rPr>
              <w:t>ë</w:t>
            </w:r>
            <w:r w:rsidRPr="006A46D2">
              <w:rPr>
                <w:rFonts w:ascii="Book Antiqua" w:hAnsi="Book Antiqua"/>
                <w:sz w:val="24"/>
              </w:rPr>
              <w:t>shillave</w:t>
            </w:r>
          </w:p>
          <w:p w:rsidR="006A46D2" w:rsidRPr="006A46D2" w:rsidRDefault="008E5FE5" w:rsidP="006A46D2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Si</w:t>
            </w:r>
            <w:r w:rsidR="006A46D2" w:rsidRPr="006A46D2">
              <w:rPr>
                <w:rFonts w:ascii="Book Antiqua" w:hAnsi="Book Antiqua"/>
                <w:sz w:val="24"/>
              </w:rPr>
              <w:t>stemi i rekrutimit dhe em</w:t>
            </w:r>
            <w:r w:rsidR="006A46D2">
              <w:rPr>
                <w:rFonts w:ascii="Book Antiqua" w:hAnsi="Book Antiqua"/>
                <w:sz w:val="24"/>
              </w:rPr>
              <w:t>ë</w:t>
            </w:r>
            <w:r w:rsidR="006A46D2" w:rsidRPr="006A46D2">
              <w:rPr>
                <w:rFonts w:ascii="Book Antiqua" w:hAnsi="Book Antiqua"/>
                <w:sz w:val="24"/>
              </w:rPr>
              <w:t>rimit t</w:t>
            </w:r>
            <w:r w:rsidR="006A46D2">
              <w:rPr>
                <w:rFonts w:ascii="Book Antiqua" w:hAnsi="Book Antiqua"/>
                <w:sz w:val="24"/>
              </w:rPr>
              <w:t>ë</w:t>
            </w:r>
            <w:r w:rsidR="006A46D2" w:rsidRPr="006A46D2">
              <w:rPr>
                <w:rFonts w:ascii="Book Antiqua" w:hAnsi="Book Antiqua"/>
                <w:sz w:val="24"/>
              </w:rPr>
              <w:t xml:space="preserve"> gjyqtar</w:t>
            </w:r>
            <w:r w:rsidR="006A46D2">
              <w:rPr>
                <w:rFonts w:ascii="Book Antiqua" w:hAnsi="Book Antiqua"/>
                <w:sz w:val="24"/>
              </w:rPr>
              <w:t>ë</w:t>
            </w:r>
            <w:r w:rsidR="006A46D2" w:rsidRPr="006A46D2">
              <w:rPr>
                <w:rFonts w:ascii="Book Antiqua" w:hAnsi="Book Antiqua"/>
                <w:sz w:val="24"/>
              </w:rPr>
              <w:t>ve dhe prokuror</w:t>
            </w:r>
            <w:r w:rsidR="006A46D2">
              <w:rPr>
                <w:rFonts w:ascii="Book Antiqua" w:hAnsi="Book Antiqua"/>
                <w:sz w:val="24"/>
              </w:rPr>
              <w:t>ë</w:t>
            </w:r>
            <w:r w:rsidR="006A46D2" w:rsidRPr="006A46D2">
              <w:rPr>
                <w:rFonts w:ascii="Book Antiqua" w:hAnsi="Book Antiqua"/>
                <w:sz w:val="24"/>
              </w:rPr>
              <w:t>ve</w:t>
            </w:r>
          </w:p>
          <w:p w:rsidR="006A46D2" w:rsidRPr="006A46D2" w:rsidRDefault="006A46D2" w:rsidP="006A46D2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24"/>
              </w:rPr>
            </w:pPr>
            <w:r w:rsidRPr="006A46D2">
              <w:rPr>
                <w:rFonts w:ascii="Book Antiqua" w:hAnsi="Book Antiqua"/>
                <w:sz w:val="24"/>
              </w:rPr>
              <w:t>S</w:t>
            </w:r>
            <w:r w:rsidR="008E5FE5">
              <w:rPr>
                <w:rFonts w:ascii="Book Antiqua" w:hAnsi="Book Antiqua"/>
                <w:sz w:val="24"/>
              </w:rPr>
              <w:t>i</w:t>
            </w:r>
            <w:r w:rsidRPr="006A46D2">
              <w:rPr>
                <w:rFonts w:ascii="Book Antiqua" w:hAnsi="Book Antiqua"/>
                <w:sz w:val="24"/>
              </w:rPr>
              <w:t>stemi i vler</w:t>
            </w:r>
            <w:r>
              <w:rPr>
                <w:rFonts w:ascii="Book Antiqua" w:hAnsi="Book Antiqua"/>
                <w:sz w:val="24"/>
              </w:rPr>
              <w:t>ë</w:t>
            </w:r>
            <w:r w:rsidRPr="006A46D2">
              <w:rPr>
                <w:rFonts w:ascii="Book Antiqua" w:hAnsi="Book Antiqua"/>
                <w:sz w:val="24"/>
              </w:rPr>
              <w:t>simit t</w:t>
            </w:r>
            <w:r>
              <w:rPr>
                <w:rFonts w:ascii="Book Antiqua" w:hAnsi="Book Antiqua"/>
                <w:sz w:val="24"/>
              </w:rPr>
              <w:t>ë</w:t>
            </w:r>
            <w:r w:rsidRPr="006A46D2">
              <w:rPr>
                <w:rFonts w:ascii="Book Antiqua" w:hAnsi="Book Antiqua"/>
                <w:sz w:val="24"/>
              </w:rPr>
              <w:t xml:space="preserve"> gjyqtar</w:t>
            </w:r>
            <w:r>
              <w:rPr>
                <w:rFonts w:ascii="Book Antiqua" w:hAnsi="Book Antiqua"/>
                <w:sz w:val="24"/>
              </w:rPr>
              <w:t>ë</w:t>
            </w:r>
            <w:r w:rsidRPr="006A46D2">
              <w:rPr>
                <w:rFonts w:ascii="Book Antiqua" w:hAnsi="Book Antiqua"/>
                <w:sz w:val="24"/>
              </w:rPr>
              <w:t>ve dhe prokuror</w:t>
            </w:r>
            <w:r>
              <w:rPr>
                <w:rFonts w:ascii="Book Antiqua" w:hAnsi="Book Antiqua"/>
                <w:sz w:val="24"/>
              </w:rPr>
              <w:t>ë</w:t>
            </w:r>
            <w:r w:rsidRPr="006A46D2">
              <w:rPr>
                <w:rFonts w:ascii="Book Antiqua" w:hAnsi="Book Antiqua"/>
                <w:sz w:val="24"/>
              </w:rPr>
              <w:t>ve</w:t>
            </w:r>
          </w:p>
          <w:p w:rsidR="006A46D2" w:rsidRPr="006A46D2" w:rsidRDefault="006A46D2" w:rsidP="006A46D2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b/>
                <w:sz w:val="24"/>
              </w:rPr>
            </w:pPr>
            <w:r w:rsidRPr="006A46D2">
              <w:rPr>
                <w:rFonts w:ascii="Book Antiqua" w:hAnsi="Book Antiqua"/>
                <w:sz w:val="24"/>
              </w:rPr>
              <w:t>Sistemi i disiplinimit t</w:t>
            </w:r>
            <w:r>
              <w:rPr>
                <w:rFonts w:ascii="Book Antiqua" w:hAnsi="Book Antiqua"/>
                <w:sz w:val="24"/>
              </w:rPr>
              <w:t>ë</w:t>
            </w:r>
            <w:r w:rsidRPr="006A46D2">
              <w:rPr>
                <w:rFonts w:ascii="Book Antiqua" w:hAnsi="Book Antiqua"/>
                <w:sz w:val="24"/>
              </w:rPr>
              <w:t xml:space="preserve"> gjyqtar</w:t>
            </w:r>
            <w:r>
              <w:rPr>
                <w:rFonts w:ascii="Book Antiqua" w:hAnsi="Book Antiqua"/>
                <w:sz w:val="24"/>
              </w:rPr>
              <w:t>ë</w:t>
            </w:r>
            <w:r w:rsidRPr="006A46D2">
              <w:rPr>
                <w:rFonts w:ascii="Book Antiqua" w:hAnsi="Book Antiqua"/>
                <w:sz w:val="24"/>
              </w:rPr>
              <w:t>ve dhe prokuror</w:t>
            </w:r>
            <w:r>
              <w:rPr>
                <w:rFonts w:ascii="Book Antiqua" w:hAnsi="Book Antiqua"/>
                <w:sz w:val="24"/>
              </w:rPr>
              <w:t>ë</w:t>
            </w:r>
            <w:r w:rsidRPr="006A46D2">
              <w:rPr>
                <w:rFonts w:ascii="Book Antiqua" w:hAnsi="Book Antiqua"/>
                <w:sz w:val="24"/>
              </w:rPr>
              <w:t>ve</w:t>
            </w:r>
          </w:p>
          <w:p w:rsidR="006A46D2" w:rsidRDefault="006A46D2" w:rsidP="006A46D2">
            <w:pPr>
              <w:rPr>
                <w:rFonts w:ascii="Book Antiqua" w:hAnsi="Book Antiqua"/>
                <w:b/>
                <w:sz w:val="24"/>
              </w:rPr>
            </w:pPr>
          </w:p>
          <w:p w:rsidR="006A46D2" w:rsidRDefault="00E566D9" w:rsidP="006A46D2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Kohëzgjatja 2011</w:t>
            </w:r>
            <w:r w:rsidR="006A46D2" w:rsidRPr="006A46D2">
              <w:rPr>
                <w:rFonts w:ascii="Book Antiqua" w:hAnsi="Book Antiqua"/>
                <w:sz w:val="24"/>
              </w:rPr>
              <w:t>-2016</w:t>
            </w:r>
          </w:p>
          <w:p w:rsidR="00CB5A6C" w:rsidRDefault="00CB5A6C" w:rsidP="006A46D2">
            <w:pPr>
              <w:rPr>
                <w:rFonts w:ascii="Book Antiqua" w:hAnsi="Book Antiqua"/>
                <w:sz w:val="24"/>
              </w:rPr>
            </w:pPr>
          </w:p>
          <w:p w:rsidR="00CB5A6C" w:rsidRPr="006A46D2" w:rsidRDefault="00CB5A6C" w:rsidP="005C4282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KPK</w:t>
            </w:r>
            <w:r w:rsidR="005C4282">
              <w:rPr>
                <w:rFonts w:ascii="Book Antiqua" w:hAnsi="Book Antiqua"/>
                <w:sz w:val="24"/>
              </w:rPr>
              <w:t xml:space="preserve">/PSh janë </w:t>
            </w:r>
            <w:r>
              <w:rPr>
                <w:rFonts w:ascii="Book Antiqua" w:hAnsi="Book Antiqua"/>
                <w:sz w:val="24"/>
              </w:rPr>
              <w:t>p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 w:rsidR="005C4282">
              <w:rPr>
                <w:rFonts w:ascii="Book Antiqua" w:hAnsi="Book Antiqua"/>
                <w:sz w:val="24"/>
              </w:rPr>
              <w:t>rfitues të</w:t>
            </w:r>
            <w:r>
              <w:rPr>
                <w:rFonts w:ascii="Book Antiqua" w:hAnsi="Book Antiqua"/>
                <w:sz w:val="24"/>
              </w:rPr>
              <w:t xml:space="preserve"> drejtp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rdrejt</w:t>
            </w:r>
            <w:r w:rsidR="005C4282">
              <w:rPr>
                <w:rFonts w:ascii="Book Antiqua" w:hAnsi="Book Antiqua"/>
                <w:sz w:val="24"/>
              </w:rPr>
              <w:t>ë</w:t>
            </w:r>
          </w:p>
        </w:tc>
        <w:tc>
          <w:tcPr>
            <w:tcW w:w="2968" w:type="dxa"/>
          </w:tcPr>
          <w:p w:rsidR="00AA7CE0" w:rsidRDefault="00AF00EA" w:rsidP="00195033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3 milion €</w:t>
            </w:r>
          </w:p>
        </w:tc>
      </w:tr>
      <w:tr w:rsidR="00F111AD" w:rsidTr="00000F41">
        <w:trPr>
          <w:trHeight w:val="1646"/>
        </w:trPr>
        <w:tc>
          <w:tcPr>
            <w:tcW w:w="766" w:type="dxa"/>
          </w:tcPr>
          <w:p w:rsidR="00F111AD" w:rsidRPr="00195033" w:rsidRDefault="00D70B7C" w:rsidP="00195033">
            <w:pPr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2</w:t>
            </w:r>
            <w:r w:rsidR="00F111AD">
              <w:rPr>
                <w:rFonts w:ascii="Book Antiqua" w:hAnsi="Book Antiqua"/>
                <w:b/>
                <w:bCs/>
                <w:sz w:val="24"/>
              </w:rPr>
              <w:t>.</w:t>
            </w:r>
          </w:p>
        </w:tc>
        <w:tc>
          <w:tcPr>
            <w:tcW w:w="3341" w:type="dxa"/>
          </w:tcPr>
          <w:p w:rsidR="00AA7CE0" w:rsidRPr="00AA7CE0" w:rsidRDefault="00F111AD" w:rsidP="00AA7CE0">
            <w:pPr>
              <w:rPr>
                <w:rFonts w:ascii="Book Antiqua" w:hAnsi="Book Antiqua"/>
                <w:b/>
                <w:bCs/>
                <w:i/>
                <w:sz w:val="24"/>
              </w:rPr>
            </w:pPr>
            <w:r w:rsidRPr="00195033">
              <w:rPr>
                <w:rFonts w:ascii="Book Antiqua" w:hAnsi="Book Antiqua"/>
                <w:b/>
                <w:bCs/>
                <w:sz w:val="24"/>
              </w:rPr>
              <w:t>Projekti i binjakëzimit</w:t>
            </w:r>
            <w:r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AA7CE0" w:rsidRPr="00AA7CE0">
              <w:rPr>
                <w:rFonts w:ascii="Book Antiqua" w:hAnsi="Book Antiqua"/>
                <w:b/>
                <w:bCs/>
                <w:i/>
                <w:sz w:val="24"/>
              </w:rPr>
              <w:t>“Rritja e Eficensës, Përgjegjësisë dhe Transparencën</w:t>
            </w:r>
          </w:p>
          <w:p w:rsidR="00F111AD" w:rsidRDefault="00AA7CE0" w:rsidP="00AA7CE0">
            <w:pPr>
              <w:rPr>
                <w:rFonts w:ascii="Book Antiqua" w:hAnsi="Book Antiqua"/>
                <w:sz w:val="24"/>
              </w:rPr>
            </w:pPr>
            <w:r w:rsidRPr="00AA7CE0">
              <w:rPr>
                <w:rFonts w:ascii="Book Antiqua" w:hAnsi="Book Antiqua"/>
                <w:b/>
                <w:bCs/>
                <w:i/>
                <w:sz w:val="24"/>
              </w:rPr>
              <w:t>te Sistemit gjyqësor dhe Prokurorial të Kosovës”</w:t>
            </w:r>
          </w:p>
        </w:tc>
        <w:tc>
          <w:tcPr>
            <w:tcW w:w="6626" w:type="dxa"/>
          </w:tcPr>
          <w:p w:rsidR="00F111AD" w:rsidRDefault="00F111AD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195033">
              <w:rPr>
                <w:rFonts w:ascii="Book Antiqua" w:hAnsi="Book Antiqua"/>
                <w:sz w:val="24"/>
              </w:rPr>
              <w:t xml:space="preserve">Ngritja e efikasitetit, transparencës, dhe </w:t>
            </w:r>
            <w:r w:rsidR="000A08C1" w:rsidRPr="00195033">
              <w:rPr>
                <w:rFonts w:ascii="Book Antiqua" w:hAnsi="Book Antiqua"/>
                <w:sz w:val="24"/>
              </w:rPr>
              <w:t>qëndrueshmërisë</w:t>
            </w:r>
            <w:r w:rsidRPr="00195033">
              <w:rPr>
                <w:rFonts w:ascii="Book Antiqua" w:hAnsi="Book Antiqua"/>
                <w:sz w:val="24"/>
              </w:rPr>
              <w:t xml:space="preserve"> së sistemit prokurorial duke përmirësuar planifikimin dhe implementimin e reformave dhe ngritjen e efektivitetit të sistemit prokurorial përfshirë PSRK-në.</w:t>
            </w:r>
          </w:p>
          <w:p w:rsidR="00F111AD" w:rsidRDefault="00F111AD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AA7CE0" w:rsidRDefault="00AA7CE0" w:rsidP="00195033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Kohëzgjatja: 2016-2019</w:t>
            </w:r>
          </w:p>
          <w:p w:rsidR="00CB5A6C" w:rsidRDefault="00CB5A6C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CB5A6C" w:rsidRDefault="00CB5A6C" w:rsidP="005C4282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KPK</w:t>
            </w:r>
            <w:r w:rsidR="005C4282">
              <w:rPr>
                <w:rFonts w:ascii="Book Antiqua" w:hAnsi="Book Antiqua"/>
                <w:sz w:val="24"/>
              </w:rPr>
              <w:t>/PSh janë</w:t>
            </w:r>
            <w:r>
              <w:rPr>
                <w:rFonts w:ascii="Book Antiqua" w:hAnsi="Book Antiqua"/>
                <w:sz w:val="24"/>
              </w:rPr>
              <w:t xml:space="preserve"> p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 xml:space="preserve">rfitues </w:t>
            </w:r>
            <w:r w:rsidR="005C4282">
              <w:rPr>
                <w:rFonts w:ascii="Book Antiqua" w:hAnsi="Book Antiqua"/>
                <w:sz w:val="24"/>
              </w:rPr>
              <w:t>të</w:t>
            </w:r>
            <w:r>
              <w:rPr>
                <w:rFonts w:ascii="Book Antiqua" w:hAnsi="Book Antiqua"/>
                <w:sz w:val="24"/>
              </w:rPr>
              <w:t xml:space="preserve"> drejtp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rdrejt</w:t>
            </w:r>
            <w:r w:rsidR="005C4282">
              <w:rPr>
                <w:rFonts w:ascii="Book Antiqua" w:hAnsi="Book Antiqua"/>
                <w:sz w:val="24"/>
              </w:rPr>
              <w:t>ë</w:t>
            </w:r>
          </w:p>
        </w:tc>
        <w:tc>
          <w:tcPr>
            <w:tcW w:w="2968" w:type="dxa"/>
          </w:tcPr>
          <w:p w:rsidR="00F111AD" w:rsidRDefault="001764D0" w:rsidP="001764D0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Kosto </w:t>
            </w:r>
            <w:r w:rsidR="00483513">
              <w:rPr>
                <w:rFonts w:ascii="Book Antiqua" w:hAnsi="Book Antiqua"/>
                <w:sz w:val="24"/>
              </w:rPr>
              <w:t xml:space="preserve">totale </w:t>
            </w:r>
            <w:r>
              <w:rPr>
                <w:rFonts w:ascii="Book Antiqua" w:hAnsi="Book Antiqua"/>
                <w:sz w:val="24"/>
              </w:rPr>
              <w:t xml:space="preserve">KGJK-KPK: </w:t>
            </w:r>
            <w:r w:rsidRPr="001764D0">
              <w:rPr>
                <w:rFonts w:ascii="Book Antiqua" w:hAnsi="Book Antiqua"/>
                <w:b/>
                <w:sz w:val="24"/>
              </w:rPr>
              <w:t>3 milion €</w:t>
            </w:r>
          </w:p>
          <w:p w:rsidR="00AA7CE0" w:rsidRDefault="00AA7CE0" w:rsidP="001764D0">
            <w:pPr>
              <w:rPr>
                <w:rFonts w:ascii="Book Antiqua" w:hAnsi="Book Antiqua"/>
                <w:b/>
                <w:sz w:val="24"/>
              </w:rPr>
            </w:pPr>
          </w:p>
          <w:p w:rsidR="00AA7CE0" w:rsidRPr="00195033" w:rsidRDefault="00AA7CE0" w:rsidP="001764D0">
            <w:pPr>
              <w:rPr>
                <w:rFonts w:ascii="Book Antiqua" w:hAnsi="Book Antiqua"/>
                <w:sz w:val="24"/>
              </w:rPr>
            </w:pPr>
          </w:p>
        </w:tc>
      </w:tr>
      <w:tr w:rsidR="00CB5A6C" w:rsidTr="00000F41">
        <w:trPr>
          <w:trHeight w:val="1646"/>
        </w:trPr>
        <w:tc>
          <w:tcPr>
            <w:tcW w:w="766" w:type="dxa"/>
          </w:tcPr>
          <w:p w:rsidR="00CB5A6C" w:rsidRDefault="00D70B7C" w:rsidP="00195033">
            <w:pPr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lastRenderedPageBreak/>
              <w:t>3.</w:t>
            </w:r>
          </w:p>
        </w:tc>
        <w:tc>
          <w:tcPr>
            <w:tcW w:w="3341" w:type="dxa"/>
          </w:tcPr>
          <w:p w:rsidR="00D70B7C" w:rsidRDefault="00CB5A6C" w:rsidP="00AA7CE0">
            <w:pPr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Projekti i BE-s</w:t>
            </w:r>
            <w:r w:rsidR="00D70B7C">
              <w:rPr>
                <w:rFonts w:ascii="Book Antiqua" w:hAnsi="Book Antiqua"/>
                <w:b/>
                <w:bCs/>
                <w:sz w:val="24"/>
              </w:rPr>
              <w:t>ë</w:t>
            </w:r>
            <w:r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</w:p>
          <w:p w:rsidR="00CB5A6C" w:rsidRPr="00195033" w:rsidRDefault="00CB5A6C" w:rsidP="00AA7CE0">
            <w:pPr>
              <w:rPr>
                <w:rFonts w:ascii="Book Antiqua" w:hAnsi="Book Antiqua"/>
                <w:b/>
                <w:bCs/>
                <w:sz w:val="24"/>
              </w:rPr>
            </w:pPr>
            <w:r w:rsidRPr="00CB5A6C">
              <w:rPr>
                <w:rFonts w:ascii="Book Antiqua" w:hAnsi="Book Antiqua"/>
                <w:b/>
                <w:bCs/>
                <w:i/>
                <w:sz w:val="24"/>
              </w:rPr>
              <w:t>“Mbështetje e mëtejshme Institucioneve të Kosovës në luftën kundër Krimit të Organizuar, Korrupsionit dhe Ekstremizmit të Dhunshëm”</w:t>
            </w:r>
          </w:p>
        </w:tc>
        <w:tc>
          <w:tcPr>
            <w:tcW w:w="6626" w:type="dxa"/>
          </w:tcPr>
          <w:p w:rsidR="00444925" w:rsidRDefault="00444925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444925">
              <w:rPr>
                <w:rFonts w:ascii="Book Antiqua" w:hAnsi="Book Antiqua"/>
                <w:sz w:val="24"/>
              </w:rPr>
              <w:t>Objektivi i përgjithshëm i projektit është të mbështesë Kosovën në parandalimin dhe luftimin e krimit të organizuar, duke përfshirë pastrimin e parave, korrupsionin dhe ekstremizmin e dhunshëm dhe forcimin e mekanizmave ndërinstitucional të bashkëpunimit rajonal dhe ndërkombëtar në parandalimin dhe luftën e krimeve financiare.</w:t>
            </w:r>
          </w:p>
          <w:p w:rsidR="00E566D9" w:rsidRDefault="00E566D9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E566D9">
              <w:rPr>
                <w:rFonts w:ascii="Book Antiqua" w:hAnsi="Book Antiqua"/>
                <w:sz w:val="24"/>
              </w:rPr>
              <w:t>Prokurorët kanë qenë përfitues të këtij projekti</w:t>
            </w:r>
            <w:r>
              <w:rPr>
                <w:rFonts w:ascii="Book Antiqua" w:hAnsi="Book Antiqua"/>
                <w:sz w:val="24"/>
              </w:rPr>
              <w:t xml:space="preserve"> përmes trajnimeve, vizitave studimore dhe shkëmbimit të përvojave</w:t>
            </w:r>
            <w:r w:rsidRPr="00E566D9">
              <w:rPr>
                <w:rFonts w:ascii="Book Antiqua" w:hAnsi="Book Antiqua"/>
                <w:sz w:val="24"/>
              </w:rPr>
              <w:t>.</w:t>
            </w:r>
          </w:p>
          <w:p w:rsidR="00E566D9" w:rsidRDefault="00E566D9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444925" w:rsidRDefault="00444925" w:rsidP="00444925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Kohëzgjatja: 2017-2020</w:t>
            </w:r>
          </w:p>
          <w:p w:rsidR="00444925" w:rsidRPr="00195033" w:rsidRDefault="00444925" w:rsidP="00195033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968" w:type="dxa"/>
          </w:tcPr>
          <w:p w:rsidR="00CB5A6C" w:rsidRDefault="00444925" w:rsidP="001764D0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2.3 milion </w:t>
            </w:r>
            <w:r w:rsidRPr="001764D0">
              <w:rPr>
                <w:rFonts w:ascii="Book Antiqua" w:hAnsi="Book Antiqua"/>
                <w:b/>
                <w:sz w:val="24"/>
              </w:rPr>
              <w:t>€</w:t>
            </w:r>
          </w:p>
        </w:tc>
      </w:tr>
      <w:tr w:rsidR="00444925" w:rsidTr="00000F41">
        <w:trPr>
          <w:trHeight w:val="1646"/>
        </w:trPr>
        <w:tc>
          <w:tcPr>
            <w:tcW w:w="766" w:type="dxa"/>
          </w:tcPr>
          <w:p w:rsidR="00444925" w:rsidRDefault="00D70B7C" w:rsidP="00195033">
            <w:pPr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4.</w:t>
            </w:r>
          </w:p>
        </w:tc>
        <w:tc>
          <w:tcPr>
            <w:tcW w:w="3341" w:type="dxa"/>
          </w:tcPr>
          <w:p w:rsidR="00444925" w:rsidRDefault="00444925" w:rsidP="00444925">
            <w:pPr>
              <w:pStyle w:val="Default"/>
            </w:pPr>
            <w:proofErr w:type="spellStart"/>
            <w:r>
              <w:rPr>
                <w:rFonts w:ascii="Book Antiqua" w:hAnsi="Book Antiqua"/>
                <w:b/>
                <w:bCs/>
              </w:rPr>
              <w:t>Projekt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i BE-</w:t>
            </w:r>
            <w:proofErr w:type="spellStart"/>
            <w:r>
              <w:rPr>
                <w:rFonts w:ascii="Book Antiqua" w:hAnsi="Book Antiqua"/>
                <w:b/>
                <w:bCs/>
              </w:rPr>
              <w:t>s</w:t>
            </w:r>
            <w:r w:rsidR="00D70B7C">
              <w:rPr>
                <w:rFonts w:ascii="Book Antiqua" w:hAnsi="Book Antiqua"/>
                <w:b/>
                <w:bCs/>
              </w:rPr>
              <w:t>ë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: </w:t>
            </w:r>
          </w:p>
          <w:tbl>
            <w:tblPr>
              <w:tblW w:w="3050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0"/>
            </w:tblGrid>
            <w:tr w:rsidR="00444925" w:rsidTr="00000F41">
              <w:trPr>
                <w:trHeight w:val="108"/>
              </w:trPr>
              <w:tc>
                <w:tcPr>
                  <w:tcW w:w="0" w:type="auto"/>
                </w:tcPr>
                <w:p w:rsidR="00444925" w:rsidRDefault="0044492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>“</w:t>
                  </w:r>
                  <w:r w:rsidRPr="00444925">
                    <w:rPr>
                      <w:rFonts w:ascii="Book Antiqua" w:hAnsi="Book Antiqua" w:cstheme="minorBidi"/>
                      <w:b/>
                      <w:bCs/>
                      <w:i/>
                      <w:color w:val="auto"/>
                      <w:szCs w:val="22"/>
                      <w:lang w:val="sq-AL"/>
                    </w:rPr>
                    <w:t>Sistemi Kombëtar Qendror i Evidencës Penale Kosovë (NCCR)</w:t>
                  </w:r>
                  <w:r>
                    <w:rPr>
                      <w:sz w:val="22"/>
                      <w:szCs w:val="22"/>
                    </w:rPr>
                    <w:t>”</w:t>
                  </w:r>
                </w:p>
              </w:tc>
            </w:tr>
          </w:tbl>
          <w:p w:rsidR="00444925" w:rsidRDefault="00444925" w:rsidP="00AA7CE0">
            <w:pPr>
              <w:rPr>
                <w:rFonts w:ascii="Book Antiqua" w:hAnsi="Book Antiqua"/>
                <w:b/>
                <w:bCs/>
                <w:sz w:val="24"/>
              </w:rPr>
            </w:pPr>
          </w:p>
        </w:tc>
        <w:tc>
          <w:tcPr>
            <w:tcW w:w="6626" w:type="dxa"/>
          </w:tcPr>
          <w:p w:rsidR="00444925" w:rsidRDefault="00444925" w:rsidP="00195033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Objektiva e p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rgjithshme e k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 xml:space="preserve">tij projekti 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sht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 xml:space="preserve"> p</w:t>
            </w:r>
            <w:r w:rsidRPr="00444925">
              <w:rPr>
                <w:rFonts w:ascii="Book Antiqua" w:hAnsi="Book Antiqua"/>
                <w:sz w:val="24"/>
              </w:rPr>
              <w:t>ërmirësimi i standardeve në sistemin gjyqësor në Kosovë.</w:t>
            </w:r>
          </w:p>
          <w:p w:rsidR="00444925" w:rsidRPr="00444925" w:rsidRDefault="00444925" w:rsidP="00444925">
            <w:pPr>
              <w:jc w:val="both"/>
              <w:rPr>
                <w:rFonts w:ascii="Book Antiqua" w:hAnsi="Book Antiqua"/>
                <w:sz w:val="24"/>
              </w:rPr>
            </w:pPr>
            <w:r w:rsidRPr="00444925">
              <w:rPr>
                <w:rFonts w:ascii="MS Gothic" w:eastAsia="MS Gothic" w:hAnsi="MS Gothic" w:cs="MS Gothic" w:hint="eastAsia"/>
                <w:sz w:val="24"/>
              </w:rPr>
              <w:t>➢</w:t>
            </w:r>
            <w:r w:rsidRPr="00444925">
              <w:rPr>
                <w:rFonts w:ascii="Book Antiqua" w:hAnsi="Book Antiqua"/>
                <w:sz w:val="24"/>
              </w:rPr>
              <w:t xml:space="preserve"> KOMPONENTA 0 – Faza fillestare;</w:t>
            </w:r>
          </w:p>
          <w:p w:rsidR="00444925" w:rsidRPr="00444925" w:rsidRDefault="00444925" w:rsidP="00444925">
            <w:pPr>
              <w:jc w:val="both"/>
              <w:rPr>
                <w:rFonts w:ascii="Book Antiqua" w:hAnsi="Book Antiqua"/>
                <w:sz w:val="24"/>
              </w:rPr>
            </w:pPr>
            <w:r w:rsidRPr="00444925">
              <w:rPr>
                <w:rFonts w:ascii="MS Gothic" w:eastAsia="MS Gothic" w:hAnsi="MS Gothic" w:cs="MS Gothic" w:hint="eastAsia"/>
                <w:sz w:val="24"/>
              </w:rPr>
              <w:t>➢</w:t>
            </w:r>
            <w:r w:rsidRPr="00444925">
              <w:rPr>
                <w:rFonts w:ascii="Book Antiqua" w:hAnsi="Book Antiqua"/>
                <w:sz w:val="24"/>
              </w:rPr>
              <w:t xml:space="preserve"> KOMPONENTA 1 – Reforma Ligjore dhe Administrative dhe Ngritja e Kapaciteteve;</w:t>
            </w:r>
          </w:p>
          <w:p w:rsidR="00444925" w:rsidRPr="00444925" w:rsidRDefault="00444925" w:rsidP="00444925">
            <w:pPr>
              <w:jc w:val="both"/>
              <w:rPr>
                <w:rFonts w:ascii="Book Antiqua" w:hAnsi="Book Antiqua"/>
                <w:sz w:val="24"/>
              </w:rPr>
            </w:pPr>
            <w:r w:rsidRPr="00444925">
              <w:rPr>
                <w:rFonts w:ascii="MS Gothic" w:eastAsia="MS Gothic" w:hAnsi="MS Gothic" w:cs="MS Gothic" w:hint="eastAsia"/>
                <w:sz w:val="24"/>
              </w:rPr>
              <w:t>➢</w:t>
            </w:r>
            <w:r w:rsidRPr="00444925">
              <w:rPr>
                <w:rFonts w:ascii="Book Antiqua" w:hAnsi="Book Antiqua"/>
                <w:sz w:val="24"/>
              </w:rPr>
              <w:t xml:space="preserve"> KOMPONENTA 2 – Funksionalizimi i NCCR;</w:t>
            </w:r>
          </w:p>
          <w:p w:rsidR="00444925" w:rsidRPr="00444925" w:rsidRDefault="00444925" w:rsidP="00444925">
            <w:pPr>
              <w:jc w:val="both"/>
              <w:rPr>
                <w:rFonts w:ascii="Book Antiqua" w:hAnsi="Book Antiqua"/>
                <w:sz w:val="24"/>
              </w:rPr>
            </w:pPr>
            <w:r w:rsidRPr="00444925">
              <w:rPr>
                <w:rFonts w:ascii="MS Gothic" w:eastAsia="MS Gothic" w:hAnsi="MS Gothic" w:cs="MS Gothic" w:hint="eastAsia"/>
                <w:sz w:val="24"/>
              </w:rPr>
              <w:t>➢</w:t>
            </w:r>
            <w:r w:rsidRPr="00444925">
              <w:rPr>
                <w:rFonts w:ascii="Book Antiqua" w:hAnsi="Book Antiqua"/>
                <w:sz w:val="24"/>
              </w:rPr>
              <w:t xml:space="preserve"> KOMPONENTA 3 – Mbështetje Prokurimit të Kontratave për Furnizim;</w:t>
            </w:r>
          </w:p>
          <w:p w:rsidR="00444925" w:rsidRPr="00444925" w:rsidRDefault="00444925" w:rsidP="00444925">
            <w:pPr>
              <w:jc w:val="both"/>
              <w:rPr>
                <w:rFonts w:ascii="Book Antiqua" w:hAnsi="Book Antiqua"/>
                <w:sz w:val="24"/>
              </w:rPr>
            </w:pPr>
            <w:r w:rsidRPr="00444925">
              <w:rPr>
                <w:rFonts w:ascii="MS Gothic" w:eastAsia="MS Gothic" w:hAnsi="MS Gothic" w:cs="MS Gothic" w:hint="eastAsia"/>
                <w:sz w:val="24"/>
              </w:rPr>
              <w:t>➢</w:t>
            </w:r>
            <w:r w:rsidRPr="00444925">
              <w:rPr>
                <w:rFonts w:ascii="Book Antiqua" w:hAnsi="Book Antiqua"/>
                <w:sz w:val="24"/>
              </w:rPr>
              <w:t xml:space="preserve"> KOMPONENTA 4 – Digjitalizimi i Regjistrave të vjetra të Dënimeve;</w:t>
            </w:r>
          </w:p>
          <w:p w:rsidR="00444925" w:rsidRDefault="00444925" w:rsidP="00444925">
            <w:pPr>
              <w:jc w:val="both"/>
              <w:rPr>
                <w:rFonts w:ascii="Book Antiqua" w:hAnsi="Book Antiqua"/>
                <w:sz w:val="24"/>
              </w:rPr>
            </w:pPr>
            <w:r w:rsidRPr="00444925">
              <w:rPr>
                <w:rFonts w:ascii="MS Gothic" w:eastAsia="MS Gothic" w:hAnsi="MS Gothic" w:cs="MS Gothic" w:hint="eastAsia"/>
                <w:sz w:val="24"/>
              </w:rPr>
              <w:t>➢</w:t>
            </w:r>
            <w:r w:rsidRPr="00444925">
              <w:rPr>
                <w:rFonts w:ascii="Book Antiqua" w:hAnsi="Book Antiqua"/>
                <w:sz w:val="24"/>
              </w:rPr>
              <w:t xml:space="preserve"> KOMPONENTA 5 – Rishikimi i Pavarur Afat-mesëm dhe Strategjia Dalëse.</w:t>
            </w:r>
          </w:p>
          <w:p w:rsidR="00444925" w:rsidRDefault="00444925" w:rsidP="00444925">
            <w:pPr>
              <w:jc w:val="both"/>
              <w:rPr>
                <w:rFonts w:ascii="Book Antiqua" w:hAnsi="Book Antiqua"/>
                <w:sz w:val="24"/>
              </w:rPr>
            </w:pPr>
          </w:p>
          <w:p w:rsidR="00000F41" w:rsidRDefault="00000F41" w:rsidP="00000F41">
            <w:pPr>
              <w:jc w:val="both"/>
              <w:rPr>
                <w:rFonts w:ascii="Book Antiqua" w:hAnsi="Book Antiqua"/>
                <w:sz w:val="24"/>
              </w:rPr>
            </w:pPr>
            <w:r w:rsidRPr="00E566D9">
              <w:rPr>
                <w:rFonts w:ascii="Book Antiqua" w:hAnsi="Book Antiqua"/>
                <w:sz w:val="24"/>
              </w:rPr>
              <w:t>Prokurorët kanë qenë përfitues të këtij projekti</w:t>
            </w:r>
            <w:r>
              <w:rPr>
                <w:rFonts w:ascii="Book Antiqua" w:hAnsi="Book Antiqua"/>
                <w:sz w:val="24"/>
              </w:rPr>
              <w:t xml:space="preserve"> përmes trajnimeve, vizitave studimore dhe shkëmbimit të përvojave</w:t>
            </w:r>
            <w:r w:rsidRPr="00E566D9">
              <w:rPr>
                <w:rFonts w:ascii="Book Antiqua" w:hAnsi="Book Antiqua"/>
                <w:sz w:val="24"/>
              </w:rPr>
              <w:t>.</w:t>
            </w:r>
          </w:p>
          <w:p w:rsidR="00000F41" w:rsidRDefault="00000F41" w:rsidP="00444925">
            <w:pPr>
              <w:jc w:val="both"/>
              <w:rPr>
                <w:rFonts w:ascii="Book Antiqua" w:hAnsi="Book Antiqua"/>
                <w:sz w:val="24"/>
              </w:rPr>
            </w:pPr>
          </w:p>
          <w:p w:rsidR="00444925" w:rsidRPr="00444925" w:rsidRDefault="00444925" w:rsidP="00444925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Koh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zgjatja: 2017-2020</w:t>
            </w:r>
          </w:p>
        </w:tc>
        <w:tc>
          <w:tcPr>
            <w:tcW w:w="2968" w:type="dxa"/>
          </w:tcPr>
          <w:p w:rsidR="00444925" w:rsidRDefault="00444925" w:rsidP="001764D0">
            <w:pPr>
              <w:rPr>
                <w:rFonts w:ascii="Book Antiqua" w:hAnsi="Book Antiqua"/>
                <w:sz w:val="24"/>
              </w:rPr>
            </w:pPr>
          </w:p>
        </w:tc>
      </w:tr>
      <w:tr w:rsidR="00885196" w:rsidTr="00000F41">
        <w:trPr>
          <w:trHeight w:val="1646"/>
        </w:trPr>
        <w:tc>
          <w:tcPr>
            <w:tcW w:w="766" w:type="dxa"/>
          </w:tcPr>
          <w:p w:rsidR="00885196" w:rsidRDefault="00D70B7C" w:rsidP="00195033">
            <w:pPr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lastRenderedPageBreak/>
              <w:t>5.</w:t>
            </w:r>
          </w:p>
        </w:tc>
        <w:tc>
          <w:tcPr>
            <w:tcW w:w="3341" w:type="dxa"/>
          </w:tcPr>
          <w:p w:rsidR="00885196" w:rsidRDefault="00885196" w:rsidP="00444925">
            <w:pPr>
              <w:pStyle w:val="Default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Projekti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D70B7C">
              <w:rPr>
                <w:rFonts w:ascii="Book Antiqua" w:hAnsi="Book Antiqua"/>
                <w:b/>
                <w:bCs/>
              </w:rPr>
              <w:t>i</w:t>
            </w:r>
            <w:r>
              <w:rPr>
                <w:rFonts w:ascii="Book Antiqua" w:hAnsi="Book Antiqua"/>
                <w:b/>
                <w:bCs/>
              </w:rPr>
              <w:t xml:space="preserve"> BE-</w:t>
            </w:r>
            <w:proofErr w:type="spellStart"/>
            <w:r>
              <w:rPr>
                <w:rFonts w:ascii="Book Antiqua" w:hAnsi="Book Antiqua"/>
                <w:b/>
                <w:bCs/>
              </w:rPr>
              <w:t>s</w:t>
            </w:r>
            <w:r w:rsidR="00D70B7C">
              <w:rPr>
                <w:rFonts w:ascii="Book Antiqua" w:hAnsi="Book Antiqua"/>
                <w:b/>
                <w:bCs/>
              </w:rPr>
              <w:t>ë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IPA 2014</w:t>
            </w:r>
          </w:p>
          <w:p w:rsidR="00885196" w:rsidRPr="00885196" w:rsidRDefault="00885196" w:rsidP="00885196">
            <w:pPr>
              <w:pStyle w:val="Default"/>
              <w:rPr>
                <w:rFonts w:ascii="Book Antiqua" w:hAnsi="Book Antiqua" w:cstheme="minorBidi"/>
                <w:b/>
                <w:bCs/>
                <w:i/>
                <w:color w:val="auto"/>
                <w:szCs w:val="22"/>
                <w:lang w:val="sq-AL"/>
              </w:rPr>
            </w:pPr>
            <w:r w:rsidRPr="00885196">
              <w:rPr>
                <w:rFonts w:ascii="Book Antiqua" w:hAnsi="Book Antiqua" w:cstheme="minorBidi"/>
                <w:b/>
                <w:bCs/>
                <w:i/>
                <w:color w:val="auto"/>
                <w:szCs w:val="22"/>
                <w:lang w:val="sq-AL"/>
              </w:rPr>
              <w:t>“Bashkëpunimi Ndërkombëtar në Drejtësinë Penale:</w:t>
            </w:r>
          </w:p>
          <w:p w:rsidR="00885196" w:rsidRDefault="00885196" w:rsidP="00885196">
            <w:pPr>
              <w:pStyle w:val="Default"/>
              <w:rPr>
                <w:rFonts w:ascii="Book Antiqua" w:hAnsi="Book Antiqua"/>
                <w:b/>
                <w:bCs/>
              </w:rPr>
            </w:pPr>
            <w:r w:rsidRPr="00885196">
              <w:rPr>
                <w:rFonts w:ascii="Book Antiqua" w:hAnsi="Book Antiqua" w:cstheme="minorBidi"/>
                <w:b/>
                <w:bCs/>
                <w:i/>
                <w:color w:val="auto"/>
                <w:szCs w:val="22"/>
                <w:lang w:val="sq-AL"/>
              </w:rPr>
              <w:t>Rrjeti i Prokurorëve të Ballkanit Perëndimor”</w:t>
            </w:r>
          </w:p>
        </w:tc>
        <w:tc>
          <w:tcPr>
            <w:tcW w:w="6626" w:type="dxa"/>
          </w:tcPr>
          <w:p w:rsidR="00885196" w:rsidRDefault="00885196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885196">
              <w:rPr>
                <w:rFonts w:ascii="Book Antiqua" w:hAnsi="Book Antiqua"/>
                <w:sz w:val="24"/>
              </w:rPr>
              <w:t>Qëllimi i përgjithshëm i projektit është parandalimi dhe luftimi i krimit të organizuar dhe ndërkufitar dhe rastet e lidhura me korrupsionin me implikime ndërkufitare, si dhe shpërbërja e organizatave kriminale të përfshira në trafikim të paligjshëm të destinuar në BE, në veçanti trafikimi me armë zjarri, drogë dhe qenie Njer</w:t>
            </w:r>
            <w:r>
              <w:rPr>
                <w:rFonts w:ascii="Book Antiqua" w:hAnsi="Book Antiqua"/>
                <w:sz w:val="24"/>
              </w:rPr>
              <w:t>ëz</w:t>
            </w:r>
            <w:r w:rsidRPr="00885196">
              <w:rPr>
                <w:rFonts w:ascii="Book Antiqua" w:hAnsi="Book Antiqua"/>
                <w:sz w:val="24"/>
              </w:rPr>
              <w:t>ore.</w:t>
            </w:r>
          </w:p>
          <w:p w:rsidR="00885196" w:rsidRDefault="00885196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61407D" w:rsidRDefault="0061407D" w:rsidP="00195033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Prokuror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t kan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 xml:space="preserve"> qen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 xml:space="preserve"> p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rfitues t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 xml:space="preserve"> k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tij projekti</w:t>
            </w:r>
            <w:r w:rsidR="00E566D9">
              <w:rPr>
                <w:rFonts w:ascii="Book Antiqua" w:hAnsi="Book Antiqua"/>
                <w:sz w:val="24"/>
              </w:rPr>
              <w:t xml:space="preserve"> p</w:t>
            </w:r>
            <w:r w:rsidR="00ED53D1">
              <w:rPr>
                <w:rFonts w:ascii="Book Antiqua" w:hAnsi="Book Antiqua"/>
                <w:sz w:val="24"/>
              </w:rPr>
              <w:t>ë</w:t>
            </w:r>
            <w:r w:rsidR="00E566D9">
              <w:rPr>
                <w:rFonts w:ascii="Book Antiqua" w:hAnsi="Book Antiqua"/>
                <w:sz w:val="24"/>
              </w:rPr>
              <w:t>rmes trajnimeve</w:t>
            </w:r>
            <w:r>
              <w:rPr>
                <w:rFonts w:ascii="Book Antiqua" w:hAnsi="Book Antiqua"/>
                <w:sz w:val="24"/>
              </w:rPr>
              <w:t xml:space="preserve">. </w:t>
            </w:r>
          </w:p>
          <w:p w:rsidR="0061407D" w:rsidRDefault="0061407D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885196" w:rsidRDefault="00885196" w:rsidP="00195033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Koordinator i kontrat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s: GIZ</w:t>
            </w:r>
          </w:p>
          <w:p w:rsidR="00885196" w:rsidRDefault="00885196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61407D" w:rsidRDefault="00885196" w:rsidP="00195033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Koh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zgjatja: 2014-2017</w:t>
            </w:r>
          </w:p>
          <w:p w:rsidR="00885196" w:rsidRDefault="00885196" w:rsidP="00195033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968" w:type="dxa"/>
          </w:tcPr>
          <w:p w:rsidR="00885196" w:rsidRDefault="00885196" w:rsidP="001764D0">
            <w:pPr>
              <w:rPr>
                <w:rFonts w:ascii="Book Antiqua" w:hAnsi="Book Antiqua"/>
                <w:sz w:val="24"/>
              </w:rPr>
            </w:pPr>
          </w:p>
        </w:tc>
      </w:tr>
      <w:tr w:rsidR="0061407D" w:rsidTr="00000F41">
        <w:trPr>
          <w:trHeight w:val="1646"/>
        </w:trPr>
        <w:tc>
          <w:tcPr>
            <w:tcW w:w="766" w:type="dxa"/>
          </w:tcPr>
          <w:p w:rsidR="0061407D" w:rsidRDefault="00D70B7C" w:rsidP="00195033">
            <w:pPr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6.</w:t>
            </w:r>
          </w:p>
        </w:tc>
        <w:tc>
          <w:tcPr>
            <w:tcW w:w="3341" w:type="dxa"/>
          </w:tcPr>
          <w:p w:rsidR="0061407D" w:rsidRPr="0061407D" w:rsidRDefault="0061407D" w:rsidP="00444925">
            <w:pPr>
              <w:pStyle w:val="Default"/>
              <w:rPr>
                <w:rFonts w:ascii="Book Antiqua" w:hAnsi="Book Antiqua"/>
                <w:b/>
                <w:bCs/>
              </w:rPr>
            </w:pPr>
            <w:proofErr w:type="spellStart"/>
            <w:r w:rsidRPr="0061407D">
              <w:rPr>
                <w:rFonts w:ascii="Book Antiqua" w:hAnsi="Book Antiqua"/>
                <w:b/>
                <w:bCs/>
              </w:rPr>
              <w:t>Projekti</w:t>
            </w:r>
            <w:proofErr w:type="spellEnd"/>
            <w:r w:rsidRPr="0061407D">
              <w:rPr>
                <w:rFonts w:ascii="Book Antiqua" w:hAnsi="Book Antiqua"/>
                <w:b/>
                <w:bCs/>
              </w:rPr>
              <w:t xml:space="preserve"> </w:t>
            </w:r>
            <w:r w:rsidR="00D70B7C">
              <w:rPr>
                <w:rFonts w:ascii="Book Antiqua" w:hAnsi="Book Antiqua"/>
                <w:b/>
                <w:bCs/>
              </w:rPr>
              <w:t>i</w:t>
            </w:r>
            <w:r w:rsidRPr="0061407D">
              <w:rPr>
                <w:rFonts w:ascii="Book Antiqua" w:hAnsi="Book Antiqua"/>
                <w:b/>
                <w:bCs/>
              </w:rPr>
              <w:t xml:space="preserve"> BE-</w:t>
            </w:r>
            <w:proofErr w:type="spellStart"/>
            <w:r w:rsidRPr="0061407D">
              <w:rPr>
                <w:rFonts w:ascii="Book Antiqua" w:hAnsi="Book Antiqua"/>
                <w:b/>
                <w:bCs/>
              </w:rPr>
              <w:t>s</w:t>
            </w:r>
            <w:r w:rsidR="00D70B7C">
              <w:rPr>
                <w:rFonts w:ascii="Book Antiqua" w:hAnsi="Book Antiqua"/>
                <w:b/>
                <w:bCs/>
              </w:rPr>
              <w:t>ë</w:t>
            </w:r>
            <w:proofErr w:type="spellEnd"/>
            <w:r w:rsidRPr="0061407D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61407D" w:rsidRPr="0061407D" w:rsidRDefault="0061407D" w:rsidP="0061407D">
            <w:pPr>
              <w:pStyle w:val="Default"/>
              <w:rPr>
                <w:rFonts w:ascii="Book Antiqua" w:hAnsi="Book Antiqua" w:cstheme="minorBidi"/>
                <w:b/>
                <w:bCs/>
                <w:i/>
                <w:color w:val="auto"/>
                <w:szCs w:val="22"/>
                <w:lang w:val="sq-AL"/>
              </w:rPr>
            </w:pPr>
            <w:r w:rsidRPr="0061407D">
              <w:rPr>
                <w:rFonts w:ascii="Book Antiqua" w:hAnsi="Book Antiqua" w:cstheme="minorBidi"/>
                <w:b/>
                <w:bCs/>
                <w:i/>
                <w:color w:val="auto"/>
                <w:szCs w:val="22"/>
                <w:lang w:val="sq-AL"/>
              </w:rPr>
              <w:t>“Mbështetje e mëtejme e reformës për arsimim ligjor”</w:t>
            </w:r>
          </w:p>
        </w:tc>
        <w:tc>
          <w:tcPr>
            <w:tcW w:w="6626" w:type="dxa"/>
          </w:tcPr>
          <w:p w:rsidR="0061407D" w:rsidRDefault="0061407D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61407D">
              <w:rPr>
                <w:rFonts w:ascii="Book Antiqua" w:hAnsi="Book Antiqua"/>
                <w:sz w:val="24"/>
              </w:rPr>
              <w:t>Qëllimi i përgjithshëm është të fuqizohet sundimi i ligjit nëpërmjet përmirësimit të arsimimit ligjor në Kosovë, veçanërisht për rritje të mëtejme të kapaciteteve të institucioneve përkatëse si dhe bashkëpunim ndër-institucional në lëminë e drejtësisë</w:t>
            </w:r>
            <w:r>
              <w:rPr>
                <w:rFonts w:ascii="Book Antiqua" w:hAnsi="Book Antiqua"/>
                <w:sz w:val="24"/>
              </w:rPr>
              <w:t>.</w:t>
            </w:r>
          </w:p>
          <w:p w:rsidR="0061407D" w:rsidRDefault="0061407D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650240" w:rsidRDefault="00650240" w:rsidP="00195033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tar i konsorciumit: IRZ</w:t>
            </w:r>
          </w:p>
          <w:p w:rsidR="00650240" w:rsidRDefault="00650240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61407D" w:rsidRDefault="0061407D" w:rsidP="00195033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Prokuror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t kan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 xml:space="preserve"> p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rfituar p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 w:rsidR="000156C4">
              <w:rPr>
                <w:rFonts w:ascii="Book Antiqua" w:hAnsi="Book Antiqua"/>
                <w:sz w:val="24"/>
              </w:rPr>
              <w:t>r</w:t>
            </w:r>
            <w:r>
              <w:rPr>
                <w:rFonts w:ascii="Book Antiqua" w:hAnsi="Book Antiqua"/>
                <w:sz w:val="24"/>
              </w:rPr>
              <w:t>mes Akademis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 xml:space="preserve"> s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 xml:space="preserve"> Drejt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sis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.</w:t>
            </w:r>
          </w:p>
          <w:p w:rsidR="0061407D" w:rsidRDefault="0061407D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61407D" w:rsidRDefault="0061407D" w:rsidP="0061407D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Koh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zgjatja: 2016-2018</w:t>
            </w:r>
          </w:p>
          <w:p w:rsidR="0061407D" w:rsidRPr="00885196" w:rsidRDefault="0061407D" w:rsidP="00195033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968" w:type="dxa"/>
          </w:tcPr>
          <w:p w:rsidR="0061407D" w:rsidRDefault="00630F11" w:rsidP="00630F11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999,</w:t>
            </w:r>
            <w:r w:rsidRPr="00630F11">
              <w:rPr>
                <w:rFonts w:ascii="Book Antiqua" w:hAnsi="Book Antiqua"/>
                <w:sz w:val="24"/>
              </w:rPr>
              <w:t>990</w:t>
            </w:r>
            <w:r>
              <w:rPr>
                <w:rFonts w:ascii="Book Antiqua" w:hAnsi="Book Antiqua"/>
                <w:sz w:val="24"/>
              </w:rPr>
              <w:t>.</w:t>
            </w:r>
            <w:r w:rsidRPr="00630F11">
              <w:rPr>
                <w:rFonts w:ascii="Book Antiqua" w:hAnsi="Book Antiqua"/>
                <w:sz w:val="24"/>
              </w:rPr>
              <w:t>62</w:t>
            </w:r>
            <w:r>
              <w:rPr>
                <w:rFonts w:ascii="Book Antiqua" w:hAnsi="Book Antiqua"/>
                <w:sz w:val="24"/>
              </w:rPr>
              <w:t xml:space="preserve"> €</w:t>
            </w:r>
          </w:p>
        </w:tc>
      </w:tr>
      <w:tr w:rsidR="00650240" w:rsidTr="00000F41">
        <w:trPr>
          <w:trHeight w:val="1646"/>
        </w:trPr>
        <w:tc>
          <w:tcPr>
            <w:tcW w:w="766" w:type="dxa"/>
          </w:tcPr>
          <w:p w:rsidR="00650240" w:rsidRDefault="00D70B7C" w:rsidP="00195033">
            <w:pPr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lastRenderedPageBreak/>
              <w:t>7.</w:t>
            </w:r>
          </w:p>
        </w:tc>
        <w:tc>
          <w:tcPr>
            <w:tcW w:w="3341" w:type="dxa"/>
          </w:tcPr>
          <w:p w:rsidR="00650240" w:rsidRPr="00650240" w:rsidRDefault="00650240" w:rsidP="00650240">
            <w:pPr>
              <w:pStyle w:val="Default"/>
              <w:rPr>
                <w:rFonts w:ascii="Book Antiqua" w:hAnsi="Book Antiqua"/>
                <w:b/>
                <w:bCs/>
              </w:rPr>
            </w:pPr>
            <w:proofErr w:type="spellStart"/>
            <w:r w:rsidRPr="00650240">
              <w:rPr>
                <w:rFonts w:ascii="Book Antiqua" w:hAnsi="Book Antiqua"/>
                <w:b/>
                <w:bCs/>
              </w:rPr>
              <w:t>Projekti</w:t>
            </w:r>
            <w:proofErr w:type="spellEnd"/>
            <w:r w:rsidRPr="00650240">
              <w:rPr>
                <w:rFonts w:ascii="Book Antiqua" w:hAnsi="Book Antiqua"/>
                <w:b/>
                <w:bCs/>
              </w:rPr>
              <w:t xml:space="preserve"> i BE-</w:t>
            </w:r>
            <w:proofErr w:type="spellStart"/>
            <w:r w:rsidRPr="00650240">
              <w:rPr>
                <w:rFonts w:ascii="Book Antiqua" w:hAnsi="Book Antiqua"/>
                <w:b/>
                <w:bCs/>
              </w:rPr>
              <w:t>së</w:t>
            </w:r>
            <w:proofErr w:type="spellEnd"/>
          </w:p>
          <w:p w:rsidR="00650240" w:rsidRPr="0061407D" w:rsidRDefault="00650240" w:rsidP="00650240">
            <w:pPr>
              <w:pStyle w:val="Default"/>
              <w:rPr>
                <w:rFonts w:ascii="Book Antiqua" w:hAnsi="Book Antiqua"/>
                <w:b/>
                <w:bCs/>
              </w:rPr>
            </w:pPr>
            <w:r w:rsidRPr="00650240">
              <w:rPr>
                <w:rFonts w:ascii="Book Antiqua" w:hAnsi="Book Antiqua" w:cstheme="minorBidi"/>
                <w:b/>
                <w:bCs/>
                <w:i/>
                <w:color w:val="auto"/>
                <w:szCs w:val="22"/>
                <w:lang w:val="sq-AL"/>
              </w:rPr>
              <w:t>“Mbështetje e mëtejshme për Shërbimet e Mjekësisë Ligjore në Kosovë”</w:t>
            </w:r>
          </w:p>
        </w:tc>
        <w:tc>
          <w:tcPr>
            <w:tcW w:w="6626" w:type="dxa"/>
          </w:tcPr>
          <w:p w:rsidR="00650240" w:rsidRDefault="00473484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473484">
              <w:rPr>
                <w:rFonts w:ascii="Book Antiqua" w:hAnsi="Book Antiqua"/>
                <w:sz w:val="24"/>
              </w:rPr>
              <w:t>Qëllimi i projektit është të ndihmojë Institutin e Mjekësisë Ligjore në ndërtimin e fondacionit dhe mjeteve operacionale për shërbime të kualitetit të lartë, të besueshëm dhe të qëndrueshëm të mjekësisë ligjore në kuadër të sistemit gjyqësor të Kosovës.</w:t>
            </w:r>
          </w:p>
          <w:p w:rsidR="00473484" w:rsidRDefault="00473484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0156C4" w:rsidRDefault="000156C4" w:rsidP="00473484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Prokurorët janë përfitues të disa trajnimeve</w:t>
            </w:r>
            <w:r w:rsidR="00E566D9">
              <w:rPr>
                <w:rFonts w:ascii="Book Antiqua" w:hAnsi="Book Antiqua"/>
                <w:sz w:val="24"/>
              </w:rPr>
              <w:t>.</w:t>
            </w:r>
          </w:p>
          <w:p w:rsidR="000156C4" w:rsidRDefault="000156C4" w:rsidP="00473484">
            <w:pPr>
              <w:jc w:val="both"/>
              <w:rPr>
                <w:rFonts w:ascii="Book Antiqua" w:hAnsi="Book Antiqua"/>
                <w:sz w:val="24"/>
              </w:rPr>
            </w:pPr>
          </w:p>
          <w:p w:rsidR="00473484" w:rsidRDefault="00473484" w:rsidP="00473484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Koh</w:t>
            </w:r>
            <w:r w:rsidR="00D70B7C">
              <w:rPr>
                <w:rFonts w:ascii="Book Antiqua" w:hAnsi="Book Antiqua"/>
                <w:sz w:val="24"/>
              </w:rPr>
              <w:t>ë</w:t>
            </w:r>
            <w:r>
              <w:rPr>
                <w:rFonts w:ascii="Book Antiqua" w:hAnsi="Book Antiqua"/>
                <w:sz w:val="24"/>
              </w:rPr>
              <w:t>zgjatja: 2018-2021</w:t>
            </w:r>
          </w:p>
          <w:p w:rsidR="00473484" w:rsidRPr="0061407D" w:rsidRDefault="00473484" w:rsidP="00195033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968" w:type="dxa"/>
          </w:tcPr>
          <w:p w:rsidR="00650240" w:rsidRDefault="00473484" w:rsidP="00630F11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 milion €</w:t>
            </w:r>
          </w:p>
        </w:tc>
      </w:tr>
      <w:tr w:rsidR="00D70B7C" w:rsidTr="00000F41">
        <w:trPr>
          <w:trHeight w:val="1646"/>
        </w:trPr>
        <w:tc>
          <w:tcPr>
            <w:tcW w:w="766" w:type="dxa"/>
          </w:tcPr>
          <w:p w:rsidR="00D70B7C" w:rsidRPr="00195033" w:rsidRDefault="00D70B7C" w:rsidP="00A72C4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8</w:t>
            </w:r>
            <w:r w:rsidRPr="00195033">
              <w:rPr>
                <w:rFonts w:ascii="Book Antiqua" w:hAnsi="Book Antiqua"/>
                <w:b/>
                <w:sz w:val="24"/>
              </w:rPr>
              <w:t>.</w:t>
            </w:r>
          </w:p>
        </w:tc>
        <w:tc>
          <w:tcPr>
            <w:tcW w:w="3341" w:type="dxa"/>
          </w:tcPr>
          <w:p w:rsidR="00D70B7C" w:rsidRPr="00195033" w:rsidRDefault="00D70B7C" w:rsidP="00A72C44">
            <w:pPr>
              <w:rPr>
                <w:rFonts w:ascii="Book Antiqua" w:hAnsi="Book Antiqua"/>
                <w:b/>
                <w:sz w:val="24"/>
              </w:rPr>
            </w:pPr>
            <w:r w:rsidRPr="00195033">
              <w:rPr>
                <w:rFonts w:ascii="Book Antiqua" w:hAnsi="Book Antiqua"/>
                <w:b/>
                <w:bCs/>
                <w:sz w:val="24"/>
              </w:rPr>
              <w:t>PECK II</w:t>
            </w:r>
          </w:p>
        </w:tc>
        <w:tc>
          <w:tcPr>
            <w:tcW w:w="6626" w:type="dxa"/>
          </w:tcPr>
          <w:p w:rsidR="00D70B7C" w:rsidRDefault="00D70B7C" w:rsidP="00A72C44">
            <w:pPr>
              <w:jc w:val="both"/>
              <w:rPr>
                <w:rFonts w:ascii="Book Antiqua" w:hAnsi="Book Antiqua"/>
                <w:sz w:val="24"/>
              </w:rPr>
            </w:pPr>
            <w:r w:rsidRPr="00195033">
              <w:rPr>
                <w:rFonts w:ascii="Book Antiqua" w:hAnsi="Book Antiqua"/>
                <w:sz w:val="24"/>
              </w:rPr>
              <w:t>Forcimi i kapaciteteve institucionale për të luftuar korrupsionin, pastrimin e parave dhe financimin e terrorizmit në Kosovë në përputhje me standardet evropiane përmes asistencës teknike dhe vlerësimeve për përmirësimin dhe riorganizimin e reformave kundër krimit ekonomik.</w:t>
            </w:r>
          </w:p>
          <w:p w:rsidR="00D70B7C" w:rsidRDefault="00D70B7C" w:rsidP="00A72C44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968" w:type="dxa"/>
          </w:tcPr>
          <w:p w:rsidR="00D70B7C" w:rsidRPr="008A4A42" w:rsidRDefault="00D70B7C" w:rsidP="00A72C44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Book Antiqua" w:hAnsi="Book Antiqua"/>
                <w:sz w:val="24"/>
              </w:rPr>
            </w:pPr>
            <w:r w:rsidRPr="008A4A42">
              <w:rPr>
                <w:rFonts w:ascii="Book Antiqua" w:hAnsi="Book Antiqua"/>
                <w:sz w:val="24"/>
              </w:rPr>
              <w:t xml:space="preserve">Kosto totale: </w:t>
            </w:r>
            <w:r w:rsidRPr="008A4A42">
              <w:rPr>
                <w:rFonts w:ascii="Book Antiqua" w:hAnsi="Book Antiqua"/>
                <w:b/>
                <w:sz w:val="24"/>
              </w:rPr>
              <w:t>2,225,000 Euro</w:t>
            </w:r>
            <w:r w:rsidRPr="008A4A42">
              <w:rPr>
                <w:rFonts w:ascii="Book Antiqua" w:hAnsi="Book Antiqua"/>
                <w:sz w:val="24"/>
              </w:rPr>
              <w:t xml:space="preserve"> (</w:t>
            </w:r>
            <w:r>
              <w:rPr>
                <w:rFonts w:ascii="Book Antiqua" w:hAnsi="Book Antiqua"/>
                <w:sz w:val="24"/>
              </w:rPr>
              <w:t xml:space="preserve">89.89% nga </w:t>
            </w:r>
            <w:r w:rsidRPr="008A4A42">
              <w:rPr>
                <w:rFonts w:ascii="Book Antiqua" w:hAnsi="Book Antiqua"/>
                <w:sz w:val="24"/>
              </w:rPr>
              <w:t xml:space="preserve">BE dhe 10.11% </w:t>
            </w:r>
            <w:r>
              <w:rPr>
                <w:rFonts w:ascii="Book Antiqua" w:hAnsi="Book Antiqua"/>
                <w:sz w:val="24"/>
              </w:rPr>
              <w:t>nga</w:t>
            </w:r>
            <w:r w:rsidRPr="008A4A42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Këshilli i</w:t>
            </w:r>
            <w:r w:rsidRPr="008A4A42">
              <w:rPr>
                <w:rFonts w:ascii="Book Antiqua" w:hAnsi="Book Antiqua"/>
                <w:sz w:val="24"/>
              </w:rPr>
              <w:t xml:space="preserve"> Evrop</w:t>
            </w:r>
            <w:r>
              <w:rPr>
                <w:rFonts w:ascii="Book Antiqua" w:hAnsi="Book Antiqua"/>
                <w:sz w:val="24"/>
              </w:rPr>
              <w:t>ë</w:t>
            </w:r>
            <w:r w:rsidRPr="008A4A42">
              <w:rPr>
                <w:rFonts w:ascii="Book Antiqua" w:hAnsi="Book Antiqua"/>
                <w:sz w:val="24"/>
              </w:rPr>
              <w:t>s).</w:t>
            </w:r>
          </w:p>
          <w:p w:rsidR="00D70B7C" w:rsidRDefault="00D70B7C" w:rsidP="00A72C44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</w:t>
            </w:r>
            <w:r w:rsidRPr="008A4A42">
              <w:rPr>
                <w:rFonts w:ascii="Book Antiqua" w:hAnsi="Book Antiqua"/>
                <w:sz w:val="24"/>
              </w:rPr>
              <w:t xml:space="preserve">ashkëpunëtorët kryesorë: Agjencia kundër Korrupsionit (AKK); dhe Njësia e </w:t>
            </w:r>
            <w:r>
              <w:rPr>
                <w:rFonts w:ascii="Book Antiqua" w:hAnsi="Book Antiqua"/>
                <w:sz w:val="24"/>
              </w:rPr>
              <w:t>Inteligjencës Financiare (NJIF)</w:t>
            </w:r>
          </w:p>
          <w:p w:rsidR="00D70B7C" w:rsidRPr="008A4A42" w:rsidRDefault="00D70B7C" w:rsidP="00A72C44">
            <w:pPr>
              <w:pStyle w:val="ListParagraph"/>
              <w:numPr>
                <w:ilvl w:val="0"/>
                <w:numId w:val="45"/>
              </w:num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Përfituesit tjerë: </w:t>
            </w:r>
            <w:r w:rsidRPr="008A4A42">
              <w:rPr>
                <w:rFonts w:ascii="Book Antiqua" w:hAnsi="Book Antiqua"/>
                <w:sz w:val="24"/>
              </w:rPr>
              <w:t xml:space="preserve">Zyra e Kryeministrit, ministritë përkatëse (që mbulojnë fushat e drejtësisë, punët e brendshme, financat dhe administratën publike), institucionet e zbatimit të ligjit, strukturat specifike të qeverisë dhe </w:t>
            </w:r>
            <w:r w:rsidRPr="008A4A42">
              <w:rPr>
                <w:rFonts w:ascii="Book Antiqua" w:hAnsi="Book Antiqua"/>
                <w:sz w:val="24"/>
              </w:rPr>
              <w:lastRenderedPageBreak/>
              <w:t>institucionet qendrore, agjencitë ekzekutive kyçe, sektori financiar, industria dhe shoqëria civile.</w:t>
            </w:r>
          </w:p>
        </w:tc>
      </w:tr>
      <w:tr w:rsidR="00127888" w:rsidTr="00000F41">
        <w:trPr>
          <w:trHeight w:val="1646"/>
        </w:trPr>
        <w:tc>
          <w:tcPr>
            <w:tcW w:w="766" w:type="dxa"/>
          </w:tcPr>
          <w:p w:rsidR="00127888" w:rsidRDefault="00127888" w:rsidP="00A72C4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lastRenderedPageBreak/>
              <w:t xml:space="preserve">9. </w:t>
            </w:r>
          </w:p>
        </w:tc>
        <w:tc>
          <w:tcPr>
            <w:tcW w:w="3341" w:type="dxa"/>
          </w:tcPr>
          <w:p w:rsidR="00127888" w:rsidRPr="00195033" w:rsidRDefault="00127888" w:rsidP="00A72C44">
            <w:pPr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Projekti Britanik: Fuqizimi i sistemit gjyqesor dhe prokurorial</w:t>
            </w:r>
          </w:p>
        </w:tc>
        <w:tc>
          <w:tcPr>
            <w:tcW w:w="6626" w:type="dxa"/>
          </w:tcPr>
          <w:p w:rsidR="00127888" w:rsidRPr="00195033" w:rsidRDefault="00127888" w:rsidP="00A72C44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Kohëzgjatja: Tetor 2018 – Mars 2021</w:t>
            </w:r>
          </w:p>
        </w:tc>
        <w:tc>
          <w:tcPr>
            <w:tcW w:w="2968" w:type="dxa"/>
          </w:tcPr>
          <w:p w:rsidR="00127888" w:rsidRPr="008A4A42" w:rsidRDefault="00127888" w:rsidP="0012788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Kosto totale: £2,571,016</w:t>
            </w:r>
          </w:p>
        </w:tc>
      </w:tr>
      <w:tr w:rsidR="00ED53D1" w:rsidTr="00000F41">
        <w:trPr>
          <w:trHeight w:val="1646"/>
        </w:trPr>
        <w:tc>
          <w:tcPr>
            <w:tcW w:w="766" w:type="dxa"/>
          </w:tcPr>
          <w:p w:rsidR="00ED53D1" w:rsidRDefault="00ED53D1" w:rsidP="00A72C4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10</w:t>
            </w:r>
          </w:p>
        </w:tc>
        <w:tc>
          <w:tcPr>
            <w:tcW w:w="3341" w:type="dxa"/>
          </w:tcPr>
          <w:p w:rsidR="00ED53D1" w:rsidRDefault="00ED53D1" w:rsidP="00A72C44">
            <w:pPr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Projekti: Mbështetje për një sistem prokurorial të pavarur, profesional dhe të paanshëm</w:t>
            </w:r>
          </w:p>
        </w:tc>
        <w:tc>
          <w:tcPr>
            <w:tcW w:w="6626" w:type="dxa"/>
          </w:tcPr>
          <w:p w:rsidR="00ED53D1" w:rsidRDefault="00ED53D1" w:rsidP="00A72C44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Përmes këtij projekti CILC me mbështetje të abasadës Holandeze do të ndihmojnë në përmirësimin e protokollit të media, me trajnime për zyrtarët e mediave dhe prokurorë, ndihmojë në përgatitjen e një publikimi të standardizuar për publikun, trajnimin e anëtarëve të komisioneve, hartimin e PSO-ve për komisione dhe trajnimin e menaxherëve në komunikim, planifikim, menaxhim të burimeve njerëzore dhe raportim efektiv.</w:t>
            </w:r>
          </w:p>
          <w:p w:rsidR="00ED53D1" w:rsidRDefault="00ED53D1" w:rsidP="00A72C44">
            <w:pPr>
              <w:jc w:val="both"/>
              <w:rPr>
                <w:rFonts w:ascii="Book Antiqua" w:hAnsi="Book Antiqua"/>
                <w:sz w:val="24"/>
              </w:rPr>
            </w:pPr>
          </w:p>
          <w:p w:rsidR="00ED53D1" w:rsidRDefault="00ED53D1" w:rsidP="00A72C44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Kohëzgjatja: Shtator 2019 – Maj 2021</w:t>
            </w:r>
          </w:p>
        </w:tc>
        <w:tc>
          <w:tcPr>
            <w:tcW w:w="2968" w:type="dxa"/>
          </w:tcPr>
          <w:p w:rsidR="00ED53D1" w:rsidRPr="00ED53D1" w:rsidRDefault="00ED53D1" w:rsidP="00ED53D1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D70B7C" w:rsidTr="00000F41">
        <w:trPr>
          <w:trHeight w:val="1646"/>
        </w:trPr>
        <w:tc>
          <w:tcPr>
            <w:tcW w:w="13701" w:type="dxa"/>
            <w:gridSpan w:val="4"/>
          </w:tcPr>
          <w:p w:rsidR="00D70B7C" w:rsidRDefault="00D70B7C" w:rsidP="00D70B7C">
            <w:pPr>
              <w:pStyle w:val="ListParagraph"/>
              <w:ind w:left="360"/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D70B7C" w:rsidRDefault="00D70B7C" w:rsidP="00D70B7C">
            <w:pPr>
              <w:pStyle w:val="ListParagraph"/>
              <w:ind w:left="360"/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D70B7C" w:rsidRPr="00D70B7C" w:rsidRDefault="00D70B7C" w:rsidP="00D70B7C">
            <w:pPr>
              <w:pStyle w:val="ListParagraph"/>
              <w:ind w:left="360"/>
              <w:jc w:val="center"/>
              <w:rPr>
                <w:rFonts w:ascii="Book Antiqua" w:hAnsi="Book Antiqua"/>
                <w:b/>
                <w:sz w:val="24"/>
              </w:rPr>
            </w:pPr>
            <w:r w:rsidRPr="00D70B7C">
              <w:rPr>
                <w:rFonts w:ascii="Book Antiqua" w:hAnsi="Book Antiqua"/>
                <w:b/>
                <w:sz w:val="28"/>
              </w:rPr>
              <w:t>Donatorët tjerë</w:t>
            </w:r>
          </w:p>
        </w:tc>
      </w:tr>
      <w:tr w:rsidR="00D70B7C" w:rsidTr="00000F41">
        <w:trPr>
          <w:trHeight w:val="141"/>
        </w:trPr>
        <w:tc>
          <w:tcPr>
            <w:tcW w:w="766" w:type="dxa"/>
          </w:tcPr>
          <w:p w:rsidR="00D70B7C" w:rsidRPr="00195033" w:rsidRDefault="00D70B7C" w:rsidP="00A72C4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9.</w:t>
            </w:r>
          </w:p>
        </w:tc>
        <w:tc>
          <w:tcPr>
            <w:tcW w:w="3341" w:type="dxa"/>
          </w:tcPr>
          <w:p w:rsidR="00D70B7C" w:rsidRPr="006F1032" w:rsidRDefault="00D70B7C" w:rsidP="00195033">
            <w:pPr>
              <w:rPr>
                <w:rFonts w:ascii="Book Antiqua" w:hAnsi="Book Antiqua"/>
                <w:b/>
                <w:sz w:val="24"/>
              </w:rPr>
            </w:pPr>
            <w:r w:rsidRPr="006F1032">
              <w:rPr>
                <w:rFonts w:ascii="Book Antiqua" w:hAnsi="Book Antiqua"/>
                <w:b/>
                <w:sz w:val="24"/>
              </w:rPr>
              <w:t>Ambasada Amerikane</w:t>
            </w:r>
          </w:p>
        </w:tc>
        <w:tc>
          <w:tcPr>
            <w:tcW w:w="6626" w:type="dxa"/>
          </w:tcPr>
          <w:p w:rsidR="00D70B7C" w:rsidRPr="006F1032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6F1032">
              <w:rPr>
                <w:rFonts w:ascii="Book Antiqua" w:hAnsi="Book Antiqua"/>
                <w:sz w:val="24"/>
              </w:rPr>
              <w:t>Asistencë në draftimin e akteve nënligjore dhe mbështetje në realizim të aktiviteteve të ndryshme përfshirë dhe sigurimin e ligjeve në kopje fizike për kandidatët për prokurorë.</w:t>
            </w:r>
          </w:p>
          <w:p w:rsidR="00D70B7C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D70B7C" w:rsidRPr="006F1032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Programi master për prokurorë në Universitetin </w:t>
            </w:r>
            <w:r w:rsidR="00ED53D1">
              <w:rPr>
                <w:rFonts w:ascii="Book Antiqua" w:hAnsi="Book Antiqua"/>
                <w:sz w:val="24"/>
              </w:rPr>
              <w:t>W</w:t>
            </w:r>
            <w:r>
              <w:rPr>
                <w:rFonts w:ascii="Book Antiqua" w:hAnsi="Book Antiqua"/>
                <w:sz w:val="24"/>
              </w:rPr>
              <w:t>ake Forest</w:t>
            </w:r>
            <w:r w:rsidR="00421431"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2968" w:type="dxa"/>
            <w:shd w:val="clear" w:color="auto" w:fill="auto"/>
          </w:tcPr>
          <w:p w:rsidR="00D70B7C" w:rsidRPr="006F1032" w:rsidRDefault="00D70B7C" w:rsidP="00843DF6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D70B7C" w:rsidTr="00000F41">
        <w:trPr>
          <w:trHeight w:val="141"/>
        </w:trPr>
        <w:tc>
          <w:tcPr>
            <w:tcW w:w="766" w:type="dxa"/>
          </w:tcPr>
          <w:p w:rsidR="00D70B7C" w:rsidRDefault="00D70B7C" w:rsidP="00A72C4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lastRenderedPageBreak/>
              <w:t>10.</w:t>
            </w:r>
          </w:p>
        </w:tc>
        <w:tc>
          <w:tcPr>
            <w:tcW w:w="3341" w:type="dxa"/>
          </w:tcPr>
          <w:p w:rsidR="00D70B7C" w:rsidRPr="004E05BC" w:rsidRDefault="00D70B7C" w:rsidP="001B022A">
            <w:r w:rsidRPr="00601315">
              <w:rPr>
                <w:rFonts w:ascii="Book Antiqua" w:hAnsi="Book Antiqua"/>
                <w:b/>
                <w:sz w:val="24"/>
              </w:rPr>
              <w:t>Ambasada Holandeze</w:t>
            </w:r>
          </w:p>
        </w:tc>
        <w:tc>
          <w:tcPr>
            <w:tcW w:w="6626" w:type="dxa"/>
          </w:tcPr>
          <w:p w:rsidR="00D70B7C" w:rsidRDefault="00D70B7C" w:rsidP="00601315">
            <w:pPr>
              <w:jc w:val="both"/>
            </w:pPr>
            <w:r w:rsidRPr="00601315">
              <w:rPr>
                <w:rFonts w:ascii="Book Antiqua" w:hAnsi="Book Antiqua"/>
                <w:sz w:val="24"/>
              </w:rPr>
              <w:t>Mbështetje n</w:t>
            </w:r>
            <w:r>
              <w:rPr>
                <w:rFonts w:ascii="Book Antiqua" w:hAnsi="Book Antiqua"/>
                <w:sz w:val="24"/>
              </w:rPr>
              <w:t>ë</w:t>
            </w:r>
            <w:r w:rsidRPr="00601315">
              <w:rPr>
                <w:rFonts w:ascii="Book Antiqua" w:hAnsi="Book Antiqua"/>
                <w:sz w:val="24"/>
              </w:rPr>
              <w:t xml:space="preserve"> hartimin e Kodit t</w:t>
            </w:r>
            <w:r>
              <w:rPr>
                <w:rFonts w:ascii="Book Antiqua" w:hAnsi="Book Antiqua"/>
                <w:sz w:val="24"/>
              </w:rPr>
              <w:t>ë</w:t>
            </w:r>
            <w:r w:rsidRPr="00601315">
              <w:rPr>
                <w:rFonts w:ascii="Book Antiqua" w:hAnsi="Book Antiqua"/>
                <w:sz w:val="24"/>
              </w:rPr>
              <w:t xml:space="preserve"> Etik</w:t>
            </w:r>
            <w:r>
              <w:rPr>
                <w:rFonts w:ascii="Book Antiqua" w:hAnsi="Book Antiqua"/>
                <w:sz w:val="24"/>
              </w:rPr>
              <w:t>ë</w:t>
            </w:r>
            <w:r w:rsidRPr="00601315">
              <w:rPr>
                <w:rFonts w:ascii="Book Antiqua" w:hAnsi="Book Antiqua"/>
                <w:sz w:val="24"/>
              </w:rPr>
              <w:t>s p</w:t>
            </w:r>
            <w:r>
              <w:rPr>
                <w:rFonts w:ascii="Book Antiqua" w:hAnsi="Book Antiqua"/>
                <w:sz w:val="24"/>
              </w:rPr>
              <w:t>ë</w:t>
            </w:r>
            <w:r w:rsidRPr="00601315">
              <w:rPr>
                <w:rFonts w:ascii="Book Antiqua" w:hAnsi="Book Antiqua"/>
                <w:sz w:val="24"/>
              </w:rPr>
              <w:t>r prokuror</w:t>
            </w:r>
            <w:r>
              <w:rPr>
                <w:rFonts w:ascii="Book Antiqua" w:hAnsi="Book Antiqua"/>
                <w:sz w:val="24"/>
              </w:rPr>
              <w:t>ë</w:t>
            </w:r>
          </w:p>
        </w:tc>
        <w:tc>
          <w:tcPr>
            <w:tcW w:w="2968" w:type="dxa"/>
            <w:shd w:val="clear" w:color="auto" w:fill="auto"/>
          </w:tcPr>
          <w:p w:rsidR="00D70B7C" w:rsidRPr="006F1032" w:rsidRDefault="00D70B7C" w:rsidP="00843DF6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D70B7C" w:rsidTr="00000F41">
        <w:trPr>
          <w:trHeight w:val="141"/>
        </w:trPr>
        <w:tc>
          <w:tcPr>
            <w:tcW w:w="766" w:type="dxa"/>
          </w:tcPr>
          <w:p w:rsidR="00D70B7C" w:rsidRPr="00195033" w:rsidRDefault="00D70B7C" w:rsidP="00A72C4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11</w:t>
            </w:r>
            <w:r w:rsidRPr="00195033">
              <w:rPr>
                <w:rFonts w:ascii="Book Antiqua" w:hAnsi="Book Antiqua"/>
                <w:b/>
                <w:sz w:val="24"/>
              </w:rPr>
              <w:t>.</w:t>
            </w:r>
          </w:p>
        </w:tc>
        <w:tc>
          <w:tcPr>
            <w:tcW w:w="3341" w:type="dxa"/>
          </w:tcPr>
          <w:p w:rsidR="00D70B7C" w:rsidRPr="00601315" w:rsidRDefault="00D70B7C" w:rsidP="001B022A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IRZ</w:t>
            </w:r>
          </w:p>
        </w:tc>
        <w:tc>
          <w:tcPr>
            <w:tcW w:w="6626" w:type="dxa"/>
          </w:tcPr>
          <w:p w:rsidR="00D70B7C" w:rsidRPr="00601315" w:rsidRDefault="00D70B7C" w:rsidP="00601315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Ofrimi i trajnimeve për komunikim me publik</w:t>
            </w:r>
          </w:p>
        </w:tc>
        <w:tc>
          <w:tcPr>
            <w:tcW w:w="2968" w:type="dxa"/>
            <w:shd w:val="clear" w:color="auto" w:fill="auto"/>
          </w:tcPr>
          <w:p w:rsidR="00D70B7C" w:rsidRPr="006F1032" w:rsidRDefault="00D70B7C" w:rsidP="00843DF6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D70B7C" w:rsidTr="00000F41">
        <w:trPr>
          <w:trHeight w:val="141"/>
        </w:trPr>
        <w:tc>
          <w:tcPr>
            <w:tcW w:w="766" w:type="dxa"/>
          </w:tcPr>
          <w:p w:rsidR="00D70B7C" w:rsidRPr="00195033" w:rsidRDefault="00D70B7C" w:rsidP="00A72C4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12</w:t>
            </w:r>
            <w:r w:rsidRPr="00195033">
              <w:rPr>
                <w:rFonts w:ascii="Book Antiqua" w:hAnsi="Book Antiqua"/>
                <w:b/>
                <w:sz w:val="24"/>
              </w:rPr>
              <w:t>.</w:t>
            </w:r>
          </w:p>
        </w:tc>
        <w:tc>
          <w:tcPr>
            <w:tcW w:w="3341" w:type="dxa"/>
          </w:tcPr>
          <w:p w:rsidR="00D70B7C" w:rsidRPr="006F1032" w:rsidRDefault="00D70B7C" w:rsidP="00195033">
            <w:pPr>
              <w:rPr>
                <w:rFonts w:ascii="Book Antiqua" w:hAnsi="Book Antiqua"/>
                <w:b/>
                <w:sz w:val="24"/>
              </w:rPr>
            </w:pPr>
            <w:r w:rsidRPr="006F1032">
              <w:rPr>
                <w:rFonts w:ascii="Book Antiqua" w:hAnsi="Book Antiqua"/>
                <w:b/>
                <w:bCs/>
                <w:sz w:val="24"/>
              </w:rPr>
              <w:t>UNDP</w:t>
            </w:r>
          </w:p>
        </w:tc>
        <w:tc>
          <w:tcPr>
            <w:tcW w:w="6626" w:type="dxa"/>
          </w:tcPr>
          <w:p w:rsidR="00D70B7C" w:rsidRPr="006F1032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  <w:bookmarkStart w:id="0" w:name="_GoBack"/>
            <w:r w:rsidRPr="006F1032">
              <w:rPr>
                <w:rFonts w:ascii="Book Antiqua" w:hAnsi="Book Antiqua"/>
                <w:sz w:val="24"/>
              </w:rPr>
              <w:t>Mbështetje me ekspertë vendor dhe aktivitete të ndryshme.</w:t>
            </w:r>
          </w:p>
          <w:bookmarkEnd w:id="0"/>
          <w:p w:rsidR="00D70B7C" w:rsidRPr="006F1032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D70B7C" w:rsidRPr="006F1032" w:rsidRDefault="00D70B7C" w:rsidP="00601315">
            <w:pPr>
              <w:jc w:val="both"/>
              <w:rPr>
                <w:rFonts w:ascii="Book Antiqua" w:hAnsi="Book Antiqua"/>
                <w:sz w:val="24"/>
              </w:rPr>
            </w:pPr>
            <w:r w:rsidRPr="006F1032">
              <w:rPr>
                <w:rFonts w:ascii="Book Antiqua" w:hAnsi="Book Antiqua"/>
                <w:sz w:val="24"/>
              </w:rPr>
              <w:t>Kosto e programit te UNDP për mbështetje KPK-së me ekspert vendor dhe aktivitet</w:t>
            </w:r>
            <w:r>
              <w:rPr>
                <w:rFonts w:ascii="Book Antiqua" w:hAnsi="Book Antiqua"/>
                <w:sz w:val="24"/>
              </w:rPr>
              <w:t>e</w:t>
            </w:r>
            <w:r w:rsidRPr="006F1032">
              <w:rPr>
                <w:rFonts w:ascii="Book Antiqua" w:hAnsi="Book Antiqua"/>
                <w:sz w:val="24"/>
              </w:rPr>
              <w:t xml:space="preserve"> t</w:t>
            </w:r>
            <w:r>
              <w:rPr>
                <w:rFonts w:ascii="Book Antiqua" w:hAnsi="Book Antiqua"/>
                <w:sz w:val="24"/>
              </w:rPr>
              <w:t>ë</w:t>
            </w:r>
            <w:r w:rsidRPr="006F1032">
              <w:rPr>
                <w:rFonts w:ascii="Book Antiqua" w:hAnsi="Book Antiqua"/>
                <w:sz w:val="24"/>
              </w:rPr>
              <w:t xml:space="preserve"> ndryshme është 20,100.00€ </w:t>
            </w:r>
          </w:p>
        </w:tc>
      </w:tr>
      <w:tr w:rsidR="00D70B7C" w:rsidTr="00000F41">
        <w:trPr>
          <w:trHeight w:val="141"/>
        </w:trPr>
        <w:tc>
          <w:tcPr>
            <w:tcW w:w="766" w:type="dxa"/>
          </w:tcPr>
          <w:p w:rsidR="00D70B7C" w:rsidRPr="00195033" w:rsidRDefault="00D70B7C" w:rsidP="00A72C4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13</w:t>
            </w:r>
            <w:r w:rsidRPr="00195033">
              <w:rPr>
                <w:rFonts w:ascii="Book Antiqua" w:hAnsi="Book Antiqua"/>
                <w:b/>
                <w:sz w:val="24"/>
              </w:rPr>
              <w:t>.</w:t>
            </w:r>
          </w:p>
        </w:tc>
        <w:tc>
          <w:tcPr>
            <w:tcW w:w="3341" w:type="dxa"/>
          </w:tcPr>
          <w:p w:rsidR="00D70B7C" w:rsidRPr="00195033" w:rsidRDefault="00D70B7C" w:rsidP="00195033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Projekti TI</w:t>
            </w:r>
            <w:r w:rsidRPr="00195033">
              <w:rPr>
                <w:rFonts w:ascii="Book Antiqua" w:hAnsi="Book Antiqua"/>
                <w:b/>
                <w:bCs/>
                <w:sz w:val="24"/>
              </w:rPr>
              <w:t>K/SMIL</w:t>
            </w:r>
          </w:p>
        </w:tc>
        <w:tc>
          <w:tcPr>
            <w:tcW w:w="6626" w:type="dxa"/>
          </w:tcPr>
          <w:p w:rsidR="00D70B7C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195033">
              <w:rPr>
                <w:rFonts w:ascii="Book Antiqua" w:hAnsi="Book Antiqua"/>
                <w:sz w:val="24"/>
              </w:rPr>
              <w:t>Zh</w:t>
            </w:r>
            <w:r>
              <w:rPr>
                <w:rFonts w:ascii="Book Antiqua" w:hAnsi="Book Antiqua"/>
                <w:sz w:val="24"/>
              </w:rPr>
              <w:t>villimi i</w:t>
            </w:r>
            <w:r w:rsidRPr="00195033">
              <w:rPr>
                <w:rFonts w:ascii="Book Antiqua" w:hAnsi="Book Antiqua"/>
                <w:sz w:val="24"/>
              </w:rPr>
              <w:t xml:space="preserve"> sistemit të m</w:t>
            </w:r>
            <w:r>
              <w:rPr>
                <w:rFonts w:ascii="Book Antiqua" w:hAnsi="Book Antiqua"/>
                <w:sz w:val="24"/>
              </w:rPr>
              <w:t>enaxhimit elektronik të lëndëve.</w:t>
            </w:r>
          </w:p>
          <w:p w:rsidR="00D70B7C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968" w:type="dxa"/>
          </w:tcPr>
          <w:p w:rsidR="00D70B7C" w:rsidRPr="006F1032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6F1032">
              <w:rPr>
                <w:rFonts w:ascii="Book Antiqua" w:hAnsi="Book Antiqua"/>
                <w:sz w:val="24"/>
              </w:rPr>
              <w:t xml:space="preserve">Projekt i përbashkët KGJK-KPK  me përqindje 70% - 30% respektivisht </w:t>
            </w:r>
          </w:p>
          <w:p w:rsidR="00D70B7C" w:rsidRPr="006F1032" w:rsidRDefault="00D70B7C" w:rsidP="00F858A0">
            <w:pPr>
              <w:rPr>
                <w:rFonts w:ascii="Book Antiqua" w:hAnsi="Book Antiqua"/>
                <w:b/>
                <w:sz w:val="24"/>
              </w:rPr>
            </w:pPr>
            <w:r w:rsidRPr="006F1032">
              <w:rPr>
                <w:rFonts w:ascii="Book Antiqua" w:hAnsi="Book Antiqua"/>
                <w:sz w:val="24"/>
              </w:rPr>
              <w:t xml:space="preserve">Kostoja totale: = </w:t>
            </w:r>
            <w:r w:rsidRPr="006F1032">
              <w:rPr>
                <w:rFonts w:ascii="Book Antiqua" w:hAnsi="Book Antiqua"/>
                <w:b/>
                <w:sz w:val="24"/>
              </w:rPr>
              <w:t>6.5 milion €</w:t>
            </w:r>
          </w:p>
          <w:p w:rsidR="00D70B7C" w:rsidRPr="006F1032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6F1032">
              <w:rPr>
                <w:rFonts w:ascii="Book Antiqua" w:hAnsi="Book Antiqua"/>
                <w:sz w:val="24"/>
              </w:rPr>
              <w:t>2 faza:</w:t>
            </w:r>
          </w:p>
          <w:p w:rsidR="00D70B7C" w:rsidRPr="006F1032" w:rsidRDefault="00D70B7C" w:rsidP="00F858A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ook Antiqua" w:hAnsi="Book Antiqua"/>
                <w:sz w:val="24"/>
              </w:rPr>
            </w:pPr>
            <w:r w:rsidRPr="006F1032">
              <w:rPr>
                <w:rFonts w:ascii="Book Antiqua" w:hAnsi="Book Antiqua"/>
                <w:sz w:val="24"/>
              </w:rPr>
              <w:t>Përgatitore (</w:t>
            </w:r>
            <w:r w:rsidRPr="006F1032">
              <w:rPr>
                <w:rFonts w:ascii="Book Antiqua" w:hAnsi="Book Antiqua"/>
                <w:b/>
                <w:sz w:val="24"/>
              </w:rPr>
              <w:t>700,000€)</w:t>
            </w:r>
          </w:p>
          <w:p w:rsidR="00D70B7C" w:rsidRPr="006F1032" w:rsidRDefault="00D70B7C" w:rsidP="00F858A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ook Antiqua" w:hAnsi="Book Antiqua"/>
                <w:sz w:val="24"/>
              </w:rPr>
            </w:pPr>
            <w:r w:rsidRPr="006F1032">
              <w:rPr>
                <w:rFonts w:ascii="Book Antiqua" w:hAnsi="Book Antiqua"/>
                <w:sz w:val="24"/>
              </w:rPr>
              <w:t xml:space="preserve">Kryesore (pjesa e mbetur: </w:t>
            </w:r>
            <w:r w:rsidRPr="006F1032">
              <w:rPr>
                <w:rFonts w:ascii="Book Antiqua" w:hAnsi="Book Antiqua"/>
                <w:b/>
                <w:sz w:val="24"/>
              </w:rPr>
              <w:t>5.8 milion €)</w:t>
            </w:r>
          </w:p>
        </w:tc>
      </w:tr>
      <w:tr w:rsidR="00D70B7C" w:rsidTr="00000F41">
        <w:trPr>
          <w:trHeight w:val="141"/>
        </w:trPr>
        <w:tc>
          <w:tcPr>
            <w:tcW w:w="766" w:type="dxa"/>
          </w:tcPr>
          <w:p w:rsidR="00D70B7C" w:rsidRPr="00195033" w:rsidRDefault="00D70B7C" w:rsidP="00A72C4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14</w:t>
            </w:r>
            <w:r w:rsidRPr="00195033">
              <w:rPr>
                <w:rFonts w:ascii="Book Antiqua" w:hAnsi="Book Antiqua"/>
                <w:b/>
                <w:sz w:val="24"/>
              </w:rPr>
              <w:t>.</w:t>
            </w:r>
          </w:p>
        </w:tc>
        <w:tc>
          <w:tcPr>
            <w:tcW w:w="3341" w:type="dxa"/>
          </w:tcPr>
          <w:p w:rsidR="00D70B7C" w:rsidRPr="00195033" w:rsidRDefault="00D70B7C" w:rsidP="00195033">
            <w:pPr>
              <w:rPr>
                <w:rFonts w:ascii="Book Antiqua" w:hAnsi="Book Antiqua"/>
                <w:b/>
                <w:sz w:val="24"/>
              </w:rPr>
            </w:pPr>
            <w:r w:rsidRPr="00195033">
              <w:rPr>
                <w:rFonts w:ascii="Book Antiqua" w:hAnsi="Book Antiqua"/>
                <w:b/>
                <w:bCs/>
                <w:sz w:val="24"/>
              </w:rPr>
              <w:t>EULEX</w:t>
            </w:r>
          </w:p>
        </w:tc>
        <w:tc>
          <w:tcPr>
            <w:tcW w:w="6626" w:type="dxa"/>
          </w:tcPr>
          <w:p w:rsidR="00D70B7C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195033">
              <w:rPr>
                <w:rFonts w:ascii="Book Antiqua" w:hAnsi="Book Antiqua"/>
                <w:sz w:val="24"/>
              </w:rPr>
              <w:t>Ka</w:t>
            </w:r>
            <w:r>
              <w:rPr>
                <w:rFonts w:ascii="Book Antiqua" w:hAnsi="Book Antiqua"/>
                <w:sz w:val="24"/>
              </w:rPr>
              <w:t xml:space="preserve"> </w:t>
            </w:r>
            <w:r w:rsidRPr="00195033">
              <w:rPr>
                <w:rFonts w:ascii="Book Antiqua" w:hAnsi="Book Antiqua"/>
                <w:sz w:val="24"/>
              </w:rPr>
              <w:t>ofruar vetura për nevoja të KPK-së.</w:t>
            </w:r>
          </w:p>
          <w:p w:rsidR="00D70B7C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</w:p>
          <w:p w:rsidR="00D70B7C" w:rsidRDefault="00D70B7C" w:rsidP="006F1032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EULEX po ashtu mbështet punën e sistemit prokurorial </w:t>
            </w:r>
            <w:r w:rsidRPr="006F1032">
              <w:rPr>
                <w:rFonts w:ascii="Book Antiqua" w:hAnsi="Book Antiqua"/>
                <w:sz w:val="24"/>
              </w:rPr>
              <w:t>në draftimin e akteve nënligjore dhe mbështetje në realizim të aktiviteteve të ndryshme</w:t>
            </w:r>
            <w:r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2968" w:type="dxa"/>
          </w:tcPr>
          <w:p w:rsidR="00D70B7C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Vlera e vlerësuar nga EULEX ne kohen e dhurimit: </w:t>
            </w:r>
            <w:r w:rsidRPr="008B45EA">
              <w:rPr>
                <w:rFonts w:ascii="Book Antiqua" w:hAnsi="Book Antiqua"/>
                <w:b/>
                <w:sz w:val="24"/>
              </w:rPr>
              <w:t>285,625€</w:t>
            </w:r>
          </w:p>
          <w:p w:rsidR="00D70B7C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Vlera e tanishme: </w:t>
            </w:r>
          </w:p>
          <w:p w:rsidR="00D70B7C" w:rsidRDefault="00D70B7C" w:rsidP="00195033">
            <w:pPr>
              <w:jc w:val="both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308.21€ x 8 vetura = </w:t>
            </w:r>
            <w:r w:rsidRPr="008B45EA">
              <w:rPr>
                <w:rFonts w:ascii="Book Antiqua" w:hAnsi="Book Antiqua"/>
                <w:b/>
                <w:sz w:val="24"/>
              </w:rPr>
              <w:t>2,465.68€</w:t>
            </w:r>
          </w:p>
          <w:p w:rsidR="00D70B7C" w:rsidRPr="00195033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D70B7C" w:rsidTr="00000F41">
        <w:trPr>
          <w:trHeight w:val="141"/>
        </w:trPr>
        <w:tc>
          <w:tcPr>
            <w:tcW w:w="766" w:type="dxa"/>
          </w:tcPr>
          <w:p w:rsidR="00D70B7C" w:rsidRPr="00195033" w:rsidRDefault="00D70B7C" w:rsidP="00A72C4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15</w:t>
            </w:r>
            <w:r w:rsidRPr="00195033">
              <w:rPr>
                <w:rFonts w:ascii="Book Antiqua" w:hAnsi="Book Antiqua"/>
                <w:b/>
                <w:sz w:val="24"/>
              </w:rPr>
              <w:t>.</w:t>
            </w:r>
          </w:p>
        </w:tc>
        <w:tc>
          <w:tcPr>
            <w:tcW w:w="3341" w:type="dxa"/>
          </w:tcPr>
          <w:p w:rsidR="00D70B7C" w:rsidRPr="00195033" w:rsidRDefault="00D70B7C" w:rsidP="00195033">
            <w:pPr>
              <w:rPr>
                <w:rFonts w:ascii="Book Antiqua" w:hAnsi="Book Antiqua"/>
                <w:b/>
                <w:sz w:val="24"/>
              </w:rPr>
            </w:pPr>
            <w:r w:rsidRPr="00195033">
              <w:rPr>
                <w:rFonts w:ascii="Book Antiqua" w:hAnsi="Book Antiqua"/>
                <w:b/>
                <w:bCs/>
                <w:sz w:val="24"/>
              </w:rPr>
              <w:t>GIZ</w:t>
            </w:r>
          </w:p>
        </w:tc>
        <w:tc>
          <w:tcPr>
            <w:tcW w:w="6626" w:type="dxa"/>
          </w:tcPr>
          <w:p w:rsidR="00D70B7C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  <w:r w:rsidRPr="00195033">
              <w:rPr>
                <w:rFonts w:ascii="Book Antiqua" w:hAnsi="Book Antiqua"/>
                <w:sz w:val="24"/>
              </w:rPr>
              <w:t>K</w:t>
            </w:r>
            <w:r>
              <w:rPr>
                <w:rFonts w:ascii="Book Antiqua" w:hAnsi="Book Antiqua"/>
                <w:sz w:val="24"/>
              </w:rPr>
              <w:t>omentarë</w:t>
            </w:r>
            <w:r w:rsidRPr="00195033">
              <w:rPr>
                <w:rFonts w:ascii="Book Antiqua" w:hAnsi="Book Antiqua"/>
                <w:sz w:val="24"/>
              </w:rPr>
              <w:t>t e ofruar për prokurorë</w:t>
            </w:r>
            <w:r>
              <w:rPr>
                <w:rFonts w:ascii="Book Antiqua" w:hAnsi="Book Antiqua"/>
                <w:sz w:val="24"/>
              </w:rPr>
              <w:t>.</w:t>
            </w:r>
          </w:p>
          <w:p w:rsidR="00D70B7C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D70B7C" w:rsidRPr="00195033" w:rsidRDefault="00D70B7C" w:rsidP="00195033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:rsidR="001037BF" w:rsidRPr="00195033" w:rsidRDefault="001037BF" w:rsidP="00E053A3">
      <w:pPr>
        <w:rPr>
          <w:rFonts w:ascii="Book Antiqua" w:hAnsi="Book Antiqua"/>
          <w:sz w:val="24"/>
        </w:rPr>
      </w:pPr>
    </w:p>
    <w:sectPr w:rsidR="001037BF" w:rsidRPr="00195033" w:rsidSect="00000F41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376"/>
    <w:multiLevelType w:val="hybridMultilevel"/>
    <w:tmpl w:val="AE5A50B8"/>
    <w:lvl w:ilvl="0" w:tplc="FFD64328">
      <w:numFmt w:val="bullet"/>
      <w:lvlText w:val="-"/>
      <w:lvlJc w:val="left"/>
      <w:pPr>
        <w:ind w:left="720" w:hanging="360"/>
      </w:pPr>
      <w:rPr>
        <w:rFonts w:ascii="Book Antiqua" w:eastAsia="MS Mincho" w:hAnsi="Book Antiqua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F78C7"/>
    <w:multiLevelType w:val="hybridMultilevel"/>
    <w:tmpl w:val="8EE4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11C31"/>
    <w:multiLevelType w:val="hybridMultilevel"/>
    <w:tmpl w:val="6106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2695"/>
    <w:multiLevelType w:val="hybridMultilevel"/>
    <w:tmpl w:val="AF40BB30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055658CA"/>
    <w:multiLevelType w:val="hybridMultilevel"/>
    <w:tmpl w:val="2CECB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B516C"/>
    <w:multiLevelType w:val="hybridMultilevel"/>
    <w:tmpl w:val="AF5AA4BA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08AF433E"/>
    <w:multiLevelType w:val="hybridMultilevel"/>
    <w:tmpl w:val="A9EEA9A0"/>
    <w:lvl w:ilvl="0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7">
    <w:nsid w:val="0CDD3DEC"/>
    <w:multiLevelType w:val="hybridMultilevel"/>
    <w:tmpl w:val="9628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820A3"/>
    <w:multiLevelType w:val="hybridMultilevel"/>
    <w:tmpl w:val="A76ED6C8"/>
    <w:lvl w:ilvl="0" w:tplc="FFD64328">
      <w:numFmt w:val="bullet"/>
      <w:lvlText w:val="-"/>
      <w:lvlJc w:val="left"/>
      <w:pPr>
        <w:ind w:left="720" w:hanging="360"/>
      </w:pPr>
      <w:rPr>
        <w:rFonts w:ascii="Book Antiqua" w:eastAsia="MS Mincho" w:hAnsi="Book Antiqua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D1FE1"/>
    <w:multiLevelType w:val="hybridMultilevel"/>
    <w:tmpl w:val="42C4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079F"/>
    <w:multiLevelType w:val="hybridMultilevel"/>
    <w:tmpl w:val="8C4C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94B34"/>
    <w:multiLevelType w:val="hybridMultilevel"/>
    <w:tmpl w:val="1A848FDC"/>
    <w:lvl w:ilvl="0" w:tplc="0F08F0F2">
      <w:start w:val="1"/>
      <w:numFmt w:val="bullet"/>
      <w:lvlText w:val="-"/>
      <w:lvlJc w:val="left"/>
      <w:pPr>
        <w:ind w:left="1196" w:hanging="360"/>
      </w:pPr>
      <w:rPr>
        <w:rFonts w:ascii="Book Antiqua" w:eastAsia="MS Mincho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2">
    <w:nsid w:val="1B8A2BEA"/>
    <w:multiLevelType w:val="hybridMultilevel"/>
    <w:tmpl w:val="BE3823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0FE69D6"/>
    <w:multiLevelType w:val="hybridMultilevel"/>
    <w:tmpl w:val="123034B2"/>
    <w:lvl w:ilvl="0" w:tplc="70C24A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02B81"/>
    <w:multiLevelType w:val="hybridMultilevel"/>
    <w:tmpl w:val="B756E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9376D"/>
    <w:multiLevelType w:val="hybridMultilevel"/>
    <w:tmpl w:val="137E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31BF7"/>
    <w:multiLevelType w:val="hybridMultilevel"/>
    <w:tmpl w:val="F70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648F6"/>
    <w:multiLevelType w:val="hybridMultilevel"/>
    <w:tmpl w:val="B7BE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02243"/>
    <w:multiLevelType w:val="hybridMultilevel"/>
    <w:tmpl w:val="55CA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C2EC8"/>
    <w:multiLevelType w:val="hybridMultilevel"/>
    <w:tmpl w:val="EF6C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F786D"/>
    <w:multiLevelType w:val="hybridMultilevel"/>
    <w:tmpl w:val="645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1806"/>
    <w:multiLevelType w:val="hybridMultilevel"/>
    <w:tmpl w:val="9888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410E0"/>
    <w:multiLevelType w:val="hybridMultilevel"/>
    <w:tmpl w:val="416059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3B9C2181"/>
    <w:multiLevelType w:val="hybridMultilevel"/>
    <w:tmpl w:val="C6BC8C32"/>
    <w:lvl w:ilvl="0" w:tplc="33361C44">
      <w:start w:val="1"/>
      <w:numFmt w:val="bullet"/>
      <w:lvlText w:val="-"/>
      <w:lvlJc w:val="left"/>
      <w:pPr>
        <w:ind w:left="1196" w:hanging="360"/>
      </w:pPr>
      <w:rPr>
        <w:rFonts w:ascii="Book Antiqua" w:eastAsia="MS Mincho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4">
    <w:nsid w:val="47030F54"/>
    <w:multiLevelType w:val="hybridMultilevel"/>
    <w:tmpl w:val="5B8E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B6206"/>
    <w:multiLevelType w:val="hybridMultilevel"/>
    <w:tmpl w:val="A2AA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A75AD"/>
    <w:multiLevelType w:val="hybridMultilevel"/>
    <w:tmpl w:val="9F2E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8350D"/>
    <w:multiLevelType w:val="hybridMultilevel"/>
    <w:tmpl w:val="C6AC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F53A6"/>
    <w:multiLevelType w:val="hybridMultilevel"/>
    <w:tmpl w:val="7D96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515BF"/>
    <w:multiLevelType w:val="hybridMultilevel"/>
    <w:tmpl w:val="EB62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9384E"/>
    <w:multiLevelType w:val="hybridMultilevel"/>
    <w:tmpl w:val="A5F0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D3BD7"/>
    <w:multiLevelType w:val="hybridMultilevel"/>
    <w:tmpl w:val="0C16E232"/>
    <w:lvl w:ilvl="0" w:tplc="2A5206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324522E"/>
    <w:multiLevelType w:val="hybridMultilevel"/>
    <w:tmpl w:val="C7D2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353BF"/>
    <w:multiLevelType w:val="hybridMultilevel"/>
    <w:tmpl w:val="0C96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86212"/>
    <w:multiLevelType w:val="hybridMultilevel"/>
    <w:tmpl w:val="4EB8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20C5C"/>
    <w:multiLevelType w:val="hybridMultilevel"/>
    <w:tmpl w:val="928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B74A4"/>
    <w:multiLevelType w:val="hybridMultilevel"/>
    <w:tmpl w:val="FFFABAE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7">
    <w:nsid w:val="6CA2531D"/>
    <w:multiLevelType w:val="hybridMultilevel"/>
    <w:tmpl w:val="9B12734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71FA5C5D"/>
    <w:multiLevelType w:val="hybridMultilevel"/>
    <w:tmpl w:val="6AC0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00EFF"/>
    <w:multiLevelType w:val="hybridMultilevel"/>
    <w:tmpl w:val="13BE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B5678"/>
    <w:multiLevelType w:val="hybridMultilevel"/>
    <w:tmpl w:val="1D90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17180"/>
    <w:multiLevelType w:val="hybridMultilevel"/>
    <w:tmpl w:val="4ED8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5B504D"/>
    <w:multiLevelType w:val="hybridMultilevel"/>
    <w:tmpl w:val="E0D61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C31D6C"/>
    <w:multiLevelType w:val="hybridMultilevel"/>
    <w:tmpl w:val="CF8CB2D2"/>
    <w:lvl w:ilvl="0" w:tplc="1BBECAF6">
      <w:start w:val="2"/>
      <w:numFmt w:val="bullet"/>
      <w:lvlText w:val="-"/>
      <w:lvlJc w:val="left"/>
      <w:pPr>
        <w:ind w:left="720" w:hanging="360"/>
      </w:pPr>
      <w:rPr>
        <w:rFonts w:ascii="Book Antiqua" w:eastAsia="MS Mincho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6179B"/>
    <w:multiLevelType w:val="hybridMultilevel"/>
    <w:tmpl w:val="ABD6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71D40"/>
    <w:multiLevelType w:val="hybridMultilevel"/>
    <w:tmpl w:val="94E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42"/>
  </w:num>
  <w:num w:numId="5">
    <w:abstractNumId w:val="45"/>
  </w:num>
  <w:num w:numId="6">
    <w:abstractNumId w:val="35"/>
  </w:num>
  <w:num w:numId="7">
    <w:abstractNumId w:val="22"/>
  </w:num>
  <w:num w:numId="8">
    <w:abstractNumId w:val="12"/>
  </w:num>
  <w:num w:numId="9">
    <w:abstractNumId w:val="44"/>
  </w:num>
  <w:num w:numId="10">
    <w:abstractNumId w:val="6"/>
  </w:num>
  <w:num w:numId="11">
    <w:abstractNumId w:val="16"/>
  </w:num>
  <w:num w:numId="12">
    <w:abstractNumId w:val="27"/>
  </w:num>
  <w:num w:numId="13">
    <w:abstractNumId w:val="2"/>
  </w:num>
  <w:num w:numId="14">
    <w:abstractNumId w:val="30"/>
  </w:num>
  <w:num w:numId="15">
    <w:abstractNumId w:val="24"/>
  </w:num>
  <w:num w:numId="16">
    <w:abstractNumId w:val="36"/>
  </w:num>
  <w:num w:numId="17">
    <w:abstractNumId w:val="20"/>
  </w:num>
  <w:num w:numId="18">
    <w:abstractNumId w:val="25"/>
  </w:num>
  <w:num w:numId="19">
    <w:abstractNumId w:val="1"/>
  </w:num>
  <w:num w:numId="20">
    <w:abstractNumId w:val="39"/>
  </w:num>
  <w:num w:numId="21">
    <w:abstractNumId w:val="28"/>
  </w:num>
  <w:num w:numId="22">
    <w:abstractNumId w:val="38"/>
  </w:num>
  <w:num w:numId="23">
    <w:abstractNumId w:val="7"/>
  </w:num>
  <w:num w:numId="24">
    <w:abstractNumId w:val="18"/>
  </w:num>
  <w:num w:numId="25">
    <w:abstractNumId w:val="3"/>
  </w:num>
  <w:num w:numId="26">
    <w:abstractNumId w:val="15"/>
  </w:num>
  <w:num w:numId="27">
    <w:abstractNumId w:val="9"/>
  </w:num>
  <w:num w:numId="28">
    <w:abstractNumId w:val="21"/>
  </w:num>
  <w:num w:numId="29">
    <w:abstractNumId w:val="37"/>
  </w:num>
  <w:num w:numId="30">
    <w:abstractNumId w:val="19"/>
  </w:num>
  <w:num w:numId="31">
    <w:abstractNumId w:val="33"/>
  </w:num>
  <w:num w:numId="32">
    <w:abstractNumId w:val="34"/>
  </w:num>
  <w:num w:numId="33">
    <w:abstractNumId w:val="5"/>
  </w:num>
  <w:num w:numId="34">
    <w:abstractNumId w:val="31"/>
  </w:num>
  <w:num w:numId="35">
    <w:abstractNumId w:val="11"/>
  </w:num>
  <w:num w:numId="36">
    <w:abstractNumId w:val="23"/>
  </w:num>
  <w:num w:numId="37">
    <w:abstractNumId w:val="26"/>
  </w:num>
  <w:num w:numId="38">
    <w:abstractNumId w:val="14"/>
  </w:num>
  <w:num w:numId="39">
    <w:abstractNumId w:val="8"/>
  </w:num>
  <w:num w:numId="40">
    <w:abstractNumId w:val="0"/>
  </w:num>
  <w:num w:numId="41">
    <w:abstractNumId w:val="43"/>
  </w:num>
  <w:num w:numId="42">
    <w:abstractNumId w:val="13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4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AB"/>
    <w:rsid w:val="00000F41"/>
    <w:rsid w:val="000156C4"/>
    <w:rsid w:val="00023BB6"/>
    <w:rsid w:val="00034208"/>
    <w:rsid w:val="00046CF3"/>
    <w:rsid w:val="00055EE6"/>
    <w:rsid w:val="00066737"/>
    <w:rsid w:val="000A08C1"/>
    <w:rsid w:val="000B2F74"/>
    <w:rsid w:val="000D231F"/>
    <w:rsid w:val="000D7356"/>
    <w:rsid w:val="000E26EA"/>
    <w:rsid w:val="000E35AD"/>
    <w:rsid w:val="000E535C"/>
    <w:rsid w:val="001037BF"/>
    <w:rsid w:val="00121BAC"/>
    <w:rsid w:val="00127888"/>
    <w:rsid w:val="00141761"/>
    <w:rsid w:val="001764D0"/>
    <w:rsid w:val="00186DD4"/>
    <w:rsid w:val="001906E9"/>
    <w:rsid w:val="00195033"/>
    <w:rsid w:val="00197380"/>
    <w:rsid w:val="001B17F0"/>
    <w:rsid w:val="001B782D"/>
    <w:rsid w:val="001C2C0E"/>
    <w:rsid w:val="001E56FB"/>
    <w:rsid w:val="001F025A"/>
    <w:rsid w:val="001F53E9"/>
    <w:rsid w:val="002260C8"/>
    <w:rsid w:val="002262AB"/>
    <w:rsid w:val="0024365D"/>
    <w:rsid w:val="00265288"/>
    <w:rsid w:val="00287D35"/>
    <w:rsid w:val="00295A58"/>
    <w:rsid w:val="002C4EB9"/>
    <w:rsid w:val="00332956"/>
    <w:rsid w:val="00366D7B"/>
    <w:rsid w:val="00375AA0"/>
    <w:rsid w:val="00384AA4"/>
    <w:rsid w:val="00387C5A"/>
    <w:rsid w:val="00392D24"/>
    <w:rsid w:val="003A1013"/>
    <w:rsid w:val="003F6A0A"/>
    <w:rsid w:val="004013CD"/>
    <w:rsid w:val="004130B0"/>
    <w:rsid w:val="00421431"/>
    <w:rsid w:val="004337F4"/>
    <w:rsid w:val="00443C40"/>
    <w:rsid w:val="00444925"/>
    <w:rsid w:val="00473484"/>
    <w:rsid w:val="00473F41"/>
    <w:rsid w:val="00483513"/>
    <w:rsid w:val="004C17D5"/>
    <w:rsid w:val="004C5ED3"/>
    <w:rsid w:val="004E2A62"/>
    <w:rsid w:val="004E70B1"/>
    <w:rsid w:val="004F08CA"/>
    <w:rsid w:val="00500FC7"/>
    <w:rsid w:val="00503E03"/>
    <w:rsid w:val="0052470F"/>
    <w:rsid w:val="00525B83"/>
    <w:rsid w:val="0052753A"/>
    <w:rsid w:val="00575BE3"/>
    <w:rsid w:val="0058019C"/>
    <w:rsid w:val="0058462D"/>
    <w:rsid w:val="00597E14"/>
    <w:rsid w:val="005A5C54"/>
    <w:rsid w:val="005B21A7"/>
    <w:rsid w:val="005B7FB4"/>
    <w:rsid w:val="005C4282"/>
    <w:rsid w:val="005D07FE"/>
    <w:rsid w:val="005D449B"/>
    <w:rsid w:val="005D75F3"/>
    <w:rsid w:val="00601315"/>
    <w:rsid w:val="00610C46"/>
    <w:rsid w:val="0061407D"/>
    <w:rsid w:val="00627071"/>
    <w:rsid w:val="00627380"/>
    <w:rsid w:val="00630F11"/>
    <w:rsid w:val="0063268F"/>
    <w:rsid w:val="00650240"/>
    <w:rsid w:val="0066560A"/>
    <w:rsid w:val="006A1365"/>
    <w:rsid w:val="006A46D2"/>
    <w:rsid w:val="006A743B"/>
    <w:rsid w:val="006E3F19"/>
    <w:rsid w:val="006F1032"/>
    <w:rsid w:val="00730619"/>
    <w:rsid w:val="00741222"/>
    <w:rsid w:val="00790411"/>
    <w:rsid w:val="0079196D"/>
    <w:rsid w:val="007A6473"/>
    <w:rsid w:val="007B3637"/>
    <w:rsid w:val="007E130D"/>
    <w:rsid w:val="00802E8F"/>
    <w:rsid w:val="00835BD6"/>
    <w:rsid w:val="00841657"/>
    <w:rsid w:val="00843DF6"/>
    <w:rsid w:val="00847D62"/>
    <w:rsid w:val="00885196"/>
    <w:rsid w:val="008A2C7E"/>
    <w:rsid w:val="008A3A2E"/>
    <w:rsid w:val="008A4A42"/>
    <w:rsid w:val="008B45EA"/>
    <w:rsid w:val="008E5FE5"/>
    <w:rsid w:val="009006DD"/>
    <w:rsid w:val="00924E3B"/>
    <w:rsid w:val="00933BA4"/>
    <w:rsid w:val="00956FB2"/>
    <w:rsid w:val="0096060C"/>
    <w:rsid w:val="009741E5"/>
    <w:rsid w:val="00980FBB"/>
    <w:rsid w:val="009A4B7A"/>
    <w:rsid w:val="009A4F31"/>
    <w:rsid w:val="009D60FE"/>
    <w:rsid w:val="009E72AB"/>
    <w:rsid w:val="009F478E"/>
    <w:rsid w:val="009F6661"/>
    <w:rsid w:val="009F76FE"/>
    <w:rsid w:val="00A20811"/>
    <w:rsid w:val="00A24EA1"/>
    <w:rsid w:val="00A260CF"/>
    <w:rsid w:val="00A74316"/>
    <w:rsid w:val="00A745C2"/>
    <w:rsid w:val="00A84E4F"/>
    <w:rsid w:val="00A851FC"/>
    <w:rsid w:val="00AA7C61"/>
    <w:rsid w:val="00AA7CE0"/>
    <w:rsid w:val="00AB5593"/>
    <w:rsid w:val="00AC23D0"/>
    <w:rsid w:val="00AD5373"/>
    <w:rsid w:val="00AE23DD"/>
    <w:rsid w:val="00AF00EA"/>
    <w:rsid w:val="00B0149E"/>
    <w:rsid w:val="00B20BB4"/>
    <w:rsid w:val="00B932F8"/>
    <w:rsid w:val="00BA1948"/>
    <w:rsid w:val="00BA3E7A"/>
    <w:rsid w:val="00BA5BBD"/>
    <w:rsid w:val="00BA63A4"/>
    <w:rsid w:val="00BB51C8"/>
    <w:rsid w:val="00BB5779"/>
    <w:rsid w:val="00BD256E"/>
    <w:rsid w:val="00BD4319"/>
    <w:rsid w:val="00BF39FF"/>
    <w:rsid w:val="00C21CD7"/>
    <w:rsid w:val="00C36365"/>
    <w:rsid w:val="00C4745A"/>
    <w:rsid w:val="00C52686"/>
    <w:rsid w:val="00C60D19"/>
    <w:rsid w:val="00C66B4F"/>
    <w:rsid w:val="00C97423"/>
    <w:rsid w:val="00CA79FA"/>
    <w:rsid w:val="00CB5A6C"/>
    <w:rsid w:val="00CE5737"/>
    <w:rsid w:val="00CE7C8F"/>
    <w:rsid w:val="00D01425"/>
    <w:rsid w:val="00D0317F"/>
    <w:rsid w:val="00D1010E"/>
    <w:rsid w:val="00D14DD5"/>
    <w:rsid w:val="00D153AB"/>
    <w:rsid w:val="00D25E1B"/>
    <w:rsid w:val="00D264F3"/>
    <w:rsid w:val="00D324E8"/>
    <w:rsid w:val="00D54190"/>
    <w:rsid w:val="00D5558E"/>
    <w:rsid w:val="00D6791A"/>
    <w:rsid w:val="00D70B7C"/>
    <w:rsid w:val="00D8599A"/>
    <w:rsid w:val="00D877CC"/>
    <w:rsid w:val="00D979FC"/>
    <w:rsid w:val="00DB1603"/>
    <w:rsid w:val="00DB7EB8"/>
    <w:rsid w:val="00DD5324"/>
    <w:rsid w:val="00E053A3"/>
    <w:rsid w:val="00E26D6D"/>
    <w:rsid w:val="00E27859"/>
    <w:rsid w:val="00E31B1A"/>
    <w:rsid w:val="00E44F10"/>
    <w:rsid w:val="00E530EB"/>
    <w:rsid w:val="00E566D9"/>
    <w:rsid w:val="00E70D87"/>
    <w:rsid w:val="00E9015C"/>
    <w:rsid w:val="00EA756E"/>
    <w:rsid w:val="00ED53D1"/>
    <w:rsid w:val="00EE1642"/>
    <w:rsid w:val="00EF720D"/>
    <w:rsid w:val="00F111AD"/>
    <w:rsid w:val="00F24C24"/>
    <w:rsid w:val="00F268AE"/>
    <w:rsid w:val="00F31A83"/>
    <w:rsid w:val="00F6059F"/>
    <w:rsid w:val="00F628CA"/>
    <w:rsid w:val="00F72DCD"/>
    <w:rsid w:val="00F74A0F"/>
    <w:rsid w:val="00F858A0"/>
    <w:rsid w:val="00FA6CA4"/>
    <w:rsid w:val="00FD1413"/>
    <w:rsid w:val="00FF164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9387F-32B5-4E1C-9202-4969AB1C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C2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19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9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Margarita Gjocaj</cp:lastModifiedBy>
  <cp:revision>2</cp:revision>
  <cp:lastPrinted>2019-08-06T12:42:00Z</cp:lastPrinted>
  <dcterms:created xsi:type="dcterms:W3CDTF">2019-11-04T08:33:00Z</dcterms:created>
  <dcterms:modified xsi:type="dcterms:W3CDTF">2019-11-04T08:33:00Z</dcterms:modified>
</cp:coreProperties>
</file>