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Ime/Prezime:</w:t>
      </w:r>
      <w:r>
        <w:rPr>
          <w:rFonts w:ascii="Georgia" w:hAnsi="Georgia"/>
          <w:sz w:val="24"/>
          <w:szCs w:val="24"/>
        </w:rPr>
        <w:tab/>
      </w:r>
      <w:r w:rsidR="00E22001">
        <w:rPr>
          <w:rFonts w:ascii="Georgia" w:hAnsi="Georgia"/>
          <w:b/>
          <w:sz w:val="24"/>
          <w:szCs w:val="24"/>
        </w:rPr>
        <w:t>Vyrtyte Gërvalla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Zanimanje: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22001">
        <w:rPr>
          <w:rFonts w:ascii="Georgia" w:hAnsi="Georgia"/>
          <w:b/>
          <w:sz w:val="24"/>
          <w:szCs w:val="24"/>
        </w:rPr>
        <w:t>Državni tužilac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rođenja:</w:t>
      </w:r>
      <w:r>
        <w:rPr>
          <w:rFonts w:ascii="Georgia" w:hAnsi="Georgia"/>
          <w:sz w:val="24"/>
          <w:szCs w:val="24"/>
        </w:rPr>
        <w:tab/>
      </w:r>
      <w:r w:rsidR="00E22001">
        <w:rPr>
          <w:rFonts w:ascii="Georgia" w:hAnsi="Georgia"/>
          <w:b/>
          <w:sz w:val="24"/>
          <w:szCs w:val="24"/>
        </w:rPr>
        <w:t>09</w:t>
      </w:r>
      <w:r w:rsidR="00DE7DCF">
        <w:rPr>
          <w:rFonts w:ascii="Georgia" w:hAnsi="Georgia"/>
          <w:b/>
          <w:sz w:val="24"/>
          <w:szCs w:val="24"/>
        </w:rPr>
        <w:t>.</w:t>
      </w:r>
      <w:r w:rsidR="00E22001">
        <w:rPr>
          <w:rFonts w:ascii="Georgia" w:hAnsi="Georgia"/>
          <w:b/>
          <w:sz w:val="24"/>
          <w:szCs w:val="24"/>
        </w:rPr>
        <w:t>07.1994</w:t>
      </w:r>
      <w:r w:rsidRPr="00A83478">
        <w:rPr>
          <w:rFonts w:ascii="Georgia" w:hAnsi="Georgia"/>
          <w:b/>
          <w:sz w:val="24"/>
          <w:szCs w:val="24"/>
        </w:rPr>
        <w:t>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</w:r>
      <w:r w:rsidR="00DD61B2">
        <w:rPr>
          <w:rFonts w:ascii="Georgia" w:hAnsi="Georgia"/>
          <w:b/>
          <w:sz w:val="24"/>
          <w:szCs w:val="24"/>
        </w:rPr>
        <w:t>Albanka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22001">
        <w:rPr>
          <w:rFonts w:ascii="Georgia" w:hAnsi="Georgia"/>
          <w:b/>
          <w:sz w:val="24"/>
          <w:szCs w:val="24"/>
        </w:rPr>
        <w:t>Priština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Školovanje: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</w:t>
      </w:r>
      <w:r w:rsidR="00E56977">
        <w:rPr>
          <w:rFonts w:ascii="Georgia" w:hAnsi="Georgia"/>
          <w:sz w:val="24"/>
          <w:szCs w:val="24"/>
        </w:rPr>
        <w:t>kultet/Univerzitet Prištine</w:t>
      </w:r>
      <w:r w:rsidR="00E22001">
        <w:rPr>
          <w:rFonts w:ascii="Georgia" w:hAnsi="Georgia"/>
          <w:sz w:val="24"/>
          <w:szCs w:val="24"/>
        </w:rPr>
        <w:t xml:space="preserve"> „Hasan Prishtina“ </w:t>
      </w:r>
      <w:r w:rsidR="00E56977">
        <w:rPr>
          <w:rFonts w:ascii="Georgia" w:hAnsi="Georgia"/>
          <w:sz w:val="24"/>
          <w:szCs w:val="24"/>
        </w:rPr>
        <w:t>/</w:t>
      </w:r>
      <w:r w:rsidR="00E22001">
        <w:rPr>
          <w:rFonts w:ascii="Georgia" w:hAnsi="Georgia"/>
          <w:sz w:val="24"/>
          <w:szCs w:val="24"/>
        </w:rPr>
        <w:t>2013</w:t>
      </w:r>
      <w:r w:rsidR="00DE7DCF">
        <w:rPr>
          <w:rFonts w:ascii="Georgia" w:hAnsi="Georgia"/>
          <w:sz w:val="24"/>
          <w:szCs w:val="24"/>
        </w:rPr>
        <w:t>-2014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Pravosudni </w:t>
      </w:r>
      <w:r w:rsidR="00E56977">
        <w:rPr>
          <w:rFonts w:ascii="Georgia" w:hAnsi="Georgia"/>
          <w:sz w:val="24"/>
          <w:szCs w:val="24"/>
        </w:rPr>
        <w:t>ispit/</w:t>
      </w:r>
      <w:r w:rsidR="00E22001">
        <w:rPr>
          <w:rFonts w:ascii="Georgia" w:hAnsi="Georgia"/>
          <w:sz w:val="24"/>
          <w:szCs w:val="24"/>
        </w:rPr>
        <w:t>15.04.2022.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Državni tužilac pri Osnovnom tužilaštvu u Đakovici </w:t>
      </w:r>
      <w:r w:rsidR="00DE7DCF">
        <w:rPr>
          <w:rFonts w:ascii="Georgia" w:hAnsi="Georgia"/>
          <w:sz w:val="24"/>
          <w:szCs w:val="24"/>
        </w:rPr>
        <w:t xml:space="preserve">od </w:t>
      </w:r>
      <w:r w:rsidR="00E22001">
        <w:rPr>
          <w:rFonts w:ascii="Georgia" w:hAnsi="Georgia"/>
          <w:sz w:val="24"/>
          <w:szCs w:val="24"/>
        </w:rPr>
        <w:t>15.03.2023. godine</w:t>
      </w:r>
    </w:p>
    <w:p w:rsidR="00E56977" w:rsidRDefault="00E56977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Profesionalna karijera: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DE7DCF" w:rsidRDefault="00E22001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 u Osnovnom tužilaštvu u Peći od marta 2018. godine do marta 2019. godine.</w:t>
      </w:r>
    </w:p>
    <w:p w:rsidR="00E22001" w:rsidRDefault="00E22001" w:rsidP="00A83478">
      <w:pPr>
        <w:jc w:val="both"/>
        <w:rPr>
          <w:rFonts w:ascii="Georgia" w:hAnsi="Georgia"/>
          <w:sz w:val="24"/>
          <w:szCs w:val="24"/>
        </w:rPr>
      </w:pPr>
    </w:p>
    <w:p w:rsidR="00E22001" w:rsidRDefault="00E22001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istraživač u Balkan Investigative Reporting Network – BIRN, od 1. jula 2019. godine do imenovanja kao Državni tužilac.</w:t>
      </w:r>
    </w:p>
    <w:p w:rsidR="00E22001" w:rsidRDefault="00E22001" w:rsidP="00A83478">
      <w:pPr>
        <w:jc w:val="both"/>
        <w:rPr>
          <w:rFonts w:ascii="Georgia" w:hAnsi="Georgia"/>
          <w:sz w:val="24"/>
          <w:szCs w:val="24"/>
        </w:rPr>
      </w:pPr>
    </w:p>
    <w:p w:rsidR="00E22001" w:rsidRPr="00A83478" w:rsidRDefault="00E22001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Đakovici/Opšti departman od 15.03.2023. godine.</w:t>
      </w:r>
    </w:p>
    <w:sectPr w:rsidR="00E22001" w:rsidRPr="00A8347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1447AF"/>
    <w:rsid w:val="0044129E"/>
    <w:rsid w:val="0094553E"/>
    <w:rsid w:val="00A02410"/>
    <w:rsid w:val="00A642D5"/>
    <w:rsid w:val="00A83478"/>
    <w:rsid w:val="00B64BAD"/>
    <w:rsid w:val="00DD61B2"/>
    <w:rsid w:val="00DE7DCF"/>
    <w:rsid w:val="00E22001"/>
    <w:rsid w:val="00E328E4"/>
    <w:rsid w:val="00E56977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2024-05-27T07:46:00Z</dcterms:created>
  <dcterms:modified xsi:type="dcterms:W3CDTF">2024-05-27T07:46:00Z</dcterms:modified>
</cp:coreProperties>
</file>