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36" w:rsidRPr="00615729" w:rsidRDefault="00933D14">
      <w:pPr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314F167" wp14:editId="057DE58C">
            <wp:simplePos x="0" y="0"/>
            <wp:positionH relativeFrom="margin">
              <wp:posOffset>4723765</wp:posOffset>
            </wp:positionH>
            <wp:positionV relativeFrom="margin">
              <wp:posOffset>-128905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7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13157A" wp14:editId="272BDFEF">
            <wp:simplePos x="0" y="0"/>
            <wp:positionH relativeFrom="margin">
              <wp:posOffset>205740</wp:posOffset>
            </wp:positionH>
            <wp:positionV relativeFrom="margin">
              <wp:posOffset>-142875</wp:posOffset>
            </wp:positionV>
            <wp:extent cx="809625" cy="7658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CD1" w:rsidRPr="00615729" w:rsidRDefault="00496CD1" w:rsidP="00496CD1">
      <w:pPr>
        <w:tabs>
          <w:tab w:val="left" w:pos="4770"/>
          <w:tab w:val="left" w:pos="7290"/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933D14" w:rsidRPr="00615729" w:rsidRDefault="00933D14" w:rsidP="00087656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CB" w:rsidRPr="00615729" w:rsidRDefault="00496CD1" w:rsidP="00087656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Republika e Kosovës</w:t>
      </w:r>
    </w:p>
    <w:p w:rsidR="00496CD1" w:rsidRPr="00615729" w:rsidRDefault="00087656" w:rsidP="00087656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CD1" w:rsidRPr="00615729">
        <w:rPr>
          <w:rFonts w:ascii="Times New Roman" w:hAnsi="Times New Roman" w:cs="Times New Roman"/>
          <w:b/>
          <w:sz w:val="24"/>
          <w:szCs w:val="24"/>
        </w:rPr>
        <w:t>Republika Kosova/ Republic of Kosovo</w:t>
      </w:r>
    </w:p>
    <w:p w:rsidR="00496CD1" w:rsidRPr="00615729" w:rsidRDefault="00496CD1" w:rsidP="0008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Këshilli Prokurorial i Kosovës/ Tu</w:t>
      </w:r>
      <w:r w:rsidRPr="00615729">
        <w:rPr>
          <w:rFonts w:ascii="Times New Roman" w:hAnsi="Times New Roman" w:cs="Times New Roman"/>
          <w:b/>
          <w:sz w:val="24"/>
          <w:szCs w:val="24"/>
          <w:lang w:eastAsia="en-GB"/>
        </w:rPr>
        <w:t>ž</w:t>
      </w:r>
      <w:r w:rsidRPr="00615729">
        <w:rPr>
          <w:rFonts w:ascii="Times New Roman" w:hAnsi="Times New Roman" w:cs="Times New Roman"/>
          <w:b/>
          <w:sz w:val="24"/>
          <w:szCs w:val="24"/>
        </w:rPr>
        <w:t>ila</w:t>
      </w:r>
      <w:r w:rsidRPr="00615729">
        <w:rPr>
          <w:rFonts w:ascii="Times New Roman" w:hAnsi="Times New Roman" w:cs="Times New Roman"/>
          <w:b/>
          <w:sz w:val="24"/>
          <w:szCs w:val="24"/>
          <w:lang w:eastAsia="en-GB"/>
        </w:rPr>
        <w:t>č</w:t>
      </w:r>
      <w:r w:rsidRPr="00615729">
        <w:rPr>
          <w:rFonts w:ascii="Times New Roman" w:hAnsi="Times New Roman" w:cs="Times New Roman"/>
          <w:b/>
          <w:sz w:val="24"/>
          <w:szCs w:val="24"/>
        </w:rPr>
        <w:t>ki Savet Kosova/Kosovo Prosecutorial Council</w:t>
      </w:r>
    </w:p>
    <w:p w:rsidR="00496CD1" w:rsidRPr="00615729" w:rsidRDefault="00496CD1">
      <w:pPr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9640E" w:rsidRPr="0061572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96CD1" w:rsidRPr="00615729" w:rsidRDefault="00496CD1" w:rsidP="009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5729">
        <w:rPr>
          <w:rFonts w:ascii="Times New Roman" w:eastAsia="MS Mincho" w:hAnsi="Times New Roman" w:cs="Times New Roman"/>
          <w:sz w:val="24"/>
          <w:szCs w:val="24"/>
        </w:rPr>
        <w:t xml:space="preserve">Këshilli Prokurorial i Kosovës, </w:t>
      </w:r>
      <w:r w:rsidR="000C0D8A" w:rsidRPr="00615729">
        <w:rPr>
          <w:rFonts w:ascii="Times New Roman" w:eastAsia="MS Mincho" w:hAnsi="Times New Roman" w:cs="Times New Roman"/>
          <w:sz w:val="24"/>
          <w:szCs w:val="24"/>
        </w:rPr>
        <w:t>bazuar në</w:t>
      </w:r>
      <w:r w:rsidR="00FF0345" w:rsidRPr="00615729">
        <w:rPr>
          <w:rFonts w:ascii="Times New Roman" w:eastAsia="MS Mincho" w:hAnsi="Times New Roman" w:cs="Times New Roman"/>
          <w:sz w:val="24"/>
          <w:szCs w:val="24"/>
        </w:rPr>
        <w:t xml:space="preserve"> n</w:t>
      </w:r>
      <w:r w:rsidRPr="00615729">
        <w:rPr>
          <w:rFonts w:ascii="Times New Roman" w:eastAsia="MS Mincho" w:hAnsi="Times New Roman" w:cs="Times New Roman"/>
          <w:sz w:val="24"/>
          <w:szCs w:val="24"/>
        </w:rPr>
        <w:t>eni</w:t>
      </w:r>
      <w:r w:rsidR="000C0D8A" w:rsidRPr="00615729">
        <w:rPr>
          <w:rFonts w:ascii="Times New Roman" w:eastAsia="MS Mincho" w:hAnsi="Times New Roman" w:cs="Times New Roman"/>
          <w:sz w:val="24"/>
          <w:szCs w:val="24"/>
        </w:rPr>
        <w:t>n</w:t>
      </w:r>
      <w:r w:rsidRPr="00615729">
        <w:rPr>
          <w:rFonts w:ascii="Times New Roman" w:eastAsia="MS Mincho" w:hAnsi="Times New Roman" w:cs="Times New Roman"/>
          <w:sz w:val="24"/>
          <w:szCs w:val="24"/>
        </w:rPr>
        <w:t xml:space="preserve"> 7</w:t>
      </w:r>
      <w:r w:rsidR="00FF0345" w:rsidRPr="00615729">
        <w:rPr>
          <w:rFonts w:ascii="Times New Roman" w:eastAsia="MS Mincho" w:hAnsi="Times New Roman" w:cs="Times New Roman"/>
          <w:sz w:val="24"/>
          <w:szCs w:val="24"/>
        </w:rPr>
        <w:t>, p</w:t>
      </w:r>
      <w:r w:rsidRPr="00615729">
        <w:rPr>
          <w:rFonts w:ascii="Times New Roman" w:eastAsia="MS Mincho" w:hAnsi="Times New Roman" w:cs="Times New Roman"/>
          <w:sz w:val="24"/>
          <w:szCs w:val="24"/>
        </w:rPr>
        <w:t>arag</w:t>
      </w:r>
      <w:r w:rsidR="00E427AE" w:rsidRPr="00615729">
        <w:rPr>
          <w:rFonts w:ascii="Times New Roman" w:eastAsia="MS Mincho" w:hAnsi="Times New Roman" w:cs="Times New Roman"/>
          <w:sz w:val="24"/>
          <w:szCs w:val="24"/>
        </w:rPr>
        <w:t>rafi</w:t>
      </w:r>
      <w:r w:rsidRPr="00615729">
        <w:rPr>
          <w:rFonts w:ascii="Times New Roman" w:eastAsia="MS Mincho" w:hAnsi="Times New Roman" w:cs="Times New Roman"/>
          <w:sz w:val="24"/>
          <w:szCs w:val="24"/>
        </w:rPr>
        <w:t xml:space="preserve"> 1</w:t>
      </w:r>
      <w:r w:rsidR="00FF0345" w:rsidRPr="00615729">
        <w:rPr>
          <w:rFonts w:ascii="Times New Roman" w:eastAsia="MS Mincho" w:hAnsi="Times New Roman" w:cs="Times New Roman"/>
          <w:sz w:val="24"/>
          <w:szCs w:val="24"/>
        </w:rPr>
        <w:t>, n</w:t>
      </w:r>
      <w:r w:rsidR="005B67DB" w:rsidRPr="00615729">
        <w:rPr>
          <w:rFonts w:ascii="Times New Roman" w:eastAsia="MS Mincho" w:hAnsi="Times New Roman" w:cs="Times New Roman"/>
          <w:sz w:val="24"/>
          <w:szCs w:val="24"/>
        </w:rPr>
        <w:t>ën</w:t>
      </w:r>
      <w:r w:rsidRPr="00615729">
        <w:rPr>
          <w:rFonts w:ascii="Times New Roman" w:eastAsia="MS Mincho" w:hAnsi="Times New Roman" w:cs="Times New Roman"/>
          <w:sz w:val="24"/>
          <w:szCs w:val="24"/>
        </w:rPr>
        <w:t>paragrafi 1.</w:t>
      </w:r>
      <w:r w:rsidR="00D80192" w:rsidRPr="00615729">
        <w:rPr>
          <w:rFonts w:ascii="Times New Roman" w:eastAsia="MS Mincho" w:hAnsi="Times New Roman" w:cs="Times New Roman"/>
          <w:sz w:val="24"/>
          <w:szCs w:val="24"/>
        </w:rPr>
        <w:t>31</w:t>
      </w:r>
      <w:r w:rsidR="000151BD" w:rsidRPr="0061572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B67DB" w:rsidRPr="00615729">
        <w:rPr>
          <w:rFonts w:ascii="Times New Roman" w:eastAsia="MS Mincho" w:hAnsi="Times New Roman" w:cs="Times New Roman"/>
          <w:sz w:val="24"/>
          <w:szCs w:val="24"/>
        </w:rPr>
        <w:t>të Ligjit n</w:t>
      </w:r>
      <w:r w:rsidRPr="00615729">
        <w:rPr>
          <w:rFonts w:ascii="Times New Roman" w:eastAsia="MS Mincho" w:hAnsi="Times New Roman" w:cs="Times New Roman"/>
          <w:sz w:val="24"/>
          <w:szCs w:val="24"/>
        </w:rPr>
        <w:t>r. 06/L-056 për Këshillin Prokurorial</w:t>
      </w:r>
      <w:r w:rsidR="006D440B" w:rsidRPr="00615729">
        <w:rPr>
          <w:rFonts w:ascii="Times New Roman" w:eastAsia="MS Mincho" w:hAnsi="Times New Roman" w:cs="Times New Roman"/>
          <w:sz w:val="24"/>
          <w:szCs w:val="24"/>
        </w:rPr>
        <w:t xml:space="preserve"> të Kosovës</w:t>
      </w:r>
      <w:r w:rsidR="001376AB" w:rsidRPr="0061572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FF0345" w:rsidRPr="0061572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</w:t>
      </w:r>
      <w:r w:rsidR="005B67DB" w:rsidRPr="0061572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enin</w:t>
      </w:r>
      <w:r w:rsidR="00F803A8" w:rsidRPr="0061572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22</w:t>
      </w:r>
      <w:r w:rsidR="00FF0345" w:rsidRPr="0061572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paragrafin 2 dhe n</w:t>
      </w:r>
      <w:r w:rsidR="005B67DB" w:rsidRPr="0061572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enin</w:t>
      </w:r>
      <w:r w:rsidR="00F803A8" w:rsidRPr="0061572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35 të</w:t>
      </w:r>
      <w:r w:rsidR="000151BD" w:rsidRPr="0061572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5B67DB" w:rsidRPr="00615729">
        <w:rPr>
          <w:rFonts w:ascii="Times New Roman" w:eastAsia="MS Mincho" w:hAnsi="Times New Roman" w:cs="Times New Roman"/>
          <w:sz w:val="24"/>
          <w:szCs w:val="24"/>
        </w:rPr>
        <w:t>Ligjit n</w:t>
      </w:r>
      <w:r w:rsidR="000151BD" w:rsidRPr="00615729">
        <w:rPr>
          <w:rFonts w:ascii="Times New Roman" w:eastAsia="MS Mincho" w:hAnsi="Times New Roman" w:cs="Times New Roman"/>
          <w:sz w:val="24"/>
          <w:szCs w:val="24"/>
        </w:rPr>
        <w:t>r. 08/L-196 p</w:t>
      </w:r>
      <w:r w:rsidR="00087656" w:rsidRPr="00615729">
        <w:rPr>
          <w:rFonts w:ascii="Times New Roman" w:eastAsia="MS Mincho" w:hAnsi="Times New Roman" w:cs="Times New Roman"/>
          <w:sz w:val="24"/>
          <w:szCs w:val="24"/>
        </w:rPr>
        <w:t>ë</w:t>
      </w:r>
      <w:r w:rsidR="000151BD" w:rsidRPr="00615729">
        <w:rPr>
          <w:rFonts w:ascii="Times New Roman" w:eastAsia="MS Mincho" w:hAnsi="Times New Roman" w:cs="Times New Roman"/>
          <w:sz w:val="24"/>
          <w:szCs w:val="24"/>
        </w:rPr>
        <w:t>r Pagat n</w:t>
      </w:r>
      <w:r w:rsidR="00087656" w:rsidRPr="00615729">
        <w:rPr>
          <w:rFonts w:ascii="Times New Roman" w:eastAsia="MS Mincho" w:hAnsi="Times New Roman" w:cs="Times New Roman"/>
          <w:sz w:val="24"/>
          <w:szCs w:val="24"/>
        </w:rPr>
        <w:t>ë</w:t>
      </w:r>
      <w:r w:rsidR="000151BD" w:rsidRPr="00615729">
        <w:rPr>
          <w:rFonts w:ascii="Times New Roman" w:eastAsia="MS Mincho" w:hAnsi="Times New Roman" w:cs="Times New Roman"/>
          <w:sz w:val="24"/>
          <w:szCs w:val="24"/>
        </w:rPr>
        <w:t xml:space="preserve"> Sektorin Publik, </w:t>
      </w:r>
      <w:r w:rsidR="003F6E0C" w:rsidRPr="00615729">
        <w:rPr>
          <w:rFonts w:ascii="Times New Roman" w:eastAsia="MS Mincho" w:hAnsi="Times New Roman" w:cs="Times New Roman"/>
          <w:sz w:val="24"/>
          <w:szCs w:val="24"/>
        </w:rPr>
        <w:t xml:space="preserve">në takimin e mbajtur më __ </w:t>
      </w:r>
      <w:r w:rsidR="00F67896" w:rsidRPr="00615729">
        <w:rPr>
          <w:rFonts w:ascii="Times New Roman" w:eastAsia="MS Mincho" w:hAnsi="Times New Roman" w:cs="Times New Roman"/>
          <w:sz w:val="24"/>
          <w:szCs w:val="24"/>
        </w:rPr>
        <w:t>.____.</w:t>
      </w:r>
      <w:r w:rsidR="008B6BE1" w:rsidRPr="00615729">
        <w:rPr>
          <w:rFonts w:ascii="Times New Roman" w:eastAsia="MS Mincho" w:hAnsi="Times New Roman" w:cs="Times New Roman"/>
          <w:sz w:val="24"/>
          <w:szCs w:val="24"/>
        </w:rPr>
        <w:t xml:space="preserve"> 2023</w:t>
      </w:r>
      <w:r w:rsidRPr="00615729">
        <w:rPr>
          <w:rFonts w:ascii="Times New Roman" w:eastAsia="MS Mincho" w:hAnsi="Times New Roman" w:cs="Times New Roman"/>
          <w:sz w:val="24"/>
          <w:szCs w:val="24"/>
        </w:rPr>
        <w:t>, miraton:</w:t>
      </w:r>
    </w:p>
    <w:p w:rsidR="00933D14" w:rsidRPr="00615729" w:rsidRDefault="00933D14" w:rsidP="009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96CD1" w:rsidRPr="00615729" w:rsidRDefault="00496CD1" w:rsidP="009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82836" w:rsidRPr="00615729" w:rsidRDefault="00382836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>RREGULLORE</w:t>
      </w:r>
      <w:r w:rsidR="00845EC1" w:rsidRPr="0061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28E" w:rsidRPr="00615729">
        <w:rPr>
          <w:rFonts w:ascii="Times New Roman" w:hAnsi="Times New Roman" w:cs="Times New Roman"/>
          <w:b/>
          <w:sz w:val="28"/>
          <w:szCs w:val="28"/>
        </w:rPr>
        <w:t>N</w:t>
      </w:r>
      <w:r w:rsidR="00404861" w:rsidRPr="00615729">
        <w:rPr>
          <w:rFonts w:ascii="Times New Roman" w:hAnsi="Times New Roman" w:cs="Times New Roman"/>
          <w:b/>
          <w:sz w:val="28"/>
          <w:szCs w:val="28"/>
        </w:rPr>
        <w:t>R</w:t>
      </w:r>
      <w:r w:rsidR="0017128E" w:rsidRPr="00615729">
        <w:rPr>
          <w:rFonts w:ascii="Times New Roman" w:hAnsi="Times New Roman" w:cs="Times New Roman"/>
          <w:b/>
          <w:sz w:val="28"/>
          <w:szCs w:val="28"/>
        </w:rPr>
        <w:t>. 00/202</w:t>
      </w:r>
      <w:r w:rsidR="00404861" w:rsidRPr="00615729">
        <w:rPr>
          <w:rFonts w:ascii="Times New Roman" w:hAnsi="Times New Roman" w:cs="Times New Roman"/>
          <w:b/>
          <w:sz w:val="28"/>
          <w:szCs w:val="28"/>
        </w:rPr>
        <w:t>3</w:t>
      </w:r>
    </w:p>
    <w:p w:rsidR="006903BA" w:rsidRPr="00615729" w:rsidRDefault="00FC7E5A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>PËR</w:t>
      </w:r>
      <w:r w:rsidR="00382836" w:rsidRPr="0061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861" w:rsidRPr="00615729">
        <w:rPr>
          <w:rFonts w:ascii="Times New Roman" w:hAnsi="Times New Roman" w:cs="Times New Roman"/>
          <w:b/>
          <w:sz w:val="28"/>
          <w:szCs w:val="28"/>
        </w:rPr>
        <w:t xml:space="preserve">SHTESAT </w:t>
      </w:r>
      <w:r w:rsidR="004E2277" w:rsidRPr="00615729">
        <w:rPr>
          <w:rFonts w:ascii="Times New Roman" w:hAnsi="Times New Roman" w:cs="Times New Roman"/>
          <w:b/>
          <w:sz w:val="28"/>
          <w:szCs w:val="28"/>
        </w:rPr>
        <w:t xml:space="preserve">DHE KOMPENSIMET </w:t>
      </w:r>
      <w:r w:rsidR="00404861" w:rsidRPr="00615729">
        <w:rPr>
          <w:rFonts w:ascii="Times New Roman" w:hAnsi="Times New Roman" w:cs="Times New Roman"/>
          <w:b/>
          <w:sz w:val="28"/>
          <w:szCs w:val="28"/>
        </w:rPr>
        <w:t xml:space="preserve">PËR </w:t>
      </w:r>
      <w:r w:rsidR="006903BA" w:rsidRPr="00615729">
        <w:rPr>
          <w:rFonts w:ascii="Times New Roman" w:hAnsi="Times New Roman" w:cs="Times New Roman"/>
          <w:b/>
          <w:sz w:val="28"/>
          <w:szCs w:val="28"/>
        </w:rPr>
        <w:t>PROKUROR</w:t>
      </w:r>
      <w:r w:rsidR="00234D6B" w:rsidRPr="00615729">
        <w:rPr>
          <w:rFonts w:ascii="Times New Roman" w:hAnsi="Times New Roman" w:cs="Times New Roman"/>
          <w:b/>
          <w:sz w:val="28"/>
          <w:szCs w:val="28"/>
        </w:rPr>
        <w:t>Ë</w:t>
      </w:r>
      <w:r w:rsidR="006903BA" w:rsidRPr="00615729">
        <w:rPr>
          <w:rFonts w:ascii="Times New Roman" w:hAnsi="Times New Roman" w:cs="Times New Roman"/>
          <w:b/>
          <w:sz w:val="28"/>
          <w:szCs w:val="28"/>
        </w:rPr>
        <w:t xml:space="preserve">T E SHTETIT DHE </w:t>
      </w:r>
      <w:r w:rsidR="00404861" w:rsidRPr="00615729">
        <w:rPr>
          <w:rFonts w:ascii="Times New Roman" w:hAnsi="Times New Roman" w:cs="Times New Roman"/>
          <w:b/>
          <w:sz w:val="28"/>
          <w:szCs w:val="28"/>
        </w:rPr>
        <w:t xml:space="preserve">TË PUNËSUARIT </w:t>
      </w:r>
      <w:r w:rsidR="00B36F8B" w:rsidRPr="00615729">
        <w:rPr>
          <w:rFonts w:ascii="Times New Roman" w:hAnsi="Times New Roman" w:cs="Times New Roman"/>
          <w:b/>
          <w:sz w:val="28"/>
          <w:szCs w:val="28"/>
        </w:rPr>
        <w:t xml:space="preserve">E SISTEMIT PROKURORIAL </w:t>
      </w:r>
    </w:p>
    <w:p w:rsidR="00382836" w:rsidRPr="00615729" w:rsidRDefault="00382836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D14" w:rsidRPr="00615729" w:rsidRDefault="00933D14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CB" w:rsidRPr="00615729" w:rsidRDefault="00A729FA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 xml:space="preserve">KAPITULLI </w:t>
      </w:r>
      <w:r w:rsidR="00243BCB" w:rsidRPr="00615729">
        <w:rPr>
          <w:rFonts w:ascii="Times New Roman" w:hAnsi="Times New Roman" w:cs="Times New Roman"/>
          <w:b/>
          <w:sz w:val="28"/>
          <w:szCs w:val="28"/>
        </w:rPr>
        <w:t>I</w:t>
      </w:r>
    </w:p>
    <w:p w:rsidR="00243BCB" w:rsidRPr="00615729" w:rsidRDefault="00243BCB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DISPOZITAT E P</w:t>
      </w:r>
      <w:r w:rsidR="00D4318F" w:rsidRPr="00615729">
        <w:rPr>
          <w:rFonts w:ascii="Times New Roman" w:hAnsi="Times New Roman" w:cs="Times New Roman"/>
          <w:b/>
          <w:sz w:val="24"/>
          <w:szCs w:val="24"/>
        </w:rPr>
        <w:t>Ë</w:t>
      </w:r>
      <w:r w:rsidRPr="00615729">
        <w:rPr>
          <w:rFonts w:ascii="Times New Roman" w:hAnsi="Times New Roman" w:cs="Times New Roman"/>
          <w:b/>
          <w:sz w:val="24"/>
          <w:szCs w:val="24"/>
        </w:rPr>
        <w:t>RGJITHSHME</w:t>
      </w:r>
    </w:p>
    <w:p w:rsidR="00243BCB" w:rsidRPr="00615729" w:rsidRDefault="00243BCB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D0" w:rsidRPr="00615729" w:rsidRDefault="005656D0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</w:t>
      </w:r>
      <w:r w:rsidRPr="00615729">
        <w:rPr>
          <w:rFonts w:ascii="Times New Roman" w:hAnsi="Times New Roman" w:cs="Times New Roman"/>
          <w:b/>
          <w:sz w:val="24"/>
          <w:szCs w:val="24"/>
        </w:rPr>
        <w:br/>
        <w:t xml:space="preserve">Qëllimi </w:t>
      </w:r>
    </w:p>
    <w:p w:rsidR="005656D0" w:rsidRPr="00615729" w:rsidRDefault="005656D0" w:rsidP="00933D14">
      <w:pPr>
        <w:spacing w:after="16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Me</w:t>
      </w:r>
      <w:r w:rsidRPr="00615729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615729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61572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Pr="00615729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1572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61572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15729">
        <w:rPr>
          <w:rFonts w:ascii="Times New Roman" w:eastAsia="Cambria" w:hAnsi="Times New Roman" w:cs="Times New Roman"/>
          <w:spacing w:val="-4"/>
          <w:sz w:val="24"/>
          <w:szCs w:val="24"/>
        </w:rPr>
        <w:t>gu</w:t>
      </w:r>
      <w:r w:rsidRPr="00615729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15729">
        <w:rPr>
          <w:rFonts w:ascii="Times New Roman" w:eastAsia="Cambria" w:hAnsi="Times New Roman" w:cs="Times New Roman"/>
          <w:spacing w:val="-5"/>
          <w:sz w:val="24"/>
          <w:szCs w:val="24"/>
        </w:rPr>
        <w:t>l</w:t>
      </w:r>
      <w:r w:rsidRPr="00615729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1572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615729">
        <w:rPr>
          <w:rFonts w:ascii="Times New Roman" w:eastAsia="Cambria" w:hAnsi="Times New Roman" w:cs="Times New Roman"/>
          <w:sz w:val="24"/>
          <w:szCs w:val="24"/>
        </w:rPr>
        <w:t>e</w:t>
      </w:r>
      <w:r w:rsidRPr="00615729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pacing w:val="-1"/>
          <w:sz w:val="24"/>
          <w:szCs w:val="24"/>
        </w:rPr>
        <w:t>përcaktohen kriteret, kushtet dhe procedura për përfitimin e shtesave dhe kompensimet për të punësuarit në sistemin prokurorial</w:t>
      </w:r>
      <w:r w:rsidRPr="00615729">
        <w:rPr>
          <w:rFonts w:ascii="Times New Roman" w:eastAsia="Cambria" w:hAnsi="Times New Roman" w:cs="Times New Roman"/>
          <w:spacing w:val="-5"/>
          <w:sz w:val="24"/>
          <w:szCs w:val="24"/>
        </w:rPr>
        <w:t>.</w:t>
      </w:r>
    </w:p>
    <w:p w:rsidR="005656D0" w:rsidRPr="00615729" w:rsidRDefault="005656D0" w:rsidP="00933D14">
      <w:pPr>
        <w:spacing w:after="160" w:line="240" w:lineRule="auto"/>
        <w:ind w:left="4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6D0" w:rsidRPr="00615729" w:rsidRDefault="005656D0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5656D0" w:rsidRPr="00615729" w:rsidRDefault="005656D0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Fushëveprimi</w:t>
      </w:r>
    </w:p>
    <w:p w:rsidR="005656D0" w:rsidRPr="00615729" w:rsidRDefault="005656D0" w:rsidP="00933D14">
      <w:pPr>
        <w:spacing w:after="160" w:line="240" w:lineRule="auto"/>
        <w:ind w:left="47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6D0" w:rsidRPr="00615729" w:rsidRDefault="005656D0" w:rsidP="00933D1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D</w:t>
      </w:r>
      <w:r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1572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15729">
        <w:rPr>
          <w:rFonts w:ascii="Times New Roman" w:eastAsia="Cambria" w:hAnsi="Times New Roman" w:cs="Times New Roman"/>
          <w:sz w:val="24"/>
          <w:szCs w:val="24"/>
        </w:rPr>
        <w:t>po</w:t>
      </w:r>
      <w:r w:rsidRPr="00615729">
        <w:rPr>
          <w:rFonts w:ascii="Times New Roman" w:eastAsia="Cambria" w:hAnsi="Times New Roman" w:cs="Times New Roman"/>
          <w:spacing w:val="-2"/>
          <w:sz w:val="24"/>
          <w:szCs w:val="24"/>
        </w:rPr>
        <w:t>z</w:t>
      </w:r>
      <w:r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15729">
        <w:rPr>
          <w:rFonts w:ascii="Times New Roman" w:eastAsia="Cambria" w:hAnsi="Times New Roman" w:cs="Times New Roman"/>
          <w:sz w:val="24"/>
          <w:szCs w:val="24"/>
        </w:rPr>
        <w:t>ta</w:t>
      </w:r>
      <w:r w:rsidRPr="00615729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kë</w:t>
      </w:r>
      <w:r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615729">
        <w:rPr>
          <w:rFonts w:ascii="Times New Roman" w:eastAsia="Cambria" w:hAnsi="Times New Roman" w:cs="Times New Roman"/>
          <w:sz w:val="24"/>
          <w:szCs w:val="24"/>
        </w:rPr>
        <w:t>aj</w:t>
      </w:r>
      <w:r w:rsidRPr="00615729">
        <w:rPr>
          <w:rFonts w:ascii="Times New Roman" w:eastAsia="Cambria" w:hAnsi="Times New Roman" w:cs="Times New Roman"/>
          <w:spacing w:val="47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z w:val="24"/>
          <w:szCs w:val="24"/>
        </w:rPr>
        <w:t>rr</w:t>
      </w:r>
      <w:r w:rsidRPr="0061572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15729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615729">
        <w:rPr>
          <w:rFonts w:ascii="Times New Roman" w:eastAsia="Cambria" w:hAnsi="Times New Roman" w:cs="Times New Roman"/>
          <w:sz w:val="24"/>
          <w:szCs w:val="24"/>
        </w:rPr>
        <w:t>ull</w:t>
      </w:r>
      <w:r w:rsidRPr="00615729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615729">
        <w:rPr>
          <w:rFonts w:ascii="Times New Roman" w:eastAsia="Cambria" w:hAnsi="Times New Roman" w:cs="Times New Roman"/>
          <w:sz w:val="24"/>
          <w:szCs w:val="24"/>
        </w:rPr>
        <w:t>reje</w:t>
      </w:r>
      <w:r w:rsidRPr="0061572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zbatohen ndaj </w:t>
      </w:r>
      <w:r w:rsidR="00E319B5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="00933D14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rokurorë</w:t>
      </w:r>
      <w:r w:rsidR="008345DE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ve</w:t>
      </w:r>
      <w:r w:rsidRPr="0061572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8345DE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="005D20B6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="00E319B5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htetit</w:t>
      </w:r>
      <w:r w:rsidR="00D47E8D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, anëtarëve</w:t>
      </w:r>
      <w:r w:rsidR="00780F30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CC7817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të Këshillit</w:t>
      </w:r>
      <w:r w:rsidR="00780F30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, komisioneve</w:t>
      </w:r>
      <w:r w:rsidR="00D47E8D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të Këshillit </w:t>
      </w:r>
      <w:r w:rsidRPr="0061572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dhe </w:t>
      </w:r>
      <w:r w:rsidR="00D46206" w:rsidRPr="00615729">
        <w:rPr>
          <w:rFonts w:ascii="Times New Roman" w:eastAsia="Cambria" w:hAnsi="Times New Roman" w:cs="Times New Roman"/>
          <w:spacing w:val="1"/>
          <w:sz w:val="24"/>
          <w:szCs w:val="24"/>
        </w:rPr>
        <w:t>stafit administrativ n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ë sistemin prokurorial të Kosovës. </w:t>
      </w:r>
    </w:p>
    <w:p w:rsidR="00D46206" w:rsidRPr="00615729" w:rsidRDefault="00D46206" w:rsidP="00933D14">
      <w:pPr>
        <w:spacing w:after="0" w:line="240" w:lineRule="auto"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</w:p>
    <w:p w:rsidR="00D46206" w:rsidRPr="00615729" w:rsidRDefault="00382836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382836" w:rsidRPr="00615729" w:rsidRDefault="00A33723" w:rsidP="00933D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Përkufizimet</w:t>
      </w:r>
    </w:p>
    <w:p w:rsidR="00AF2BA2" w:rsidRPr="00615729" w:rsidRDefault="00A33723" w:rsidP="00BE690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Përkufizimet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82836" w:rsidRPr="00615729">
        <w:rPr>
          <w:rFonts w:ascii="Times New Roman" w:hAnsi="Times New Roman"/>
          <w:sz w:val="24"/>
          <w:szCs w:val="24"/>
          <w:lang w:val="sq-AL"/>
        </w:rPr>
        <w:t>e përdorura në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këtë 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r</w:t>
      </w:r>
      <w:r w:rsidR="00B834B4" w:rsidRPr="00615729">
        <w:rPr>
          <w:rFonts w:ascii="Times New Roman" w:hAnsi="Times New Roman"/>
          <w:sz w:val="24"/>
          <w:szCs w:val="24"/>
          <w:lang w:val="sq-AL"/>
        </w:rPr>
        <w:t xml:space="preserve">regullore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kanë </w:t>
      </w:r>
      <w:r w:rsidR="008B3F38" w:rsidRPr="00615729">
        <w:rPr>
          <w:rFonts w:ascii="Times New Roman" w:hAnsi="Times New Roman"/>
          <w:sz w:val="24"/>
          <w:szCs w:val="24"/>
          <w:lang w:val="sq-AL"/>
        </w:rPr>
        <w:t>këto kuptime</w:t>
      </w:r>
      <w:r w:rsidR="00382836" w:rsidRPr="00615729">
        <w:rPr>
          <w:rFonts w:ascii="Times New Roman" w:hAnsi="Times New Roman"/>
          <w:sz w:val="24"/>
          <w:szCs w:val="24"/>
          <w:lang w:val="sq-AL"/>
        </w:rPr>
        <w:t>:</w:t>
      </w:r>
    </w:p>
    <w:p w:rsidR="000C2672" w:rsidRPr="00615729" w:rsidRDefault="008B3F38" w:rsidP="000C2672">
      <w:pPr>
        <w:pStyle w:val="ListParagraph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087656" w:rsidRPr="00615729">
        <w:rPr>
          <w:rFonts w:ascii="Times New Roman" w:hAnsi="Times New Roman"/>
          <w:b/>
          <w:sz w:val="24"/>
          <w:szCs w:val="24"/>
          <w:lang w:val="sq-AL"/>
        </w:rPr>
        <w:t>Komisionet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087656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087656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D4318F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087656" w:rsidRPr="00615729">
        <w:rPr>
          <w:rFonts w:ascii="Times New Roman" w:hAnsi="Times New Roman"/>
          <w:sz w:val="24"/>
          <w:szCs w:val="24"/>
          <w:lang w:val="sq-AL"/>
        </w:rPr>
        <w:t>nkupton komisionet e p</w:t>
      </w:r>
      <w:r w:rsidR="00D4318F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087656" w:rsidRPr="00615729">
        <w:rPr>
          <w:rFonts w:ascii="Times New Roman" w:hAnsi="Times New Roman"/>
          <w:sz w:val="24"/>
          <w:szCs w:val="24"/>
          <w:lang w:val="sq-AL"/>
        </w:rPr>
        <w:t xml:space="preserve">rhershme apo </w:t>
      </w:r>
      <w:r w:rsidR="00AE1BDC" w:rsidRPr="00615729">
        <w:rPr>
          <w:rFonts w:ascii="Times New Roman" w:hAnsi="Times New Roman"/>
          <w:sz w:val="24"/>
          <w:szCs w:val="24"/>
          <w:lang w:val="sq-AL"/>
        </w:rPr>
        <w:t>k</w:t>
      </w:r>
      <w:r w:rsidR="00087656" w:rsidRPr="00615729">
        <w:rPr>
          <w:rFonts w:ascii="Times New Roman" w:hAnsi="Times New Roman"/>
          <w:sz w:val="24"/>
          <w:szCs w:val="24"/>
          <w:lang w:val="sq-AL"/>
        </w:rPr>
        <w:t>omisionet ad-hoc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,</w:t>
      </w:r>
      <w:r w:rsidR="00087656" w:rsidRPr="0061572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D4318F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087656" w:rsidRPr="00615729">
        <w:rPr>
          <w:rFonts w:ascii="Times New Roman" w:hAnsi="Times New Roman"/>
          <w:sz w:val="24"/>
          <w:szCs w:val="24"/>
          <w:lang w:val="sq-AL"/>
        </w:rPr>
        <w:t xml:space="preserve"> themeluara </w:t>
      </w:r>
      <w:r w:rsidR="000C2672" w:rsidRPr="00615729">
        <w:rPr>
          <w:rFonts w:ascii="Times New Roman" w:hAnsi="Times New Roman"/>
          <w:sz w:val="24"/>
          <w:szCs w:val="24"/>
          <w:lang w:val="sq-AL"/>
        </w:rPr>
        <w:t xml:space="preserve">   </w:t>
      </w:r>
    </w:p>
    <w:p w:rsidR="00087656" w:rsidRPr="00615729" w:rsidRDefault="000C2672" w:rsidP="000C26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 xml:space="preserve">              </w:t>
      </w:r>
      <w:r w:rsidR="00087656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D4318F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087656" w:rsidRPr="00615729">
        <w:rPr>
          <w:rFonts w:ascii="Times New Roman" w:hAnsi="Times New Roman"/>
          <w:sz w:val="24"/>
          <w:szCs w:val="24"/>
          <w:lang w:val="sq-AL"/>
        </w:rPr>
        <w:t xml:space="preserve"> sistemin prokurorial;</w:t>
      </w:r>
      <w:r w:rsidR="00087656" w:rsidRPr="00615729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</w:p>
    <w:p w:rsidR="000C2672" w:rsidRPr="00615729" w:rsidRDefault="008B3F38" w:rsidP="000C2672">
      <w:pPr>
        <w:pStyle w:val="ListParagraph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D80192" w:rsidRPr="00615729">
        <w:rPr>
          <w:rFonts w:ascii="Times New Roman" w:hAnsi="Times New Roman"/>
          <w:b/>
          <w:sz w:val="24"/>
          <w:szCs w:val="24"/>
          <w:lang w:val="sq-AL"/>
        </w:rPr>
        <w:t>Të punësuarit në sistemin prokurorial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382836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82836" w:rsidRPr="00615729">
        <w:rPr>
          <w:rFonts w:ascii="Times New Roman" w:hAnsi="Times New Roman"/>
          <w:sz w:val="24"/>
          <w:szCs w:val="24"/>
          <w:lang w:val="sq-AL"/>
        </w:rPr>
        <w:t xml:space="preserve">nënkupton </w:t>
      </w:r>
      <w:r w:rsidR="00FA5F18" w:rsidRPr="00615729">
        <w:rPr>
          <w:rFonts w:ascii="Times New Roman" w:hAnsi="Times New Roman"/>
          <w:sz w:val="24"/>
          <w:szCs w:val="24"/>
          <w:lang w:val="sq-AL"/>
        </w:rPr>
        <w:t>stafin administrativ t</w:t>
      </w:r>
      <w:r w:rsidR="00096504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1117AD" w:rsidRPr="00615729">
        <w:rPr>
          <w:rFonts w:ascii="Times New Roman" w:hAnsi="Times New Roman"/>
          <w:sz w:val="24"/>
          <w:szCs w:val="24"/>
          <w:lang w:val="sq-AL"/>
        </w:rPr>
        <w:t>istemi</w:t>
      </w:r>
      <w:r w:rsidR="00FA5F18" w:rsidRPr="00615729">
        <w:rPr>
          <w:rFonts w:ascii="Times New Roman" w:hAnsi="Times New Roman"/>
          <w:sz w:val="24"/>
          <w:szCs w:val="24"/>
          <w:lang w:val="sq-AL"/>
        </w:rPr>
        <w:t>t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C2672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382836" w:rsidRPr="00615729" w:rsidRDefault="000C2672" w:rsidP="000C2672">
      <w:pPr>
        <w:pStyle w:val="ListParagraph"/>
        <w:spacing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1117AD" w:rsidRPr="00615729">
        <w:rPr>
          <w:rFonts w:ascii="Times New Roman" w:hAnsi="Times New Roman"/>
          <w:sz w:val="24"/>
          <w:szCs w:val="24"/>
          <w:lang w:val="sq-AL"/>
        </w:rPr>
        <w:t>rokurorial t</w:t>
      </w:r>
      <w:r w:rsidR="00096504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1117AD" w:rsidRPr="00615729">
        <w:rPr>
          <w:rFonts w:ascii="Times New Roman" w:hAnsi="Times New Roman"/>
          <w:sz w:val="24"/>
          <w:szCs w:val="24"/>
          <w:lang w:val="sq-AL"/>
        </w:rPr>
        <w:t xml:space="preserve"> Kosov</w:t>
      </w:r>
      <w:r w:rsidR="00096504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1117AD" w:rsidRPr="00615729">
        <w:rPr>
          <w:rFonts w:ascii="Times New Roman" w:hAnsi="Times New Roman"/>
          <w:sz w:val="24"/>
          <w:szCs w:val="24"/>
          <w:lang w:val="sq-AL"/>
        </w:rPr>
        <w:t>s</w:t>
      </w:r>
      <w:r w:rsidR="00734D0F" w:rsidRPr="00615729">
        <w:rPr>
          <w:rFonts w:ascii="Times New Roman" w:hAnsi="Times New Roman"/>
          <w:sz w:val="24"/>
          <w:szCs w:val="24"/>
          <w:lang w:val="sq-AL"/>
        </w:rPr>
        <w:t>;</w:t>
      </w:r>
    </w:p>
    <w:p w:rsidR="000C2672" w:rsidRPr="00615729" w:rsidRDefault="008B3F38" w:rsidP="000C2672">
      <w:pPr>
        <w:pStyle w:val="ListParagraph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5B1696" w:rsidRPr="00615729">
        <w:rPr>
          <w:rFonts w:ascii="Times New Roman" w:hAnsi="Times New Roman"/>
          <w:b/>
          <w:sz w:val="24"/>
          <w:szCs w:val="24"/>
          <w:lang w:val="sq-AL"/>
        </w:rPr>
        <w:t>Shtesa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5B1696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B1696" w:rsidRPr="00615729">
        <w:rPr>
          <w:rFonts w:ascii="Times New Roman" w:hAnsi="Times New Roman"/>
          <w:sz w:val="24"/>
          <w:szCs w:val="24"/>
          <w:lang w:val="sq-AL"/>
        </w:rPr>
        <w:t xml:space="preserve">nënkupton </w:t>
      </w:r>
      <w:r w:rsidR="00427C65" w:rsidRPr="00615729">
        <w:rPr>
          <w:rFonts w:ascii="Times New Roman" w:hAnsi="Times New Roman"/>
          <w:sz w:val="24"/>
          <w:szCs w:val="24"/>
          <w:lang w:val="sq-AL"/>
        </w:rPr>
        <w:t xml:space="preserve">komponentin e pagës që i shtohet pagës bazë dhe që synon të </w:t>
      </w:r>
      <w:r w:rsidR="000C2672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427C65" w:rsidRPr="00615729" w:rsidRDefault="000C2672" w:rsidP="000C2672">
      <w:pPr>
        <w:pStyle w:val="ListParagraph"/>
        <w:spacing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427C65" w:rsidRPr="00615729">
        <w:rPr>
          <w:rFonts w:ascii="Times New Roman" w:hAnsi="Times New Roman"/>
          <w:sz w:val="24"/>
          <w:szCs w:val="24"/>
          <w:lang w:val="sq-AL"/>
        </w:rPr>
        <w:t>shpërblejë punën për kushte të vështira dhe që nuk shpërblehet nga paga bazë</w:t>
      </w:r>
      <w:r w:rsidR="00427C65" w:rsidRPr="00615729">
        <w:rPr>
          <w:rFonts w:ascii="Times New Roman" w:hAnsi="Times New Roman"/>
          <w:b/>
          <w:sz w:val="24"/>
          <w:szCs w:val="24"/>
          <w:lang w:val="sq-AL"/>
        </w:rPr>
        <w:t xml:space="preserve">. </w:t>
      </w:r>
    </w:p>
    <w:p w:rsidR="000C2672" w:rsidRPr="00615729" w:rsidRDefault="008B3F38" w:rsidP="000C2672">
      <w:pPr>
        <w:pStyle w:val="ListParagraph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lastRenderedPageBreak/>
        <w:t>“</w:t>
      </w:r>
      <w:r w:rsidR="00427C65" w:rsidRPr="00615729">
        <w:rPr>
          <w:rFonts w:ascii="Times New Roman" w:hAnsi="Times New Roman"/>
          <w:b/>
          <w:sz w:val="24"/>
          <w:szCs w:val="24"/>
          <w:lang w:val="sq-AL"/>
        </w:rPr>
        <w:t>Kompensimi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5B1696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B1696" w:rsidRPr="00615729">
        <w:rPr>
          <w:rFonts w:ascii="Times New Roman" w:hAnsi="Times New Roman"/>
          <w:sz w:val="24"/>
          <w:szCs w:val="24"/>
          <w:lang w:val="sq-AL"/>
        </w:rPr>
        <w:t xml:space="preserve">nënkupton </w:t>
      </w:r>
      <w:r w:rsidR="00427C65" w:rsidRPr="00615729">
        <w:rPr>
          <w:rFonts w:ascii="Times New Roman" w:hAnsi="Times New Roman"/>
          <w:sz w:val="24"/>
          <w:szCs w:val="24"/>
          <w:lang w:val="sq-AL"/>
        </w:rPr>
        <w:t xml:space="preserve">pagesën në formën e mbulimit të shpenzimeve të kryera apo </w:t>
      </w:r>
      <w:r w:rsidR="000C2672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0C2672" w:rsidRPr="00615729" w:rsidRDefault="000C2672" w:rsidP="000C2672">
      <w:pPr>
        <w:pStyle w:val="ListParagraph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27C65" w:rsidRPr="00615729">
        <w:rPr>
          <w:rFonts w:ascii="Times New Roman" w:hAnsi="Times New Roman"/>
          <w:sz w:val="24"/>
          <w:szCs w:val="24"/>
          <w:lang w:val="sq-AL"/>
        </w:rPr>
        <w:t>që d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o të kryhen nga e/i punësuara/i</w:t>
      </w:r>
      <w:r w:rsidR="00427C65" w:rsidRPr="00615729">
        <w:rPr>
          <w:rFonts w:ascii="Times New Roman" w:hAnsi="Times New Roman"/>
          <w:sz w:val="24"/>
          <w:szCs w:val="24"/>
          <w:lang w:val="sq-AL"/>
        </w:rPr>
        <w:t xml:space="preserve"> për udhëtime, qëndrim apo përfaqësim gjatë ushtrimit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:rsidR="000C2672" w:rsidRPr="00615729" w:rsidRDefault="000C2672" w:rsidP="000C2672">
      <w:pPr>
        <w:pStyle w:val="ListParagraph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27C65" w:rsidRPr="00615729">
        <w:rPr>
          <w:rFonts w:ascii="Times New Roman" w:hAnsi="Times New Roman"/>
          <w:sz w:val="24"/>
          <w:szCs w:val="24"/>
          <w:lang w:val="sq-AL"/>
        </w:rPr>
        <w:t xml:space="preserve">të detyrës zyrtare, apo kompensimi për punë gjatë natës, jashtë orarit të punës dhe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       </w:t>
      </w:r>
    </w:p>
    <w:p w:rsidR="00427C65" w:rsidRPr="00615729" w:rsidRDefault="000C2672" w:rsidP="000C2672">
      <w:pPr>
        <w:pStyle w:val="ListParagraph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27C65" w:rsidRPr="00615729">
        <w:rPr>
          <w:rFonts w:ascii="Times New Roman" w:hAnsi="Times New Roman"/>
          <w:sz w:val="24"/>
          <w:szCs w:val="24"/>
          <w:lang w:val="sq-AL"/>
        </w:rPr>
        <w:t>kompensimi për kujdestari;</w:t>
      </w:r>
    </w:p>
    <w:p w:rsidR="000C2672" w:rsidRPr="00615729" w:rsidRDefault="008B3F38" w:rsidP="000C2672">
      <w:pPr>
        <w:pStyle w:val="ListParagraph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741B7D" w:rsidRPr="00615729">
        <w:rPr>
          <w:rFonts w:ascii="Times New Roman" w:hAnsi="Times New Roman"/>
          <w:b/>
          <w:sz w:val="24"/>
          <w:szCs w:val="24"/>
          <w:lang w:val="sq-AL"/>
        </w:rPr>
        <w:t>Kualifikimi p</w:t>
      </w:r>
      <w:r w:rsidR="00CC4E9D" w:rsidRPr="00615729">
        <w:rPr>
          <w:rFonts w:ascii="Times New Roman" w:hAnsi="Times New Roman"/>
          <w:b/>
          <w:sz w:val="24"/>
          <w:szCs w:val="24"/>
          <w:lang w:val="sq-AL"/>
        </w:rPr>
        <w:t>ë</w:t>
      </w:r>
      <w:r w:rsidR="00741B7D" w:rsidRPr="00615729">
        <w:rPr>
          <w:rFonts w:ascii="Times New Roman" w:hAnsi="Times New Roman"/>
          <w:b/>
          <w:sz w:val="24"/>
          <w:szCs w:val="24"/>
          <w:lang w:val="sq-AL"/>
        </w:rPr>
        <w:t>r p</w:t>
      </w:r>
      <w:r w:rsidR="00CC4E9D" w:rsidRPr="00615729">
        <w:rPr>
          <w:rFonts w:ascii="Times New Roman" w:hAnsi="Times New Roman"/>
          <w:b/>
          <w:sz w:val="24"/>
          <w:szCs w:val="24"/>
          <w:lang w:val="sq-AL"/>
        </w:rPr>
        <w:t>ë</w:t>
      </w:r>
      <w:r w:rsidR="00741B7D" w:rsidRPr="00615729">
        <w:rPr>
          <w:rFonts w:ascii="Times New Roman" w:hAnsi="Times New Roman"/>
          <w:b/>
          <w:sz w:val="24"/>
          <w:szCs w:val="24"/>
          <w:lang w:val="sq-AL"/>
        </w:rPr>
        <w:t xml:space="preserve">rfitimin e shtesave </w:t>
      </w:r>
      <w:r w:rsidR="009C4069" w:rsidRPr="00615729">
        <w:rPr>
          <w:rFonts w:ascii="Times New Roman" w:hAnsi="Times New Roman"/>
          <w:b/>
          <w:sz w:val="24"/>
          <w:szCs w:val="24"/>
          <w:lang w:val="sq-AL"/>
        </w:rPr>
        <w:t>p</w:t>
      </w:r>
      <w:r w:rsidR="00CC4E9D" w:rsidRPr="00615729">
        <w:rPr>
          <w:rFonts w:ascii="Times New Roman" w:hAnsi="Times New Roman"/>
          <w:b/>
          <w:sz w:val="24"/>
          <w:szCs w:val="24"/>
          <w:lang w:val="sq-AL"/>
        </w:rPr>
        <w:t>ë</w:t>
      </w:r>
      <w:r w:rsidR="00741B7D" w:rsidRPr="00615729">
        <w:rPr>
          <w:rFonts w:ascii="Times New Roman" w:hAnsi="Times New Roman"/>
          <w:b/>
          <w:sz w:val="24"/>
          <w:szCs w:val="24"/>
          <w:lang w:val="sq-AL"/>
        </w:rPr>
        <w:t>r kushte t</w:t>
      </w:r>
      <w:r w:rsidR="00CC4E9D" w:rsidRPr="00615729">
        <w:rPr>
          <w:rFonts w:ascii="Times New Roman" w:hAnsi="Times New Roman"/>
          <w:b/>
          <w:sz w:val="24"/>
          <w:szCs w:val="24"/>
          <w:lang w:val="sq-AL"/>
        </w:rPr>
        <w:t>ë</w:t>
      </w:r>
      <w:r w:rsidR="00741B7D" w:rsidRPr="00615729">
        <w:rPr>
          <w:rFonts w:ascii="Times New Roman" w:hAnsi="Times New Roman"/>
          <w:b/>
          <w:sz w:val="24"/>
          <w:szCs w:val="24"/>
          <w:lang w:val="sq-AL"/>
        </w:rPr>
        <w:t xml:space="preserve"> tregut t</w:t>
      </w:r>
      <w:r w:rsidR="00CC4E9D" w:rsidRPr="00615729">
        <w:rPr>
          <w:rFonts w:ascii="Times New Roman" w:hAnsi="Times New Roman"/>
          <w:b/>
          <w:sz w:val="24"/>
          <w:szCs w:val="24"/>
          <w:lang w:val="sq-AL"/>
        </w:rPr>
        <w:t>ë</w:t>
      </w:r>
      <w:r w:rsidR="00741B7D" w:rsidRPr="00615729">
        <w:rPr>
          <w:rFonts w:ascii="Times New Roman" w:hAnsi="Times New Roman"/>
          <w:b/>
          <w:sz w:val="24"/>
          <w:szCs w:val="24"/>
          <w:lang w:val="sq-AL"/>
        </w:rPr>
        <w:t xml:space="preserve"> pu</w:t>
      </w:r>
      <w:r w:rsidR="00CC4E9D" w:rsidRPr="00615729">
        <w:rPr>
          <w:rFonts w:ascii="Times New Roman" w:hAnsi="Times New Roman"/>
          <w:b/>
          <w:sz w:val="24"/>
          <w:szCs w:val="24"/>
          <w:lang w:val="sq-AL"/>
        </w:rPr>
        <w:t>në</w:t>
      </w:r>
      <w:r w:rsidR="00741B7D" w:rsidRPr="00615729">
        <w:rPr>
          <w:rFonts w:ascii="Times New Roman" w:hAnsi="Times New Roman"/>
          <w:b/>
          <w:sz w:val="24"/>
          <w:szCs w:val="24"/>
          <w:lang w:val="sq-AL"/>
        </w:rPr>
        <w:t>s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741B7D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41B7D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400028" w:rsidRPr="00615729">
        <w:rPr>
          <w:rFonts w:ascii="Times New Roman" w:hAnsi="Times New Roman"/>
          <w:sz w:val="24"/>
          <w:szCs w:val="24"/>
          <w:lang w:val="sq-AL"/>
        </w:rPr>
        <w:t>nkupto</w:t>
      </w:r>
      <w:r w:rsidR="00087656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400028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C2672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0C2672" w:rsidRPr="00615729" w:rsidRDefault="000C2672" w:rsidP="000C26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CD3497" w:rsidRPr="00615729">
        <w:rPr>
          <w:rFonts w:ascii="Times New Roman" w:hAnsi="Times New Roman"/>
          <w:sz w:val="24"/>
          <w:szCs w:val="24"/>
          <w:lang w:val="sq-AL"/>
        </w:rPr>
        <w:t>kualifikim e duhur për t</w:t>
      </w:r>
      <w:r w:rsidR="00320CBE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CD3497" w:rsidRPr="00615729">
        <w:rPr>
          <w:rFonts w:ascii="Times New Roman" w:hAnsi="Times New Roman"/>
          <w:sz w:val="24"/>
          <w:szCs w:val="24"/>
          <w:lang w:val="sq-AL"/>
        </w:rPr>
        <w:t xml:space="preserve"> punësuarit n</w:t>
      </w:r>
      <w:r w:rsidR="00320CBE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CD3497" w:rsidRPr="00615729">
        <w:rPr>
          <w:rFonts w:ascii="Times New Roman" w:hAnsi="Times New Roman"/>
          <w:sz w:val="24"/>
          <w:szCs w:val="24"/>
          <w:lang w:val="sq-AL"/>
        </w:rPr>
        <w:t xml:space="preserve"> fushën e teknologjisë informative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dhe   </w:t>
      </w:r>
    </w:p>
    <w:p w:rsidR="00C626ED" w:rsidRPr="00615729" w:rsidRDefault="000C2672" w:rsidP="000C26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              </w:t>
      </w:r>
      <w:r w:rsidR="00206E05" w:rsidRPr="00615729">
        <w:rPr>
          <w:rFonts w:ascii="Times New Roman" w:hAnsi="Times New Roman"/>
          <w:sz w:val="24"/>
          <w:szCs w:val="24"/>
          <w:lang w:val="sq-AL"/>
        </w:rPr>
        <w:t>përkthyesve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;</w:t>
      </w:r>
    </w:p>
    <w:p w:rsidR="000C2672" w:rsidRPr="00615729" w:rsidRDefault="008B3F38" w:rsidP="00933D1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E239B1" w:rsidRPr="00615729">
        <w:rPr>
          <w:rFonts w:ascii="Times New Roman" w:hAnsi="Times New Roman"/>
          <w:b/>
          <w:sz w:val="24"/>
          <w:szCs w:val="24"/>
          <w:lang w:val="sq-AL"/>
        </w:rPr>
        <w:t>Kujdestari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a”</w:t>
      </w:r>
      <w:r w:rsidR="009743FF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743FF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5D20B6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743FF" w:rsidRPr="00615729">
        <w:rPr>
          <w:rFonts w:ascii="Times New Roman" w:hAnsi="Times New Roman"/>
          <w:sz w:val="24"/>
          <w:szCs w:val="24"/>
          <w:lang w:val="sq-AL"/>
        </w:rPr>
        <w:t>nkupton angazhimi</w:t>
      </w:r>
      <w:r w:rsidR="00E239B1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9743FF" w:rsidRPr="00615729">
        <w:rPr>
          <w:rFonts w:ascii="Times New Roman" w:hAnsi="Times New Roman"/>
          <w:sz w:val="24"/>
          <w:szCs w:val="24"/>
          <w:lang w:val="sq-AL"/>
        </w:rPr>
        <w:t xml:space="preserve"> jasht</w:t>
      </w:r>
      <w:r w:rsidR="005D20B6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743FF" w:rsidRPr="00615729">
        <w:rPr>
          <w:rFonts w:ascii="Times New Roman" w:hAnsi="Times New Roman"/>
          <w:sz w:val="24"/>
          <w:szCs w:val="24"/>
          <w:lang w:val="sq-AL"/>
        </w:rPr>
        <w:t xml:space="preserve"> ora</w:t>
      </w:r>
      <w:r w:rsidR="00E239B1" w:rsidRPr="00615729">
        <w:rPr>
          <w:rFonts w:ascii="Times New Roman" w:hAnsi="Times New Roman"/>
          <w:sz w:val="24"/>
          <w:szCs w:val="24"/>
          <w:lang w:val="sq-AL"/>
        </w:rPr>
        <w:t>rit</w:t>
      </w:r>
      <w:r w:rsidR="009743FF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239B1" w:rsidRPr="00615729">
        <w:rPr>
          <w:rFonts w:ascii="Times New Roman" w:hAnsi="Times New Roman"/>
          <w:sz w:val="24"/>
          <w:szCs w:val="24"/>
          <w:lang w:val="sq-AL"/>
        </w:rPr>
        <w:t>të</w:t>
      </w:r>
      <w:r w:rsidR="009743FF" w:rsidRPr="00615729">
        <w:rPr>
          <w:rFonts w:ascii="Times New Roman" w:hAnsi="Times New Roman"/>
          <w:sz w:val="24"/>
          <w:szCs w:val="24"/>
          <w:lang w:val="sq-AL"/>
        </w:rPr>
        <w:t xml:space="preserve"> punës duke p</w:t>
      </w:r>
      <w:r w:rsidR="005D20B6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743FF" w:rsidRPr="00615729">
        <w:rPr>
          <w:rFonts w:ascii="Times New Roman" w:hAnsi="Times New Roman"/>
          <w:sz w:val="24"/>
          <w:szCs w:val="24"/>
          <w:lang w:val="sq-AL"/>
        </w:rPr>
        <w:t>rfshir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743FF" w:rsidRPr="00615729">
        <w:rPr>
          <w:rFonts w:ascii="Times New Roman" w:hAnsi="Times New Roman"/>
          <w:sz w:val="24"/>
          <w:szCs w:val="24"/>
          <w:lang w:val="sq-AL"/>
        </w:rPr>
        <w:t xml:space="preserve"> edhe festat</w:t>
      </w:r>
      <w:r w:rsidR="00E239B1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C2672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441C44" w:rsidRPr="00615729" w:rsidRDefault="000C2672" w:rsidP="000C2672">
      <w:pPr>
        <w:pStyle w:val="ListParagraph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E239B1" w:rsidRPr="00615729">
        <w:rPr>
          <w:rFonts w:ascii="Times New Roman" w:hAnsi="Times New Roman"/>
          <w:sz w:val="24"/>
          <w:szCs w:val="24"/>
          <w:lang w:val="sq-AL"/>
        </w:rPr>
        <w:t>zyrtare;</w:t>
      </w:r>
    </w:p>
    <w:p w:rsidR="000C2672" w:rsidRPr="00615729" w:rsidRDefault="008B3F38" w:rsidP="00933D1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E239B1" w:rsidRPr="00615729">
        <w:rPr>
          <w:rFonts w:ascii="Times New Roman" w:hAnsi="Times New Roman"/>
          <w:b/>
          <w:sz w:val="24"/>
          <w:szCs w:val="24"/>
          <w:lang w:val="sq-AL"/>
        </w:rPr>
        <w:t>Udhëtim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i</w:t>
      </w:r>
      <w:r w:rsidR="005030FD" w:rsidRPr="00615729">
        <w:rPr>
          <w:rFonts w:ascii="Times New Roman" w:hAnsi="Times New Roman"/>
          <w:b/>
          <w:sz w:val="24"/>
          <w:szCs w:val="24"/>
          <w:lang w:val="sq-AL"/>
        </w:rPr>
        <w:t xml:space="preserve"> zyrtar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E239B1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 xml:space="preserve">nënkupton udhëtimin i cili </w:t>
      </w:r>
      <w:r w:rsidR="006E64C3" w:rsidRPr="00615729">
        <w:rPr>
          <w:rFonts w:ascii="Times New Roman" w:hAnsi="Times New Roman"/>
          <w:sz w:val="24"/>
          <w:szCs w:val="24"/>
          <w:lang w:val="sq-AL"/>
        </w:rPr>
        <w:t xml:space="preserve">ka destinacion apo qëllim që shërben për </w:t>
      </w:r>
      <w:r w:rsidR="000C2672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030FD" w:rsidRPr="00615729" w:rsidRDefault="000C2672" w:rsidP="000C2672">
      <w:pPr>
        <w:pStyle w:val="ListParagraph"/>
        <w:spacing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="006E64C3" w:rsidRPr="00615729">
        <w:rPr>
          <w:rFonts w:ascii="Times New Roman" w:hAnsi="Times New Roman"/>
          <w:sz w:val="24"/>
          <w:szCs w:val="24"/>
          <w:lang w:val="sq-AL"/>
        </w:rPr>
        <w:t>kryerjen e detyrave zyrt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are në interes të i</w:t>
      </w:r>
      <w:r w:rsidR="00B551B6" w:rsidRPr="00615729">
        <w:rPr>
          <w:rFonts w:ascii="Times New Roman" w:hAnsi="Times New Roman"/>
          <w:sz w:val="24"/>
          <w:szCs w:val="24"/>
          <w:lang w:val="sq-AL"/>
        </w:rPr>
        <w:t>nstitucionit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;</w:t>
      </w:r>
    </w:p>
    <w:p w:rsidR="000C2672" w:rsidRPr="00615729" w:rsidRDefault="008B3F38" w:rsidP="00933D1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BE4698" w:rsidRPr="00615729">
        <w:rPr>
          <w:rFonts w:ascii="Times New Roman" w:hAnsi="Times New Roman"/>
          <w:b/>
          <w:sz w:val="24"/>
          <w:szCs w:val="24"/>
          <w:lang w:val="sq-AL"/>
        </w:rPr>
        <w:t xml:space="preserve">Shpenzimet e </w:t>
      </w:r>
      <w:r w:rsidR="00904496" w:rsidRPr="00615729">
        <w:rPr>
          <w:rFonts w:ascii="Times New Roman" w:hAnsi="Times New Roman"/>
          <w:b/>
          <w:sz w:val="24"/>
          <w:szCs w:val="24"/>
          <w:lang w:val="sq-AL"/>
        </w:rPr>
        <w:t>përfaqësimit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AF2BA2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>nënkupton</w:t>
      </w:r>
      <w:r w:rsidR="00940947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66001" w:rsidRPr="00615729">
        <w:rPr>
          <w:rFonts w:ascii="Times New Roman" w:hAnsi="Times New Roman"/>
          <w:sz w:val="24"/>
          <w:szCs w:val="24"/>
          <w:lang w:val="sq-AL"/>
        </w:rPr>
        <w:t>pije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>t</w:t>
      </w:r>
      <w:r w:rsidR="00566001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04496" w:rsidRPr="00615729">
        <w:rPr>
          <w:rFonts w:ascii="Times New Roman" w:hAnsi="Times New Roman"/>
          <w:sz w:val="24"/>
          <w:szCs w:val="24"/>
          <w:lang w:val="sq-AL"/>
        </w:rPr>
        <w:t>gjatë</w:t>
      </w:r>
      <w:r w:rsidR="00566001" w:rsidRPr="00615729">
        <w:rPr>
          <w:rFonts w:ascii="Times New Roman" w:hAnsi="Times New Roman"/>
          <w:sz w:val="24"/>
          <w:szCs w:val="24"/>
          <w:lang w:val="sq-AL"/>
        </w:rPr>
        <w:t xml:space="preserve"> takimeve zyrtare, </w:t>
      </w:r>
      <w:r w:rsidR="00DD7F51" w:rsidRPr="00615729">
        <w:rPr>
          <w:rFonts w:ascii="Times New Roman" w:hAnsi="Times New Roman"/>
          <w:sz w:val="24"/>
          <w:szCs w:val="24"/>
          <w:lang w:val="sq-AL"/>
        </w:rPr>
        <w:t xml:space="preserve">drekat ose </w:t>
      </w:r>
      <w:r w:rsidR="00566001" w:rsidRPr="00615729">
        <w:rPr>
          <w:rFonts w:ascii="Times New Roman" w:hAnsi="Times New Roman"/>
          <w:sz w:val="24"/>
          <w:szCs w:val="24"/>
          <w:lang w:val="sq-AL"/>
        </w:rPr>
        <w:t xml:space="preserve">darkat </w:t>
      </w:r>
    </w:p>
    <w:p w:rsidR="00BE4698" w:rsidRPr="00615729" w:rsidRDefault="000C2672" w:rsidP="000C2672">
      <w:pPr>
        <w:pStyle w:val="ListParagraph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zyrtare</w:t>
      </w:r>
      <w:r w:rsidR="00DD7F51" w:rsidRPr="00615729">
        <w:rPr>
          <w:rFonts w:ascii="Times New Roman" w:hAnsi="Times New Roman"/>
          <w:sz w:val="24"/>
          <w:szCs w:val="24"/>
          <w:lang w:val="sq-AL"/>
        </w:rPr>
        <w:t xml:space="preserve"> dhe dhurata e rastit </w:t>
      </w:r>
      <w:r w:rsidR="00904496" w:rsidRPr="00615729">
        <w:rPr>
          <w:rFonts w:ascii="Times New Roman" w:hAnsi="Times New Roman"/>
          <w:sz w:val="24"/>
          <w:szCs w:val="24"/>
          <w:lang w:val="sq-AL"/>
        </w:rPr>
        <w:t>në</w:t>
      </w:r>
      <w:r w:rsidR="00DD7F51" w:rsidRPr="00615729">
        <w:rPr>
          <w:rFonts w:ascii="Times New Roman" w:hAnsi="Times New Roman"/>
          <w:sz w:val="24"/>
          <w:szCs w:val="24"/>
          <w:lang w:val="sq-AL"/>
        </w:rPr>
        <w:t xml:space="preserve"> pajtim me legjislacionin </w:t>
      </w:r>
      <w:r w:rsidR="00904496" w:rsidRPr="00615729">
        <w:rPr>
          <w:rFonts w:ascii="Times New Roman" w:hAnsi="Times New Roman"/>
          <w:sz w:val="24"/>
          <w:szCs w:val="24"/>
          <w:lang w:val="sq-AL"/>
        </w:rPr>
        <w:t>në</w:t>
      </w:r>
      <w:r w:rsidR="00DD7F51" w:rsidRPr="00615729">
        <w:rPr>
          <w:rFonts w:ascii="Times New Roman" w:hAnsi="Times New Roman"/>
          <w:sz w:val="24"/>
          <w:szCs w:val="24"/>
          <w:lang w:val="sq-AL"/>
        </w:rPr>
        <w:t xml:space="preserve"> fuqi; </w:t>
      </w:r>
    </w:p>
    <w:p w:rsidR="000C2672" w:rsidRPr="00615729" w:rsidRDefault="008B3F38" w:rsidP="00933D1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E43DB6" w:rsidRPr="00615729">
        <w:rPr>
          <w:rFonts w:ascii="Times New Roman" w:hAnsi="Times New Roman"/>
          <w:b/>
          <w:sz w:val="24"/>
          <w:szCs w:val="24"/>
          <w:lang w:val="sq-AL"/>
        </w:rPr>
        <w:t xml:space="preserve">Kompensimi </w:t>
      </w:r>
      <w:r w:rsidR="00904496" w:rsidRPr="00615729">
        <w:rPr>
          <w:rFonts w:ascii="Times New Roman" w:hAnsi="Times New Roman"/>
          <w:b/>
          <w:sz w:val="24"/>
          <w:szCs w:val="24"/>
          <w:lang w:val="sq-AL"/>
        </w:rPr>
        <w:t>për</w:t>
      </w:r>
      <w:r w:rsidR="00E43DB6" w:rsidRPr="00615729">
        <w:rPr>
          <w:rFonts w:ascii="Times New Roman" w:hAnsi="Times New Roman"/>
          <w:b/>
          <w:sz w:val="24"/>
          <w:szCs w:val="24"/>
          <w:lang w:val="sq-AL"/>
        </w:rPr>
        <w:t xml:space="preserve"> funksionin </w:t>
      </w:r>
      <w:r w:rsidR="00904496" w:rsidRPr="00615729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E43DB6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 xml:space="preserve">nënkupton detyrat dhe përgjegjësitë që rrjedhin </w:t>
      </w:r>
    </w:p>
    <w:p w:rsidR="000C2672" w:rsidRPr="00615729" w:rsidRDefault="000C2672" w:rsidP="000C2672">
      <w:pPr>
        <w:pStyle w:val="ListParagraph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>nga pozita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,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 xml:space="preserve"> të cilin e mban Prokurori i Shtetit dhe stafi administrativ duke 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 xml:space="preserve">përfshirë edhe </w:t>
      </w:r>
    </w:p>
    <w:p w:rsidR="000C2672" w:rsidRPr="00615729" w:rsidRDefault="000C2672" w:rsidP="000C2672">
      <w:pPr>
        <w:pStyle w:val="ListParagraph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pjesëmarrjen në komisione apo t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 xml:space="preserve">rupa 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 xml:space="preserve">të 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>tjerë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,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 xml:space="preserve"> të themeluar brenda sistemit prokurorial të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:rsidR="00AF2BA2" w:rsidRPr="00615729" w:rsidRDefault="000C2672" w:rsidP="000C2672">
      <w:pPr>
        <w:pStyle w:val="ListParagraph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>Kosovës;</w:t>
      </w:r>
    </w:p>
    <w:p w:rsidR="00F84360" w:rsidRPr="00615729" w:rsidRDefault="008B3F38" w:rsidP="00655881">
      <w:pPr>
        <w:pStyle w:val="ListParagraph"/>
        <w:numPr>
          <w:ilvl w:val="1"/>
          <w:numId w:val="1"/>
        </w:numPr>
        <w:tabs>
          <w:tab w:val="left" w:pos="990"/>
        </w:tabs>
        <w:spacing w:line="240" w:lineRule="auto"/>
        <w:ind w:left="990" w:hanging="5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F84360" w:rsidRPr="00615729">
        <w:rPr>
          <w:rFonts w:ascii="Times New Roman" w:hAnsi="Times New Roman"/>
          <w:b/>
          <w:sz w:val="24"/>
          <w:szCs w:val="24"/>
          <w:lang w:val="sq-AL"/>
        </w:rPr>
        <w:t>Shtesa për vëllimin e punës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F84360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F84360" w:rsidRPr="00615729">
        <w:rPr>
          <w:rFonts w:ascii="Times New Roman" w:hAnsi="Times New Roman"/>
          <w:sz w:val="24"/>
          <w:szCs w:val="24"/>
          <w:lang w:val="sq-AL"/>
        </w:rPr>
        <w:t>nënkupton angazhimin shtesë të stafit administrativ për shkak të rritjes së vëllimit të punës apo kryerjeve të detyrave shtesë për pozita</w:t>
      </w:r>
      <w:r w:rsidR="00E319B5" w:rsidRPr="00615729">
        <w:rPr>
          <w:rFonts w:ascii="Times New Roman" w:hAnsi="Times New Roman"/>
          <w:sz w:val="24"/>
          <w:szCs w:val="24"/>
          <w:lang w:val="sq-AL"/>
        </w:rPr>
        <w:t>, të cilat janë të paplotësuara;</w:t>
      </w:r>
      <w:r w:rsidR="00F84360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940947" w:rsidRPr="00615729" w:rsidRDefault="008B3F38" w:rsidP="00655881">
      <w:pPr>
        <w:pStyle w:val="ListParagraph"/>
        <w:numPr>
          <w:ilvl w:val="1"/>
          <w:numId w:val="1"/>
        </w:numPr>
        <w:tabs>
          <w:tab w:val="left" w:pos="990"/>
        </w:tabs>
        <w:spacing w:line="240" w:lineRule="auto"/>
        <w:ind w:left="99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940947" w:rsidRPr="00615729">
        <w:rPr>
          <w:rFonts w:ascii="Times New Roman" w:hAnsi="Times New Roman"/>
          <w:b/>
          <w:sz w:val="24"/>
          <w:szCs w:val="24"/>
          <w:lang w:val="sq-AL"/>
        </w:rPr>
        <w:t>Shtesa për kushte tregu të punës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 xml:space="preserve"> nënkupton përfitimin për pozita të caktuara deficitare në sistemin prokurorial;</w:t>
      </w:r>
    </w:p>
    <w:p w:rsidR="00940947" w:rsidRPr="00615729" w:rsidRDefault="008B3F38" w:rsidP="00655881">
      <w:pPr>
        <w:pStyle w:val="ListParagraph"/>
        <w:numPr>
          <w:ilvl w:val="1"/>
          <w:numId w:val="1"/>
        </w:numPr>
        <w:tabs>
          <w:tab w:val="left" w:pos="990"/>
        </w:tabs>
        <w:spacing w:line="240" w:lineRule="auto"/>
        <w:ind w:left="99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8067DF" w:rsidRPr="00615729">
        <w:rPr>
          <w:rFonts w:ascii="Times New Roman" w:hAnsi="Times New Roman"/>
          <w:b/>
          <w:sz w:val="24"/>
          <w:szCs w:val="24"/>
          <w:lang w:val="sq-AL"/>
        </w:rPr>
        <w:t>Shtesa e performancë</w:t>
      </w:r>
      <w:r w:rsidR="00940947" w:rsidRPr="00615729">
        <w:rPr>
          <w:rFonts w:ascii="Times New Roman" w:hAnsi="Times New Roman"/>
          <w:b/>
          <w:sz w:val="24"/>
          <w:szCs w:val="24"/>
          <w:lang w:val="sq-AL"/>
        </w:rPr>
        <w:t>s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940947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40947" w:rsidRPr="00615729">
        <w:rPr>
          <w:rFonts w:ascii="Times New Roman" w:hAnsi="Times New Roman"/>
          <w:sz w:val="24"/>
          <w:szCs w:val="24"/>
          <w:lang w:val="sq-AL"/>
        </w:rPr>
        <w:t xml:space="preserve">nënkupton </w:t>
      </w:r>
      <w:r w:rsidR="00F84360" w:rsidRPr="00615729">
        <w:rPr>
          <w:rFonts w:ascii="Times New Roman" w:hAnsi="Times New Roman"/>
          <w:sz w:val="24"/>
          <w:szCs w:val="24"/>
          <w:lang w:val="sq-AL"/>
        </w:rPr>
        <w:t>shtesën vjetore, bazuar në rezultatet vjetore të vlerësimit të punës;</w:t>
      </w:r>
    </w:p>
    <w:p w:rsidR="00422BE2" w:rsidRPr="00615729" w:rsidRDefault="008B3F38" w:rsidP="00655881">
      <w:pPr>
        <w:pStyle w:val="ListParagraph"/>
        <w:numPr>
          <w:ilvl w:val="1"/>
          <w:numId w:val="1"/>
        </w:numPr>
        <w:tabs>
          <w:tab w:val="left" w:pos="990"/>
        </w:tabs>
        <w:spacing w:line="240" w:lineRule="auto"/>
        <w:ind w:left="990" w:hanging="5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“</w:t>
      </w:r>
      <w:r w:rsidR="00422BE2" w:rsidRPr="00615729">
        <w:rPr>
          <w:rFonts w:ascii="Times New Roman" w:hAnsi="Times New Roman"/>
          <w:b/>
          <w:sz w:val="24"/>
          <w:szCs w:val="24"/>
          <w:lang w:val="sq-AL"/>
        </w:rPr>
        <w:t>Shtesa për punën pa orar të paracaktuar</w:t>
      </w:r>
      <w:r w:rsidRPr="0061572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BC3E20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E62FF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E62FF" w:rsidRPr="00615729">
        <w:rPr>
          <w:rFonts w:ascii="Times New Roman" w:hAnsi="Times New Roman"/>
          <w:sz w:val="24"/>
          <w:szCs w:val="24"/>
          <w:lang w:val="sq-AL"/>
        </w:rPr>
        <w:t>nkupton shtes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E62FF" w:rsidRPr="00615729">
        <w:rPr>
          <w:rFonts w:ascii="Times New Roman" w:hAnsi="Times New Roman"/>
          <w:sz w:val="24"/>
          <w:szCs w:val="24"/>
          <w:lang w:val="sq-AL"/>
        </w:rPr>
        <w:t>n p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067DF" w:rsidRPr="00615729">
        <w:rPr>
          <w:rFonts w:ascii="Times New Roman" w:hAnsi="Times New Roman"/>
          <w:sz w:val="24"/>
          <w:szCs w:val="24"/>
          <w:lang w:val="sq-AL"/>
        </w:rPr>
        <w:t>r stafin e k</w:t>
      </w:r>
      <w:r w:rsidR="009E62FF" w:rsidRPr="00615729">
        <w:rPr>
          <w:rFonts w:ascii="Times New Roman" w:hAnsi="Times New Roman"/>
          <w:sz w:val="24"/>
          <w:szCs w:val="24"/>
          <w:lang w:val="sq-AL"/>
        </w:rPr>
        <w:t>abinetit t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E62FF" w:rsidRPr="00615729">
        <w:rPr>
          <w:rFonts w:ascii="Times New Roman" w:hAnsi="Times New Roman"/>
          <w:sz w:val="24"/>
          <w:szCs w:val="24"/>
          <w:lang w:val="sq-AL"/>
        </w:rPr>
        <w:t xml:space="preserve"> Kryeprokurorit t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E62FF" w:rsidRPr="00615729">
        <w:rPr>
          <w:rFonts w:ascii="Times New Roman" w:hAnsi="Times New Roman"/>
          <w:sz w:val="24"/>
          <w:szCs w:val="24"/>
          <w:lang w:val="sq-AL"/>
        </w:rPr>
        <w:t xml:space="preserve"> Shtetit q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E62FF" w:rsidRPr="00615729">
        <w:rPr>
          <w:rFonts w:ascii="Times New Roman" w:hAnsi="Times New Roman"/>
          <w:sz w:val="24"/>
          <w:szCs w:val="24"/>
          <w:lang w:val="sq-AL"/>
        </w:rPr>
        <w:t xml:space="preserve"> nuk kan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E62FF" w:rsidRPr="00615729">
        <w:rPr>
          <w:rFonts w:ascii="Times New Roman" w:hAnsi="Times New Roman"/>
          <w:sz w:val="24"/>
          <w:szCs w:val="24"/>
          <w:lang w:val="sq-AL"/>
        </w:rPr>
        <w:t xml:space="preserve"> orar t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E62FF" w:rsidRPr="00615729">
        <w:rPr>
          <w:rFonts w:ascii="Times New Roman" w:hAnsi="Times New Roman"/>
          <w:sz w:val="24"/>
          <w:szCs w:val="24"/>
          <w:lang w:val="sq-AL"/>
        </w:rPr>
        <w:t xml:space="preserve"> paracaktuar.</w:t>
      </w:r>
    </w:p>
    <w:p w:rsidR="00933D14" w:rsidRPr="00615729" w:rsidRDefault="00933D14" w:rsidP="0093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4C3" w:rsidRPr="00615729" w:rsidRDefault="006E64C3" w:rsidP="00933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>KAPITULLI II</w:t>
      </w:r>
    </w:p>
    <w:p w:rsidR="006E64C3" w:rsidRPr="00615729" w:rsidRDefault="006E64C3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>KOMPENSIMET E ANËTARËVE TË KËSHILLIT PROKURORIAL TË KOSOVËS, KOMISIONEVE TË KËSHILLIT DHE PROKURORËVE TË SHTETIT</w:t>
      </w:r>
    </w:p>
    <w:p w:rsidR="00933D14" w:rsidRPr="00615729" w:rsidRDefault="00933D14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C3" w:rsidRPr="00615729" w:rsidRDefault="006E64C3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6E64C3" w:rsidRPr="00615729" w:rsidRDefault="006E64C3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Kompensimet</w:t>
      </w:r>
    </w:p>
    <w:p w:rsidR="006E64C3" w:rsidRPr="00615729" w:rsidRDefault="006E64C3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078" w:rsidRPr="00615729" w:rsidRDefault="00354078" w:rsidP="003C6A0D">
      <w:pPr>
        <w:spacing w:after="12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</w:t>
      </w:r>
      <w:r w:rsidR="009A09CE" w:rsidRPr="00615729">
        <w:rPr>
          <w:rFonts w:ascii="Times New Roman" w:hAnsi="Times New Roman" w:cs="Times New Roman"/>
          <w:sz w:val="24"/>
          <w:szCs w:val="24"/>
        </w:rPr>
        <w:t>Kompensimet e</w:t>
      </w:r>
      <w:r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="009A09CE" w:rsidRPr="00615729">
        <w:rPr>
          <w:rFonts w:ascii="Times New Roman" w:hAnsi="Times New Roman" w:cs="Times New Roman"/>
          <w:sz w:val="24"/>
          <w:szCs w:val="24"/>
        </w:rPr>
        <w:t>anëtarëve</w:t>
      </w:r>
      <w:r w:rsidR="00A26FF1" w:rsidRPr="00615729">
        <w:rPr>
          <w:rFonts w:ascii="Times New Roman" w:hAnsi="Times New Roman" w:cs="Times New Roman"/>
          <w:sz w:val="24"/>
          <w:szCs w:val="24"/>
        </w:rPr>
        <w:t xml:space="preserve"> të Këshillit Prokurorial të Kosovës</w:t>
      </w:r>
      <w:r w:rsidR="00CB7FDB" w:rsidRPr="00615729">
        <w:rPr>
          <w:rFonts w:ascii="Times New Roman" w:hAnsi="Times New Roman" w:cs="Times New Roman"/>
          <w:sz w:val="24"/>
          <w:szCs w:val="24"/>
        </w:rPr>
        <w:t xml:space="preserve">, </w:t>
      </w:r>
      <w:r w:rsidR="00E319B5" w:rsidRPr="00615729">
        <w:rPr>
          <w:rFonts w:ascii="Times New Roman" w:hAnsi="Times New Roman" w:cs="Times New Roman"/>
          <w:sz w:val="24"/>
          <w:szCs w:val="24"/>
        </w:rPr>
        <w:t>k</w:t>
      </w:r>
      <w:r w:rsidR="009A09CE" w:rsidRPr="00615729">
        <w:rPr>
          <w:rFonts w:ascii="Times New Roman" w:hAnsi="Times New Roman" w:cs="Times New Roman"/>
          <w:sz w:val="24"/>
          <w:szCs w:val="24"/>
        </w:rPr>
        <w:t>omisioneve t</w:t>
      </w:r>
      <w:r w:rsidR="002B7875" w:rsidRPr="00615729">
        <w:rPr>
          <w:rFonts w:ascii="Times New Roman" w:hAnsi="Times New Roman" w:cs="Times New Roman"/>
          <w:sz w:val="24"/>
          <w:szCs w:val="24"/>
        </w:rPr>
        <w:t>ë</w:t>
      </w:r>
      <w:r w:rsidR="009A09CE"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="00A26FF1" w:rsidRPr="00615729">
        <w:rPr>
          <w:rFonts w:ascii="Times New Roman" w:hAnsi="Times New Roman" w:cs="Times New Roman"/>
          <w:sz w:val="24"/>
          <w:szCs w:val="24"/>
        </w:rPr>
        <w:t xml:space="preserve">Këshillit </w:t>
      </w:r>
      <w:r w:rsidR="009A09CE" w:rsidRPr="00615729">
        <w:rPr>
          <w:rFonts w:ascii="Times New Roman" w:hAnsi="Times New Roman" w:cs="Times New Roman"/>
          <w:sz w:val="24"/>
          <w:szCs w:val="24"/>
        </w:rPr>
        <w:t xml:space="preserve">dhe </w:t>
      </w:r>
      <w:r w:rsidR="00E319B5" w:rsidRPr="00615729">
        <w:rPr>
          <w:rFonts w:ascii="Times New Roman" w:hAnsi="Times New Roman" w:cs="Times New Roman"/>
          <w:sz w:val="24"/>
          <w:szCs w:val="24"/>
        </w:rPr>
        <w:t>p</w:t>
      </w:r>
      <w:r w:rsidR="009A09CE" w:rsidRPr="00615729">
        <w:rPr>
          <w:rFonts w:ascii="Times New Roman" w:hAnsi="Times New Roman" w:cs="Times New Roman"/>
          <w:sz w:val="24"/>
          <w:szCs w:val="24"/>
        </w:rPr>
        <w:t>rokuror</w:t>
      </w:r>
      <w:r w:rsidR="002B7875" w:rsidRPr="00615729">
        <w:rPr>
          <w:rFonts w:ascii="Times New Roman" w:hAnsi="Times New Roman" w:cs="Times New Roman"/>
          <w:sz w:val="24"/>
          <w:szCs w:val="24"/>
        </w:rPr>
        <w:t>ë</w:t>
      </w:r>
      <w:r w:rsidR="009A09CE" w:rsidRPr="00615729">
        <w:rPr>
          <w:rFonts w:ascii="Times New Roman" w:hAnsi="Times New Roman" w:cs="Times New Roman"/>
          <w:sz w:val="24"/>
          <w:szCs w:val="24"/>
        </w:rPr>
        <w:t>ve t</w:t>
      </w:r>
      <w:r w:rsidR="002B7875" w:rsidRPr="00615729">
        <w:rPr>
          <w:rFonts w:ascii="Times New Roman" w:hAnsi="Times New Roman" w:cs="Times New Roman"/>
          <w:sz w:val="24"/>
          <w:szCs w:val="24"/>
        </w:rPr>
        <w:t>ë</w:t>
      </w:r>
      <w:r w:rsidR="00E319B5" w:rsidRPr="00615729">
        <w:rPr>
          <w:rFonts w:ascii="Times New Roman" w:hAnsi="Times New Roman" w:cs="Times New Roman"/>
          <w:sz w:val="24"/>
          <w:szCs w:val="24"/>
        </w:rPr>
        <w:t xml:space="preserve"> s</w:t>
      </w:r>
      <w:r w:rsidR="009A09CE" w:rsidRPr="00615729">
        <w:rPr>
          <w:rFonts w:ascii="Times New Roman" w:hAnsi="Times New Roman" w:cs="Times New Roman"/>
          <w:sz w:val="24"/>
          <w:szCs w:val="24"/>
        </w:rPr>
        <w:t xml:space="preserve">htetit </w:t>
      </w:r>
      <w:r w:rsidRPr="00615729">
        <w:rPr>
          <w:rFonts w:ascii="Times New Roman" w:hAnsi="Times New Roman" w:cs="Times New Roman"/>
          <w:sz w:val="24"/>
          <w:szCs w:val="24"/>
        </w:rPr>
        <w:t>janë:</w:t>
      </w:r>
    </w:p>
    <w:p w:rsidR="00354078" w:rsidRPr="00615729" w:rsidRDefault="009A09CE" w:rsidP="00933D1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1.1. Kompensimi për kujdestari;</w:t>
      </w:r>
    </w:p>
    <w:p w:rsidR="00354078" w:rsidRPr="00615729" w:rsidRDefault="003534DF" w:rsidP="00933D1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1.2</w:t>
      </w:r>
      <w:r w:rsidR="00354078" w:rsidRPr="00615729">
        <w:rPr>
          <w:rFonts w:ascii="Times New Roman" w:hAnsi="Times New Roman" w:cs="Times New Roman"/>
          <w:sz w:val="24"/>
          <w:szCs w:val="24"/>
        </w:rPr>
        <w:t>. Kompensimi për udhëtime dhe shpenzimet e përfaqësimit;</w:t>
      </w:r>
    </w:p>
    <w:p w:rsidR="000E2056" w:rsidRPr="00615729" w:rsidRDefault="00354078" w:rsidP="00933D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</w:t>
      </w:r>
      <w:r w:rsidR="003534DF" w:rsidRPr="00615729">
        <w:rPr>
          <w:rFonts w:ascii="Times New Roman" w:hAnsi="Times New Roman" w:cs="Times New Roman"/>
          <w:sz w:val="24"/>
          <w:szCs w:val="24"/>
        </w:rPr>
        <w:t>3</w:t>
      </w:r>
      <w:r w:rsidRPr="00615729">
        <w:rPr>
          <w:rFonts w:ascii="Times New Roman" w:hAnsi="Times New Roman" w:cs="Times New Roman"/>
          <w:sz w:val="24"/>
          <w:szCs w:val="24"/>
        </w:rPr>
        <w:t>. Kompensimi për funksionin shtesë.</w:t>
      </w:r>
    </w:p>
    <w:p w:rsidR="00BE6903" w:rsidRPr="00615729" w:rsidRDefault="00BE6903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03" w:rsidRPr="00615729" w:rsidRDefault="00BE6903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56" w:rsidRPr="00615729" w:rsidRDefault="000E2056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lastRenderedPageBreak/>
        <w:t>Neni 5</w:t>
      </w:r>
    </w:p>
    <w:p w:rsidR="000E2056" w:rsidRPr="00615729" w:rsidRDefault="000E2056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Kompensimin për kujdestari</w:t>
      </w:r>
    </w:p>
    <w:p w:rsidR="00AF2BA2" w:rsidRPr="00615729" w:rsidRDefault="00AF2BA2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56" w:rsidRPr="00615729" w:rsidRDefault="00123638" w:rsidP="0016245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Prokurorët</w:t>
      </w:r>
      <w:r w:rsidR="00FA154B" w:rsidRPr="00615729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0E2056" w:rsidRPr="00615729">
        <w:rPr>
          <w:rFonts w:ascii="Times New Roman" w:hAnsi="Times New Roman"/>
          <w:sz w:val="24"/>
          <w:szCs w:val="24"/>
          <w:lang w:val="sq-AL"/>
        </w:rPr>
        <w:t xml:space="preserve">Shtetit për shkak të specifikave </w:t>
      </w:r>
      <w:r w:rsidR="00D95B07" w:rsidRPr="00615729">
        <w:rPr>
          <w:rFonts w:ascii="Times New Roman" w:hAnsi="Times New Roman"/>
          <w:sz w:val="24"/>
          <w:szCs w:val="24"/>
          <w:lang w:val="sq-AL"/>
        </w:rPr>
        <w:t>t</w:t>
      </w:r>
      <w:r w:rsidR="000E2056" w:rsidRPr="00615729">
        <w:rPr>
          <w:rFonts w:ascii="Times New Roman" w:hAnsi="Times New Roman"/>
          <w:sz w:val="24"/>
          <w:szCs w:val="24"/>
          <w:lang w:val="sq-AL"/>
        </w:rPr>
        <w:t xml:space="preserve">ë punës </w:t>
      </w:r>
      <w:r w:rsidRPr="00615729">
        <w:rPr>
          <w:rFonts w:ascii="Times New Roman" w:hAnsi="Times New Roman"/>
          <w:sz w:val="24"/>
          <w:szCs w:val="24"/>
          <w:lang w:val="sq-AL"/>
        </w:rPr>
        <w:t>mbajnë</w:t>
      </w:r>
      <w:r w:rsidR="00E20A00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E2056" w:rsidRPr="00615729">
        <w:rPr>
          <w:rFonts w:ascii="Times New Roman" w:hAnsi="Times New Roman"/>
          <w:sz w:val="24"/>
          <w:szCs w:val="24"/>
          <w:lang w:val="sq-AL"/>
        </w:rPr>
        <w:t>kujdestari</w:t>
      </w:r>
      <w:r w:rsidR="00E161EA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20A00" w:rsidRPr="00615729">
        <w:rPr>
          <w:rFonts w:ascii="Times New Roman" w:hAnsi="Times New Roman"/>
          <w:sz w:val="24"/>
          <w:szCs w:val="24"/>
          <w:lang w:val="sq-AL"/>
        </w:rPr>
        <w:t>dhe</w:t>
      </w:r>
      <w:r w:rsidR="000E2056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>kanë</w:t>
      </w:r>
      <w:r w:rsidR="00FA154B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E2056" w:rsidRPr="00615729">
        <w:rPr>
          <w:rFonts w:ascii="Times New Roman" w:hAnsi="Times New Roman"/>
          <w:sz w:val="24"/>
          <w:szCs w:val="24"/>
          <w:lang w:val="sq-AL"/>
        </w:rPr>
        <w:t xml:space="preserve">të drejtë </w:t>
      </w:r>
      <w:r w:rsidR="009D7E45" w:rsidRPr="00615729">
        <w:rPr>
          <w:rFonts w:ascii="Times New Roman" w:hAnsi="Times New Roman"/>
          <w:sz w:val="24"/>
          <w:szCs w:val="24"/>
          <w:lang w:val="sq-AL"/>
        </w:rPr>
        <w:t>kompensimi</w:t>
      </w:r>
      <w:r w:rsidR="000E2056" w:rsidRPr="0061572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162459" w:rsidRPr="00615729" w:rsidRDefault="00162459" w:rsidP="0016245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E2056" w:rsidRPr="00615729" w:rsidRDefault="00E319B5" w:rsidP="0016245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 qëllime të kësaj r</w:t>
      </w:r>
      <w:r w:rsidR="000E2056" w:rsidRPr="00615729">
        <w:rPr>
          <w:rFonts w:ascii="Times New Roman" w:hAnsi="Times New Roman"/>
          <w:sz w:val="24"/>
          <w:szCs w:val="24"/>
          <w:lang w:val="sq-AL"/>
        </w:rPr>
        <w:t>regulloreje, kujdestari konsiderohet puna përtej or</w:t>
      </w:r>
      <w:r w:rsidR="00FA154B" w:rsidRPr="00615729">
        <w:rPr>
          <w:rFonts w:ascii="Times New Roman" w:hAnsi="Times New Roman"/>
          <w:sz w:val="24"/>
          <w:szCs w:val="24"/>
          <w:lang w:val="sq-AL"/>
        </w:rPr>
        <w:t xml:space="preserve">arit </w:t>
      </w:r>
      <w:r w:rsidR="000E2056" w:rsidRPr="00615729">
        <w:rPr>
          <w:rFonts w:ascii="Times New Roman" w:hAnsi="Times New Roman"/>
          <w:sz w:val="24"/>
          <w:szCs w:val="24"/>
          <w:lang w:val="sq-AL"/>
        </w:rPr>
        <w:t>të rregullt</w:t>
      </w:r>
      <w:r w:rsidR="00FA154B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E2056" w:rsidRPr="00615729">
        <w:rPr>
          <w:rFonts w:ascii="Times New Roman" w:hAnsi="Times New Roman"/>
          <w:sz w:val="24"/>
          <w:szCs w:val="24"/>
          <w:lang w:val="sq-AL"/>
        </w:rPr>
        <w:t xml:space="preserve">të punës. </w:t>
      </w:r>
    </w:p>
    <w:p w:rsidR="00162459" w:rsidRPr="00615729" w:rsidRDefault="00162459" w:rsidP="0016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078" w:rsidRPr="00615729" w:rsidRDefault="00833CCE" w:rsidP="0016245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Prokuror</w:t>
      </w:r>
      <w:r w:rsidR="002B7875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>t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e shtetit</w:t>
      </w:r>
      <w:r w:rsidR="0035407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përfitojnë kompensim në vlerë monetare </w:t>
      </w:r>
      <w:r w:rsidR="000E2056" w:rsidRPr="00615729">
        <w:rPr>
          <w:rFonts w:ascii="Times New Roman" w:eastAsia="Cambria" w:hAnsi="Times New Roman"/>
          <w:sz w:val="24"/>
          <w:szCs w:val="24"/>
          <w:lang w:val="sq-AL"/>
        </w:rPr>
        <w:t>për punën e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kryer n</w:t>
      </w:r>
      <w:r w:rsidR="002B7875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kujdestari.</w:t>
      </w:r>
    </w:p>
    <w:p w:rsidR="00162459" w:rsidRPr="00615729" w:rsidRDefault="00162459" w:rsidP="00162459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0E2056" w:rsidRPr="00615729" w:rsidRDefault="000E2056" w:rsidP="0016245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Kompensimi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për punën në kujdestari është në vlerë </w:t>
      </w:r>
      <w:r w:rsidR="00F11681" w:rsidRPr="00615729">
        <w:rPr>
          <w:rFonts w:ascii="Times New Roman" w:eastAsia="Cambria" w:hAnsi="Times New Roman"/>
          <w:sz w:val="24"/>
          <w:szCs w:val="24"/>
          <w:lang w:val="sq-AL"/>
        </w:rPr>
        <w:t>deri n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F11681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njëzet </w:t>
      </w:r>
      <w:r w:rsidR="00E319B5" w:rsidRPr="00615729">
        <w:rPr>
          <w:rFonts w:ascii="Times New Roman" w:eastAsia="Cambria" w:hAnsi="Times New Roman"/>
          <w:sz w:val="24"/>
          <w:szCs w:val="24"/>
          <w:lang w:val="sq-AL"/>
        </w:rPr>
        <w:t>për qind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(20%) në orë.</w:t>
      </w:r>
    </w:p>
    <w:p w:rsidR="00162459" w:rsidRPr="00615729" w:rsidRDefault="00162459" w:rsidP="00162459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21661F" w:rsidRPr="00615729" w:rsidRDefault="0021661F" w:rsidP="0016245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KPK</w:t>
      </w:r>
      <w:r w:rsidR="00E319B5" w:rsidRPr="00615729">
        <w:rPr>
          <w:rFonts w:ascii="Times New Roman" w:eastAsia="Cambria" w:hAnsi="Times New Roman"/>
          <w:sz w:val="24"/>
          <w:szCs w:val="24"/>
          <w:lang w:val="sq-AL"/>
        </w:rPr>
        <w:t>-ja,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sipas </w:t>
      </w:r>
      <w:r w:rsidR="00D079E7" w:rsidRPr="00615729">
        <w:rPr>
          <w:rFonts w:ascii="Times New Roman" w:eastAsia="Cambria" w:hAnsi="Times New Roman"/>
          <w:sz w:val="24"/>
          <w:szCs w:val="24"/>
          <w:lang w:val="sq-AL"/>
        </w:rPr>
        <w:t>mundësive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buxhetore</w:t>
      </w:r>
      <w:r w:rsidR="00CB7FDB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="00E319B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nxjerrë </w:t>
      </w:r>
      <w:r w:rsidR="00E319B5" w:rsidRPr="00615729">
        <w:rPr>
          <w:rFonts w:ascii="Times New Roman" w:eastAsia="Cambria" w:hAnsi="Times New Roman"/>
          <w:sz w:val="24"/>
          <w:szCs w:val="24"/>
          <w:lang w:val="sq-AL"/>
        </w:rPr>
        <w:t>v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endim </w:t>
      </w:r>
      <w:r w:rsidR="00D079E7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079E7" w:rsidRPr="00615729">
        <w:rPr>
          <w:rFonts w:ascii="Times New Roman" w:eastAsia="Cambria" w:hAnsi="Times New Roman"/>
          <w:sz w:val="24"/>
          <w:szCs w:val="24"/>
          <w:lang w:val="sq-AL"/>
        </w:rPr>
        <w:t>lartësinë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e kompensimit </w:t>
      </w:r>
      <w:r w:rsidR="00D079E7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kujdestari</w:t>
      </w:r>
      <w:r w:rsidR="0087651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079E7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5516B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5516B4" w:rsidRPr="00615729">
        <w:rPr>
          <w:rFonts w:ascii="Times New Roman" w:hAnsi="Times New Roman"/>
          <w:sz w:val="24"/>
          <w:szCs w:val="24"/>
          <w:lang w:val="sq-AL"/>
        </w:rPr>
        <w:t>secilin</w:t>
      </w:r>
      <w:r w:rsidR="005516B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vit vijues </w:t>
      </w:r>
      <w:r w:rsidR="00D079E7" w:rsidRPr="00615729">
        <w:rPr>
          <w:rFonts w:ascii="Times New Roman" w:eastAsia="Cambria" w:hAnsi="Times New Roman"/>
          <w:sz w:val="24"/>
          <w:szCs w:val="24"/>
          <w:lang w:val="sq-AL"/>
        </w:rPr>
        <w:t>nëse</w:t>
      </w:r>
      <w:r w:rsidR="005516B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5516B4" w:rsidRPr="00615729">
        <w:rPr>
          <w:rFonts w:ascii="Times New Roman" w:eastAsia="Cambria" w:hAnsi="Times New Roman"/>
          <w:sz w:val="24"/>
          <w:szCs w:val="24"/>
          <w:lang w:val="sq-AL"/>
        </w:rPr>
        <w:t>sht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5516B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e nevojshme. </w:t>
      </w:r>
    </w:p>
    <w:p w:rsidR="00162459" w:rsidRPr="00615729" w:rsidRDefault="00162459" w:rsidP="00162459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354078" w:rsidRPr="00615729" w:rsidRDefault="009D7E45" w:rsidP="0016245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KPK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mund të kërkoj buxhet shtesë</w:t>
      </w:r>
      <w:r w:rsidR="0035407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1E4C8A" w:rsidRPr="00615729">
        <w:rPr>
          <w:rFonts w:ascii="Times New Roman" w:eastAsia="Cambria" w:hAnsi="Times New Roman"/>
          <w:sz w:val="24"/>
          <w:szCs w:val="24"/>
          <w:lang w:val="sq-AL"/>
        </w:rPr>
        <w:t>nga Qeveria</w:t>
      </w:r>
      <w:r w:rsidR="00CB7FDB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="001E4C8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079E7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77638C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9156E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77638C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mbuluar </w:t>
      </w:r>
      <w:r w:rsidR="00D079E7" w:rsidRPr="00615729">
        <w:rPr>
          <w:rFonts w:ascii="Times New Roman" w:eastAsia="Cambria" w:hAnsi="Times New Roman"/>
          <w:sz w:val="24"/>
          <w:szCs w:val="24"/>
          <w:lang w:val="sq-AL"/>
        </w:rPr>
        <w:t>kompensimet</w:t>
      </w:r>
      <w:r w:rsidR="001E4C8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079E7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1E4C8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kujdestari</w:t>
      </w:r>
      <w:r w:rsidR="00354078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:rsidR="00AF2BA2" w:rsidRPr="00615729" w:rsidRDefault="00AF2BA2" w:rsidP="00933D1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E6903" w:rsidRPr="00615729" w:rsidRDefault="00BE6903" w:rsidP="00933D1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450E2" w:rsidRPr="00615729" w:rsidRDefault="001450E2" w:rsidP="00933D1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eastAsia="Cambria" w:hAnsi="Times New Roman" w:cs="Times New Roman"/>
          <w:b/>
          <w:sz w:val="24"/>
          <w:szCs w:val="24"/>
        </w:rPr>
        <w:t xml:space="preserve">Neni </w:t>
      </w:r>
      <w:r w:rsidR="001E4C8A" w:rsidRPr="00615729">
        <w:rPr>
          <w:rFonts w:ascii="Times New Roman" w:eastAsia="Cambria" w:hAnsi="Times New Roman" w:cs="Times New Roman"/>
          <w:b/>
          <w:sz w:val="24"/>
          <w:szCs w:val="24"/>
        </w:rPr>
        <w:t>6</w:t>
      </w:r>
    </w:p>
    <w:p w:rsidR="001450E2" w:rsidRPr="00615729" w:rsidRDefault="001450E2" w:rsidP="00BE690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eastAsia="Cambria" w:hAnsi="Times New Roman" w:cs="Times New Roman"/>
          <w:b/>
          <w:sz w:val="24"/>
          <w:szCs w:val="24"/>
        </w:rPr>
        <w:t>Procedura e pagesave për kujdestari</w:t>
      </w:r>
    </w:p>
    <w:p w:rsidR="00BE6903" w:rsidRPr="00615729" w:rsidRDefault="00BE6903" w:rsidP="00BE690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1450E2" w:rsidRPr="00615729" w:rsidRDefault="001450E2" w:rsidP="00BE69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Pagesat e kujdestarisë do të bëhen për çdo muaj sipas legjislacionit në fuqi. Listat e kujdestarisë duhet të dorëzohen në Njësinë përgjegjëse të Pagave</w:t>
      </w:r>
      <w:r w:rsidR="009156E6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më së largu deri me datë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89347D" w:rsidRPr="00615729">
        <w:rPr>
          <w:rFonts w:ascii="Times New Roman" w:eastAsia="Cambria" w:hAnsi="Times New Roman"/>
          <w:sz w:val="24"/>
          <w:szCs w:val="24"/>
          <w:lang w:val="sq-AL"/>
        </w:rPr>
        <w:t>3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të muajit vijues.</w:t>
      </w:r>
    </w:p>
    <w:p w:rsidR="00BE6903" w:rsidRPr="00615729" w:rsidRDefault="00BE6903" w:rsidP="00BE6903">
      <w:pPr>
        <w:pStyle w:val="ListParagraph"/>
        <w:spacing w:after="0" w:line="240" w:lineRule="auto"/>
        <w:ind w:left="36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BE6903" w:rsidRPr="00615729" w:rsidRDefault="001450E2" w:rsidP="00BE69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Planifikimi së bashku me formularët e përllogaritur me koston e kujdestarisë do të dorëzohen nga secila prokurori.</w:t>
      </w:r>
    </w:p>
    <w:p w:rsidR="00BE6903" w:rsidRPr="00615729" w:rsidRDefault="00BE6903" w:rsidP="00BE6903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1450E2" w:rsidRPr="00615729" w:rsidRDefault="001450E2" w:rsidP="00BE69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Konsolidimi i listës së kujdestarisë do të bëhet nga zyrtari përgjegjës i pagave</w:t>
      </w:r>
      <w:r w:rsidR="009156E6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listë 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kjo, e cila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do të dërgohet në Thesar.</w:t>
      </w:r>
    </w:p>
    <w:p w:rsidR="00BE6903" w:rsidRPr="00615729" w:rsidRDefault="00BE6903" w:rsidP="00BE6903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354078" w:rsidRPr="00615729" w:rsidRDefault="001450E2" w:rsidP="00BE69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Planifikimi dhe formularët standard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të kujdestarisë</w:t>
      </w:r>
      <w:r w:rsidR="009156E6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përfshihen si s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htojca </w:t>
      </w:r>
      <w:r w:rsidR="00E34E55" w:rsidRPr="00615729">
        <w:rPr>
          <w:rFonts w:ascii="Times New Roman" w:eastAsia="Cambria" w:hAnsi="Times New Roman"/>
          <w:sz w:val="24"/>
          <w:szCs w:val="24"/>
          <w:lang w:val="sq-AL"/>
        </w:rPr>
        <w:t>1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e kësaj rregullore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>je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.  </w:t>
      </w:r>
    </w:p>
    <w:p w:rsidR="001450E2" w:rsidRPr="00615729" w:rsidRDefault="00933D14" w:rsidP="00933D14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615729">
        <w:rPr>
          <w:rFonts w:ascii="Times New Roman" w:eastAsia="Cambria" w:hAnsi="Times New Roman"/>
          <w:b/>
          <w:sz w:val="24"/>
          <w:szCs w:val="24"/>
        </w:rPr>
        <w:tab/>
      </w:r>
      <w:r w:rsidRPr="00615729">
        <w:rPr>
          <w:rFonts w:ascii="Times New Roman" w:eastAsia="Cambria" w:hAnsi="Times New Roman"/>
          <w:b/>
          <w:sz w:val="24"/>
          <w:szCs w:val="24"/>
        </w:rPr>
        <w:tab/>
      </w:r>
      <w:r w:rsidRPr="00615729">
        <w:rPr>
          <w:rFonts w:ascii="Times New Roman" w:eastAsia="Cambria" w:hAnsi="Times New Roman"/>
          <w:b/>
          <w:sz w:val="24"/>
          <w:szCs w:val="24"/>
        </w:rPr>
        <w:tab/>
      </w:r>
      <w:r w:rsidRPr="00615729">
        <w:rPr>
          <w:rFonts w:ascii="Times New Roman" w:eastAsia="Cambria" w:hAnsi="Times New Roman"/>
          <w:b/>
          <w:sz w:val="24"/>
          <w:szCs w:val="24"/>
        </w:rPr>
        <w:tab/>
      </w:r>
      <w:r w:rsidRPr="00615729">
        <w:rPr>
          <w:rFonts w:ascii="Times New Roman" w:eastAsia="Cambria" w:hAnsi="Times New Roman"/>
          <w:b/>
          <w:sz w:val="24"/>
          <w:szCs w:val="24"/>
        </w:rPr>
        <w:tab/>
      </w:r>
      <w:r w:rsidRPr="00615729">
        <w:rPr>
          <w:rFonts w:ascii="Times New Roman" w:eastAsia="Cambria" w:hAnsi="Times New Roman"/>
          <w:b/>
          <w:sz w:val="24"/>
          <w:szCs w:val="24"/>
        </w:rPr>
        <w:tab/>
      </w:r>
      <w:r w:rsidRPr="00615729">
        <w:rPr>
          <w:rFonts w:ascii="Times New Roman" w:eastAsia="Cambria" w:hAnsi="Times New Roman"/>
          <w:b/>
          <w:sz w:val="24"/>
          <w:szCs w:val="24"/>
        </w:rPr>
        <w:tab/>
      </w:r>
    </w:p>
    <w:p w:rsidR="00354078" w:rsidRPr="00615729" w:rsidRDefault="001450E2" w:rsidP="00933D1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eastAsia="Cambria" w:hAnsi="Times New Roman" w:cs="Times New Roman"/>
          <w:b/>
          <w:sz w:val="24"/>
          <w:szCs w:val="24"/>
        </w:rPr>
        <w:t xml:space="preserve">Neni </w:t>
      </w:r>
      <w:r w:rsidR="002A4054" w:rsidRPr="00615729">
        <w:rPr>
          <w:rFonts w:ascii="Times New Roman" w:eastAsia="Cambria" w:hAnsi="Times New Roman" w:cs="Times New Roman"/>
          <w:b/>
          <w:sz w:val="24"/>
          <w:szCs w:val="24"/>
        </w:rPr>
        <w:t>7</w:t>
      </w:r>
    </w:p>
    <w:p w:rsidR="00BE6903" w:rsidRPr="00615729" w:rsidRDefault="008D624F" w:rsidP="00BE6903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="005D20B6" w:rsidRPr="00615729"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Pr="00615729">
        <w:rPr>
          <w:rFonts w:ascii="Times New Roman" w:eastAsia="Cambria" w:hAnsi="Times New Roman" w:cs="Times New Roman"/>
          <w:b/>
          <w:sz w:val="24"/>
          <w:szCs w:val="24"/>
        </w:rPr>
        <w:t xml:space="preserve"> drejt</w:t>
      </w:r>
      <w:r w:rsidR="005D20B6" w:rsidRPr="00615729"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Pr="00615729">
        <w:rPr>
          <w:rFonts w:ascii="Times New Roman" w:eastAsia="Cambria" w:hAnsi="Times New Roman" w:cs="Times New Roman"/>
          <w:b/>
          <w:sz w:val="24"/>
          <w:szCs w:val="24"/>
        </w:rPr>
        <w:t>n p</w:t>
      </w:r>
      <w:r w:rsidR="005D20B6" w:rsidRPr="00615729"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Pr="00615729">
        <w:rPr>
          <w:rFonts w:ascii="Times New Roman" w:eastAsia="Cambria" w:hAnsi="Times New Roman" w:cs="Times New Roman"/>
          <w:b/>
          <w:sz w:val="24"/>
          <w:szCs w:val="24"/>
        </w:rPr>
        <w:t xml:space="preserve">r </w:t>
      </w:r>
      <w:r w:rsidR="00E525AF" w:rsidRPr="00615729">
        <w:rPr>
          <w:rFonts w:ascii="Times New Roman" w:eastAsia="Cambria" w:hAnsi="Times New Roman" w:cs="Times New Roman"/>
          <w:b/>
          <w:sz w:val="24"/>
          <w:szCs w:val="24"/>
        </w:rPr>
        <w:t xml:space="preserve">kompensimin e </w:t>
      </w:r>
      <w:r w:rsidR="00354078" w:rsidRPr="00615729">
        <w:rPr>
          <w:rFonts w:ascii="Times New Roman" w:eastAsia="Cambria" w:hAnsi="Times New Roman" w:cs="Times New Roman"/>
          <w:b/>
          <w:sz w:val="24"/>
          <w:szCs w:val="24"/>
        </w:rPr>
        <w:t>kujdestarisë</w:t>
      </w:r>
    </w:p>
    <w:p w:rsidR="0023748E" w:rsidRPr="00615729" w:rsidRDefault="008D624F" w:rsidP="00BE690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drejt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n p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r p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rfitimin e kompensimit p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r </w:t>
      </w:r>
      <w:r w:rsidR="0035407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kujdestari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nga prokuror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t e kan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to kategori:</w:t>
      </w:r>
      <w:r w:rsidR="0035407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rokuror</w:t>
      </w:r>
      <w:r w:rsidR="009156E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t e Prokuroris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BC132F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Themelore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në 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>Departamenti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>n e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Përgjithshëm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>, Departamenti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>n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Krime t</w:t>
      </w:r>
      <w:r w:rsidR="00235B5F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R</w:t>
      </w:r>
      <w:r w:rsidR="00235B5F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>nda dhe Departamenti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>n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235B5F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Mitur.</w:t>
      </w:r>
    </w:p>
    <w:p w:rsidR="00BE6903" w:rsidRPr="00615729" w:rsidRDefault="00BE6903" w:rsidP="00BE6903">
      <w:pPr>
        <w:pStyle w:val="ListParagraph"/>
        <w:spacing w:line="240" w:lineRule="auto"/>
        <w:ind w:left="360"/>
        <w:rPr>
          <w:rFonts w:ascii="Times New Roman" w:eastAsia="Cambria" w:hAnsi="Times New Roman"/>
          <w:b/>
          <w:sz w:val="24"/>
          <w:szCs w:val="24"/>
          <w:lang w:val="sq-AL"/>
        </w:rPr>
      </w:pPr>
    </w:p>
    <w:p w:rsidR="00BE6903" w:rsidRPr="00615729" w:rsidRDefault="00F240AE" w:rsidP="00BE690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Përjashtimisht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mbetet n</w:t>
      </w:r>
      <w:r w:rsidR="00235B5F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kompetencën e prokurorisë përkatëse 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që 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235B5F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b</w:t>
      </w:r>
      <w:r w:rsidR="00235B5F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>j</w:t>
      </w:r>
      <w:r w:rsidR="00235B5F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organizmin e kujdestarisë 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bashkërisht apo të ndarë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245E34" w:rsidRPr="00615729">
        <w:rPr>
          <w:rFonts w:ascii="Times New Roman" w:eastAsia="Cambria" w:hAnsi="Times New Roman"/>
          <w:sz w:val="24"/>
          <w:szCs w:val="24"/>
          <w:lang w:val="sq-AL"/>
        </w:rPr>
        <w:t>D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epartamentin e </w:t>
      </w:r>
      <w:r w:rsidR="00245E34" w:rsidRPr="00615729">
        <w:rPr>
          <w:rFonts w:ascii="Times New Roman" w:eastAsia="Cambria" w:hAnsi="Times New Roman"/>
          <w:sz w:val="24"/>
          <w:szCs w:val="24"/>
          <w:lang w:val="sq-AL"/>
        </w:rPr>
        <w:t>K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>rimeve t</w:t>
      </w:r>
      <w:r w:rsidR="00235B5F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B4DF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Rë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nda dhe </w:t>
      </w:r>
      <w:r w:rsidR="00245E34" w:rsidRPr="00615729">
        <w:rPr>
          <w:rFonts w:ascii="Times New Roman" w:eastAsia="Cambria" w:hAnsi="Times New Roman"/>
          <w:sz w:val="24"/>
          <w:szCs w:val="24"/>
          <w:lang w:val="sq-AL"/>
        </w:rPr>
        <w:t>D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epartamentin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235B5F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3748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Mitur</w:t>
      </w:r>
      <w:r w:rsidR="00BE6903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:rsidR="00BE6903" w:rsidRPr="00615729" w:rsidRDefault="00BE6903" w:rsidP="00BE6903">
      <w:pPr>
        <w:pStyle w:val="ListParagraph"/>
        <w:spacing w:line="240" w:lineRule="auto"/>
        <w:ind w:left="360"/>
        <w:rPr>
          <w:rFonts w:ascii="Times New Roman" w:eastAsia="Cambria" w:hAnsi="Times New Roman"/>
          <w:sz w:val="24"/>
          <w:szCs w:val="24"/>
          <w:lang w:val="sq-AL"/>
        </w:rPr>
      </w:pPr>
    </w:p>
    <w:p w:rsidR="00F240AE" w:rsidRPr="00615729" w:rsidRDefault="00F240AE" w:rsidP="00BE690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Prokuroria Speciale e Republikës s</w:t>
      </w:r>
      <w:r w:rsidR="005D20B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Kosovës </w:t>
      </w:r>
      <w:r w:rsidR="00101C5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mban kujdestari me </w:t>
      </w:r>
      <w:r w:rsidR="00045F37" w:rsidRPr="00615729">
        <w:rPr>
          <w:rFonts w:ascii="Times New Roman" w:eastAsia="Cambria" w:hAnsi="Times New Roman"/>
          <w:sz w:val="24"/>
          <w:szCs w:val="24"/>
          <w:lang w:val="sq-AL"/>
        </w:rPr>
        <w:t>një</w:t>
      </w:r>
      <w:r w:rsidR="00101C5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prokur</w:t>
      </w:r>
      <w:r w:rsidR="00045F37" w:rsidRPr="00615729">
        <w:rPr>
          <w:rFonts w:ascii="Times New Roman" w:eastAsia="Cambria" w:hAnsi="Times New Roman"/>
          <w:sz w:val="24"/>
          <w:szCs w:val="24"/>
          <w:lang w:val="sq-AL"/>
        </w:rPr>
        <w:t>or</w:t>
      </w:r>
      <w:r w:rsidR="00101C5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45F37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101C5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45F37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="00101C5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g</w:t>
      </w:r>
      <w:r w:rsidR="00045F37" w:rsidRPr="00615729">
        <w:rPr>
          <w:rFonts w:ascii="Times New Roman" w:eastAsia="Cambria" w:hAnsi="Times New Roman"/>
          <w:sz w:val="24"/>
          <w:szCs w:val="24"/>
          <w:lang w:val="sq-AL"/>
        </w:rPr>
        <w:t>j</w:t>
      </w:r>
      <w:r w:rsidR="00101C5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itha departamentet. </w:t>
      </w:r>
    </w:p>
    <w:p w:rsidR="00BE6903" w:rsidRPr="00615729" w:rsidRDefault="00BE6903" w:rsidP="00BE6903">
      <w:pPr>
        <w:pStyle w:val="ListParagraph"/>
        <w:spacing w:line="240" w:lineRule="auto"/>
        <w:ind w:left="360"/>
        <w:rPr>
          <w:rFonts w:ascii="Times New Roman" w:eastAsia="Cambria" w:hAnsi="Times New Roman"/>
          <w:sz w:val="24"/>
          <w:szCs w:val="24"/>
          <w:lang w:val="sq-AL"/>
        </w:rPr>
      </w:pPr>
    </w:p>
    <w:p w:rsidR="00354078" w:rsidRPr="00615729" w:rsidRDefault="00354078" w:rsidP="00BE690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Angazhimi </w:t>
      </w:r>
      <w:r w:rsidR="00C50B9B" w:rsidRPr="00615729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kujdestarisë duhet të bëhet me rotacion dhe në mënyrë të bar</w:t>
      </w:r>
      <w:r w:rsidR="00CB7FDB" w:rsidRPr="00615729">
        <w:rPr>
          <w:rFonts w:ascii="Times New Roman" w:eastAsia="Cambria" w:hAnsi="Times New Roman"/>
          <w:sz w:val="24"/>
          <w:szCs w:val="24"/>
          <w:lang w:val="sq-AL"/>
        </w:rPr>
        <w:t>abartë</w:t>
      </w:r>
      <w:r w:rsidR="00C96C64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="00CB7FDB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sipas numrit të prokurorë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ve në secilën prokurori përkatëse. </w:t>
      </w:r>
    </w:p>
    <w:p w:rsidR="00354078" w:rsidRPr="00615729" w:rsidRDefault="00354078" w:rsidP="00933D1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54078" w:rsidRPr="00615729" w:rsidRDefault="001450E2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E75B2D" w:rsidRPr="00615729">
        <w:rPr>
          <w:rFonts w:ascii="Times New Roman" w:hAnsi="Times New Roman" w:cs="Times New Roman"/>
          <w:b/>
          <w:sz w:val="24"/>
          <w:szCs w:val="24"/>
        </w:rPr>
        <w:t>8</w:t>
      </w:r>
    </w:p>
    <w:p w:rsidR="00354078" w:rsidRPr="00615729" w:rsidRDefault="00354078" w:rsidP="00933D14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Kompensimi për udhëtimet zyrtare</w:t>
      </w:r>
      <w:r w:rsidR="003839CB" w:rsidRPr="00615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078" w:rsidRPr="00615729" w:rsidRDefault="00354078" w:rsidP="00933D14">
      <w:pPr>
        <w:spacing w:after="12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1.Përfituesit e shpenzimeve të </w:t>
      </w:r>
      <w:r w:rsidR="003839CB" w:rsidRPr="00615729">
        <w:rPr>
          <w:rFonts w:ascii="Times New Roman" w:eastAsia="Cambria" w:hAnsi="Times New Roman" w:cs="Times New Roman"/>
          <w:sz w:val="24"/>
          <w:szCs w:val="24"/>
        </w:rPr>
        <w:t xml:space="preserve">udhëtimeve zyrtare </w:t>
      </w:r>
      <w:r w:rsidRPr="00615729">
        <w:rPr>
          <w:rFonts w:ascii="Times New Roman" w:eastAsia="Cambria" w:hAnsi="Times New Roman" w:cs="Times New Roman"/>
          <w:sz w:val="24"/>
          <w:szCs w:val="24"/>
        </w:rPr>
        <w:t>janë:</w:t>
      </w:r>
    </w:p>
    <w:p w:rsidR="00354078" w:rsidRPr="00615729" w:rsidRDefault="00354078" w:rsidP="00BE690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Kryeprokurori i Shtetit;</w:t>
      </w:r>
    </w:p>
    <w:p w:rsidR="00354078" w:rsidRPr="00615729" w:rsidRDefault="00354078" w:rsidP="00BE690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Kryesuesi i Këshillit;</w:t>
      </w:r>
    </w:p>
    <w:p w:rsidR="00354078" w:rsidRPr="00615729" w:rsidRDefault="00C96C64" w:rsidP="00BE690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Zëvendësk</w:t>
      </w:r>
      <w:r w:rsidR="0035407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ryeprokurori i Shtetit; </w:t>
      </w:r>
    </w:p>
    <w:p w:rsidR="00354078" w:rsidRPr="00615729" w:rsidRDefault="00C96C64" w:rsidP="00BE690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Zëvendësk</w:t>
      </w:r>
      <w:r w:rsidR="00354078" w:rsidRPr="00615729">
        <w:rPr>
          <w:rFonts w:ascii="Times New Roman" w:eastAsia="Cambria" w:hAnsi="Times New Roman"/>
          <w:sz w:val="24"/>
          <w:szCs w:val="24"/>
          <w:lang w:val="sq-AL"/>
        </w:rPr>
        <w:t>ryesuesi i Këshillit;</w:t>
      </w:r>
    </w:p>
    <w:p w:rsidR="00354078" w:rsidRPr="00615729" w:rsidRDefault="00C96C64" w:rsidP="00BE690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Kryeprokurorët e p</w:t>
      </w:r>
      <w:r w:rsidR="008B3F38" w:rsidRPr="00615729">
        <w:rPr>
          <w:rFonts w:ascii="Times New Roman" w:eastAsia="Cambria" w:hAnsi="Times New Roman"/>
          <w:sz w:val="24"/>
          <w:szCs w:val="24"/>
          <w:lang w:val="sq-AL"/>
        </w:rPr>
        <w:t>rokurorive të Kosovës;</w:t>
      </w:r>
      <w:r w:rsidR="0035407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</w:p>
    <w:p w:rsidR="00354078" w:rsidRPr="00615729" w:rsidRDefault="00354078" w:rsidP="00BE690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Kryesuesit e komisioneve të përhershme;</w:t>
      </w:r>
    </w:p>
    <w:p w:rsidR="00354078" w:rsidRPr="00615729" w:rsidRDefault="00354078" w:rsidP="00BE690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Prokurorët e Zyrës së Kryeprokurorit të Shtetit;</w:t>
      </w:r>
    </w:p>
    <w:p w:rsidR="00354078" w:rsidRPr="00615729" w:rsidRDefault="00354078" w:rsidP="00BE690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Koordinatori Kombëtar për Luftimin e Krimit Ekonomik;</w:t>
      </w:r>
    </w:p>
    <w:p w:rsidR="00354078" w:rsidRPr="00615729" w:rsidRDefault="00C96C64" w:rsidP="00BE690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Udhëheqësit e d</w:t>
      </w:r>
      <w:r w:rsidR="00354078" w:rsidRPr="00615729">
        <w:rPr>
          <w:rFonts w:ascii="Times New Roman" w:eastAsia="Cambria" w:hAnsi="Times New Roman"/>
          <w:sz w:val="24"/>
          <w:szCs w:val="24"/>
          <w:lang w:val="sq-AL"/>
        </w:rPr>
        <w:t>epartamenteve në Prokurori;</w:t>
      </w:r>
    </w:p>
    <w:p w:rsidR="00FB2F65" w:rsidRPr="00615729" w:rsidRDefault="00F456B3" w:rsidP="00BE6903">
      <w:pPr>
        <w:pStyle w:val="ListParagraph"/>
        <w:numPr>
          <w:ilvl w:val="1"/>
          <w:numId w:val="2"/>
        </w:numPr>
        <w:tabs>
          <w:tab w:val="left" w:pos="990"/>
        </w:tabs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Prokurorë</w:t>
      </w:r>
      <w:r w:rsidR="00FB2F6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t e </w:t>
      </w:r>
      <w:r w:rsidR="00C96C64" w:rsidRPr="00615729">
        <w:rPr>
          <w:rFonts w:ascii="Times New Roman" w:eastAsia="Cambria" w:hAnsi="Times New Roman"/>
          <w:sz w:val="24"/>
          <w:szCs w:val="24"/>
          <w:lang w:val="sq-AL"/>
        </w:rPr>
        <w:t>s</w:t>
      </w:r>
      <w:r w:rsidR="004870A5" w:rsidRPr="00615729">
        <w:rPr>
          <w:rFonts w:ascii="Times New Roman" w:eastAsia="Cambria" w:hAnsi="Times New Roman"/>
          <w:sz w:val="24"/>
          <w:szCs w:val="24"/>
          <w:lang w:val="sq-AL"/>
        </w:rPr>
        <w:t>htetit</w:t>
      </w:r>
      <w:r w:rsidR="00C96C64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:rsidR="00F456B3" w:rsidRPr="00615729" w:rsidRDefault="00F456B3" w:rsidP="00933D14">
      <w:pPr>
        <w:pStyle w:val="ListParagraph"/>
        <w:spacing w:after="120" w:line="240" w:lineRule="auto"/>
        <w:ind w:left="81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9105CC" w:rsidRPr="00615729" w:rsidRDefault="009105CC" w:rsidP="00933D1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eastAsia="Cambria" w:hAnsi="Times New Roman" w:cs="Times New Roman"/>
          <w:b/>
          <w:sz w:val="24"/>
          <w:szCs w:val="24"/>
        </w:rPr>
        <w:t>Neni 9</w:t>
      </w:r>
    </w:p>
    <w:p w:rsidR="009105CC" w:rsidRPr="00615729" w:rsidRDefault="002400D4" w:rsidP="00933D14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E drejta e k</w:t>
      </w:r>
      <w:r w:rsidR="009105CC" w:rsidRPr="00615729">
        <w:rPr>
          <w:rFonts w:ascii="Times New Roman" w:hAnsi="Times New Roman" w:cs="Times New Roman"/>
          <w:b/>
          <w:sz w:val="24"/>
          <w:szCs w:val="24"/>
        </w:rPr>
        <w:t>ompensimi</w:t>
      </w:r>
      <w:r w:rsidRPr="00615729">
        <w:rPr>
          <w:rFonts w:ascii="Times New Roman" w:hAnsi="Times New Roman" w:cs="Times New Roman"/>
          <w:b/>
          <w:sz w:val="24"/>
          <w:szCs w:val="24"/>
        </w:rPr>
        <w:t>t</w:t>
      </w:r>
      <w:r w:rsidR="009105CC" w:rsidRPr="00615729">
        <w:rPr>
          <w:rFonts w:ascii="Times New Roman" w:hAnsi="Times New Roman" w:cs="Times New Roman"/>
          <w:b/>
          <w:sz w:val="24"/>
          <w:szCs w:val="24"/>
        </w:rPr>
        <w:t xml:space="preserve"> për udhëtime zyrtare</w:t>
      </w:r>
    </w:p>
    <w:p w:rsidR="009105CC" w:rsidRPr="00615729" w:rsidRDefault="002400D4" w:rsidP="00AA1D25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Prokuror</w:t>
      </w:r>
      <w:r w:rsidR="00F456B3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>t e Shtetit kan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>drejtë të kompensohen për shpenzimet e kryera për udhëtime dhe për qëndrim zyrtar jashtë vendit.</w:t>
      </w:r>
    </w:p>
    <w:p w:rsidR="00AA1D25" w:rsidRPr="00615729" w:rsidRDefault="00AA1D25" w:rsidP="00AA1D25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AA1D25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Udhëtim zyrtar nënkupton udhëtimin i </w:t>
      </w:r>
      <w:r w:rsidR="00C96C64" w:rsidRPr="00615729">
        <w:rPr>
          <w:rFonts w:ascii="Times New Roman" w:hAnsi="Times New Roman"/>
          <w:sz w:val="24"/>
          <w:szCs w:val="24"/>
          <w:lang w:val="sq-AL"/>
        </w:rPr>
        <w:t>cili ka destinacion apo qëllim të shërbejë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për kryerjen e detyrave zyrtare në interes të sistemit prokurorial të Kosovës.</w:t>
      </w:r>
    </w:p>
    <w:p w:rsidR="00AA1D25" w:rsidRPr="00615729" w:rsidRDefault="00AA1D25" w:rsidP="00AA1D2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CC" w:rsidRPr="00615729" w:rsidRDefault="009105CC" w:rsidP="00AA1D25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Udhëtimet zyrtare mund të realizohen duke qenë pjesëmarrës si/në: </w:t>
      </w:r>
    </w:p>
    <w:p w:rsidR="009105CC" w:rsidRPr="00615729" w:rsidRDefault="009105CC" w:rsidP="00162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3.1. Anëtarë delegacionesh</w:t>
      </w:r>
      <w:r w:rsidR="00874884" w:rsidRPr="00615729">
        <w:rPr>
          <w:rFonts w:ascii="Times New Roman" w:hAnsi="Times New Roman" w:cs="Times New Roman"/>
          <w:sz w:val="24"/>
          <w:szCs w:val="24"/>
        </w:rPr>
        <w:t xml:space="preserve"> në takime zyrtare</w:t>
      </w:r>
      <w:r w:rsidRPr="006157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05CC" w:rsidRPr="00615729" w:rsidRDefault="009105CC" w:rsidP="0016245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3.2. Aktiv</w:t>
      </w:r>
      <w:r w:rsidR="00C96C64" w:rsidRPr="00615729">
        <w:rPr>
          <w:rFonts w:ascii="Times New Roman" w:hAnsi="Times New Roman" w:cs="Times New Roman"/>
          <w:sz w:val="24"/>
          <w:szCs w:val="24"/>
        </w:rPr>
        <w:t>itete për përfaqësim zyrtar (</w:t>
      </w:r>
      <w:r w:rsidRPr="00615729">
        <w:rPr>
          <w:rFonts w:ascii="Times New Roman" w:hAnsi="Times New Roman" w:cs="Times New Roman"/>
          <w:sz w:val="24"/>
          <w:szCs w:val="24"/>
        </w:rPr>
        <w:t>konfe</w:t>
      </w:r>
      <w:r w:rsidR="00F456B3" w:rsidRPr="00615729">
        <w:rPr>
          <w:rFonts w:ascii="Times New Roman" w:hAnsi="Times New Roman" w:cs="Times New Roman"/>
          <w:sz w:val="24"/>
          <w:szCs w:val="24"/>
        </w:rPr>
        <w:t xml:space="preserve">renca, panaire, seminare dhe të </w:t>
      </w:r>
      <w:r w:rsidRPr="00615729">
        <w:rPr>
          <w:rFonts w:ascii="Times New Roman" w:hAnsi="Times New Roman" w:cs="Times New Roman"/>
          <w:sz w:val="24"/>
          <w:szCs w:val="24"/>
        </w:rPr>
        <w:t xml:space="preserve">ngjashme); </w:t>
      </w:r>
    </w:p>
    <w:p w:rsidR="009105CC" w:rsidRPr="00615729" w:rsidRDefault="009105CC" w:rsidP="00162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3.3. Aktivitete të ndryshme ndërkombëtare; </w:t>
      </w:r>
    </w:p>
    <w:p w:rsidR="00F456B3" w:rsidRPr="00615729" w:rsidRDefault="009105CC" w:rsidP="00162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3.4. Bisedime për marrëveshje;  </w:t>
      </w:r>
    </w:p>
    <w:p w:rsidR="009105CC" w:rsidRPr="00615729" w:rsidRDefault="009105CC" w:rsidP="00162459">
      <w:pPr>
        <w:tabs>
          <w:tab w:val="left" w:pos="3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3.5. Për marrjen, zhvillimin e njohurive dhe ngritjen e kapaciteteve nga ofruesit </w:t>
      </w:r>
      <w:r w:rsidR="00AA1D25" w:rsidRPr="00615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5729">
        <w:rPr>
          <w:rFonts w:ascii="Times New Roman" w:hAnsi="Times New Roman" w:cs="Times New Roman"/>
          <w:sz w:val="24"/>
          <w:szCs w:val="24"/>
        </w:rPr>
        <w:t xml:space="preserve">ndërkombëtarë. </w:t>
      </w:r>
    </w:p>
    <w:p w:rsidR="009105CC" w:rsidRPr="00615729" w:rsidRDefault="009105CC" w:rsidP="00933D14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CC" w:rsidRPr="00615729" w:rsidRDefault="009105C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</w:t>
      </w:r>
      <w:r w:rsidR="00804229" w:rsidRPr="00615729">
        <w:rPr>
          <w:rFonts w:ascii="Times New Roman" w:hAnsi="Times New Roman" w:cs="Times New Roman"/>
          <w:b/>
          <w:sz w:val="24"/>
          <w:szCs w:val="24"/>
        </w:rPr>
        <w:t>0</w:t>
      </w:r>
    </w:p>
    <w:p w:rsidR="009105CC" w:rsidRPr="00615729" w:rsidRDefault="009105CC" w:rsidP="00933D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Procedura për realizim</w:t>
      </w:r>
      <w:r w:rsidR="002A36B2" w:rsidRPr="00615729">
        <w:rPr>
          <w:rFonts w:ascii="Times New Roman" w:hAnsi="Times New Roman" w:cs="Times New Roman"/>
          <w:b/>
          <w:sz w:val="24"/>
          <w:szCs w:val="24"/>
        </w:rPr>
        <w:t>in</w:t>
      </w:r>
      <w:r w:rsidRPr="0061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6B2" w:rsidRPr="00615729">
        <w:rPr>
          <w:rFonts w:ascii="Times New Roman" w:hAnsi="Times New Roman" w:cs="Times New Roman"/>
          <w:b/>
          <w:sz w:val="24"/>
          <w:szCs w:val="24"/>
        </w:rPr>
        <w:t>e</w:t>
      </w:r>
      <w:r w:rsidRPr="00615729">
        <w:rPr>
          <w:rFonts w:ascii="Times New Roman" w:hAnsi="Times New Roman" w:cs="Times New Roman"/>
          <w:b/>
          <w:sz w:val="24"/>
          <w:szCs w:val="24"/>
        </w:rPr>
        <w:t xml:space="preserve"> udhëtimit zyrtar</w:t>
      </w:r>
    </w:p>
    <w:p w:rsidR="009105CC" w:rsidRPr="00615729" w:rsidRDefault="009105CC" w:rsidP="006F75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Kërkesa për udhëtim zyrtar duhet të bëhet së paku pesë (5) ditë para datës së udhëtimit. </w:t>
      </w:r>
    </w:p>
    <w:p w:rsidR="006F751A" w:rsidRPr="00615729" w:rsidRDefault="006F751A" w:rsidP="006F751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6F75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Përjashtimisht afatit të përcaktuar në paragrafin 1, kërkesa mund të dorëzohet në afat më të shkurtë se</w:t>
      </w:r>
      <w:r w:rsidR="00C96C64" w:rsidRPr="00615729">
        <w:rPr>
          <w:rFonts w:ascii="Times New Roman" w:hAnsi="Times New Roman"/>
          <w:sz w:val="24"/>
          <w:szCs w:val="24"/>
          <w:lang w:val="sq-AL"/>
        </w:rPr>
        <w:t>sa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pesë (5) ditë në raste të veçanta dhe të jashtëzakonshme. </w:t>
      </w:r>
    </w:p>
    <w:p w:rsidR="006F751A" w:rsidRPr="00615729" w:rsidRDefault="006F751A" w:rsidP="006F7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CC" w:rsidRPr="00615729" w:rsidRDefault="00C96C64" w:rsidP="006F75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lastRenderedPageBreak/>
        <w:t>Prokurori i s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 xml:space="preserve">htetit,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i cili 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 xml:space="preserve">do të realizojë udhëtimin, kërkesën e bën duke ndjekur procedurën si në vijim: </w:t>
      </w:r>
    </w:p>
    <w:p w:rsidR="009105CC" w:rsidRPr="00615729" w:rsidRDefault="00F456B3" w:rsidP="00933D1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3.1. P</w:t>
      </w:r>
      <w:r w:rsidR="00C96C64" w:rsidRPr="00615729">
        <w:rPr>
          <w:rFonts w:ascii="Times New Roman" w:hAnsi="Times New Roman" w:cs="Times New Roman"/>
          <w:sz w:val="24"/>
          <w:szCs w:val="24"/>
        </w:rPr>
        <w:t>lotësohet f</w:t>
      </w:r>
      <w:r w:rsidR="009105CC" w:rsidRPr="00615729">
        <w:rPr>
          <w:rFonts w:ascii="Times New Roman" w:hAnsi="Times New Roman" w:cs="Times New Roman"/>
          <w:sz w:val="24"/>
          <w:szCs w:val="24"/>
        </w:rPr>
        <w:t>o</w:t>
      </w:r>
      <w:r w:rsidR="00C96C64" w:rsidRPr="00615729">
        <w:rPr>
          <w:rFonts w:ascii="Times New Roman" w:hAnsi="Times New Roman" w:cs="Times New Roman"/>
          <w:sz w:val="24"/>
          <w:szCs w:val="24"/>
        </w:rPr>
        <w:t>rmulari i kërkesës për udhëtim z</w:t>
      </w:r>
      <w:r w:rsidR="009105CC" w:rsidRPr="00615729">
        <w:rPr>
          <w:rFonts w:ascii="Times New Roman" w:hAnsi="Times New Roman" w:cs="Times New Roman"/>
          <w:sz w:val="24"/>
          <w:szCs w:val="24"/>
        </w:rPr>
        <w:t xml:space="preserve">yrtar; </w:t>
      </w:r>
    </w:p>
    <w:p w:rsidR="009105CC" w:rsidRPr="00615729" w:rsidRDefault="00F456B3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3.2. F</w:t>
      </w:r>
      <w:r w:rsidR="009105CC" w:rsidRPr="00615729">
        <w:rPr>
          <w:rFonts w:ascii="Times New Roman" w:hAnsi="Times New Roman" w:cs="Times New Roman"/>
          <w:sz w:val="24"/>
          <w:szCs w:val="24"/>
        </w:rPr>
        <w:t xml:space="preserve">ormulari i kërkesës duhet të miratohet nga mbikëqyrësi i drejtpërdrejtë dhe pas </w:t>
      </w:r>
      <w:r w:rsidR="00162459"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="009105CC" w:rsidRPr="00615729">
        <w:rPr>
          <w:rFonts w:ascii="Times New Roman" w:hAnsi="Times New Roman" w:cs="Times New Roman"/>
          <w:sz w:val="24"/>
          <w:szCs w:val="24"/>
        </w:rPr>
        <w:t xml:space="preserve">miratimit duhet t’i dërgohet njësisë për menaxhimin e burimeve njerëzore; </w:t>
      </w:r>
    </w:p>
    <w:p w:rsidR="009105CC" w:rsidRPr="00615729" w:rsidRDefault="009105CC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3.3. </w:t>
      </w:r>
      <w:r w:rsidR="00F456B3" w:rsidRPr="00615729">
        <w:rPr>
          <w:rFonts w:ascii="Times New Roman" w:hAnsi="Times New Roman" w:cs="Times New Roman"/>
          <w:sz w:val="24"/>
          <w:szCs w:val="24"/>
        </w:rPr>
        <w:t>N</w:t>
      </w:r>
      <w:r w:rsidRPr="00615729">
        <w:rPr>
          <w:rFonts w:ascii="Times New Roman" w:hAnsi="Times New Roman" w:cs="Times New Roman"/>
          <w:sz w:val="24"/>
          <w:szCs w:val="24"/>
        </w:rPr>
        <w:t>jësia për menaxhimin e burimeve njerëzore, pas verifikimit të të dhënave, kërkesën e dorëzon tek udhëheqësi më i lartë administrativ i KPK</w:t>
      </w:r>
      <w:r w:rsidR="00F456B3" w:rsidRPr="00615729">
        <w:rPr>
          <w:rFonts w:ascii="Times New Roman" w:hAnsi="Times New Roman" w:cs="Times New Roman"/>
          <w:sz w:val="24"/>
          <w:szCs w:val="24"/>
        </w:rPr>
        <w:t>-së</w:t>
      </w:r>
      <w:r w:rsidRPr="006157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05CC" w:rsidRPr="00615729" w:rsidRDefault="009105CC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3.4. </w:t>
      </w:r>
      <w:r w:rsidR="00F456B3" w:rsidRPr="00615729">
        <w:rPr>
          <w:rFonts w:ascii="Times New Roman" w:hAnsi="Times New Roman" w:cs="Times New Roman"/>
          <w:sz w:val="24"/>
          <w:szCs w:val="24"/>
        </w:rPr>
        <w:t>U</w:t>
      </w:r>
      <w:r w:rsidRPr="00615729">
        <w:rPr>
          <w:rFonts w:ascii="Times New Roman" w:hAnsi="Times New Roman" w:cs="Times New Roman"/>
          <w:sz w:val="24"/>
          <w:szCs w:val="24"/>
        </w:rPr>
        <w:t>dhëheqësi më i lartë administrativ i KPK</w:t>
      </w:r>
      <w:r w:rsidR="00F456B3" w:rsidRPr="00615729">
        <w:rPr>
          <w:rFonts w:ascii="Times New Roman" w:hAnsi="Times New Roman" w:cs="Times New Roman"/>
          <w:sz w:val="24"/>
          <w:szCs w:val="24"/>
        </w:rPr>
        <w:t>-së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mira</w:t>
      </w:r>
      <w:r w:rsidR="00931D5D" w:rsidRPr="00615729">
        <w:rPr>
          <w:rFonts w:ascii="Times New Roman" w:hAnsi="Times New Roman" w:cs="Times New Roman"/>
          <w:sz w:val="24"/>
          <w:szCs w:val="24"/>
        </w:rPr>
        <w:t>ton kërkesën dhe e përcjellë për ekzekutim te</w:t>
      </w:r>
      <w:r w:rsidRPr="00615729">
        <w:rPr>
          <w:rFonts w:ascii="Times New Roman" w:hAnsi="Times New Roman" w:cs="Times New Roman"/>
          <w:sz w:val="24"/>
          <w:szCs w:val="24"/>
        </w:rPr>
        <w:t xml:space="preserve"> njësia për buxhet dhe financa; </w:t>
      </w:r>
      <w:r w:rsidR="00931D5D" w:rsidRPr="0061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CC" w:rsidRPr="00615729" w:rsidRDefault="009105CC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3.5. </w:t>
      </w:r>
      <w:r w:rsidR="00C318BC" w:rsidRPr="00615729">
        <w:rPr>
          <w:rFonts w:ascii="Times New Roman" w:hAnsi="Times New Roman" w:cs="Times New Roman"/>
          <w:sz w:val="24"/>
          <w:szCs w:val="24"/>
        </w:rPr>
        <w:t>U</w:t>
      </w:r>
      <w:r w:rsidRPr="00615729">
        <w:rPr>
          <w:rFonts w:ascii="Times New Roman" w:hAnsi="Times New Roman" w:cs="Times New Roman"/>
          <w:sz w:val="24"/>
          <w:szCs w:val="24"/>
        </w:rPr>
        <w:t>dhëheqësi më i lartë administrativ i KPK</w:t>
      </w:r>
      <w:r w:rsidR="00C318BC" w:rsidRPr="00615729">
        <w:rPr>
          <w:rFonts w:ascii="Times New Roman" w:hAnsi="Times New Roman" w:cs="Times New Roman"/>
          <w:sz w:val="24"/>
          <w:szCs w:val="24"/>
        </w:rPr>
        <w:t>-së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nëse vlerëson se kërkesa për udhëtim zyrtar nuk është e arsyetuar dhe nuk ka marrë parasysh shpenzimin më racional, mund t’i kthejë kërkesën për plotësim apo ta refuzojë atë me arsyetim. </w:t>
      </w:r>
    </w:p>
    <w:p w:rsidR="009F481D" w:rsidRPr="00615729" w:rsidRDefault="00A05A5E" w:rsidP="006F75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rast t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udhëtimit t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k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ryeprokurorë</w:t>
      </w:r>
      <w:r w:rsidR="009F481D" w:rsidRPr="00615729">
        <w:rPr>
          <w:rFonts w:ascii="Times New Roman" w:hAnsi="Times New Roman"/>
          <w:sz w:val="24"/>
          <w:szCs w:val="24"/>
          <w:lang w:val="sq-AL"/>
        </w:rPr>
        <w:t xml:space="preserve">ve </w:t>
      </w:r>
      <w:r w:rsidR="005C7B7B" w:rsidRPr="00615729">
        <w:rPr>
          <w:rFonts w:ascii="Times New Roman" w:hAnsi="Times New Roman"/>
          <w:sz w:val="24"/>
          <w:szCs w:val="24"/>
          <w:lang w:val="sq-AL"/>
        </w:rPr>
        <w:t>t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5C7B7B" w:rsidRPr="00615729">
        <w:rPr>
          <w:rFonts w:ascii="Times New Roman" w:hAnsi="Times New Roman"/>
          <w:sz w:val="24"/>
          <w:szCs w:val="24"/>
          <w:lang w:val="sq-AL"/>
        </w:rPr>
        <w:t xml:space="preserve"> prokurorive, 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miratimi paraprak bë</w:t>
      </w:r>
      <w:r w:rsidR="009F481D" w:rsidRPr="00615729">
        <w:rPr>
          <w:rFonts w:ascii="Times New Roman" w:hAnsi="Times New Roman"/>
          <w:sz w:val="24"/>
          <w:szCs w:val="24"/>
          <w:lang w:val="sq-AL"/>
        </w:rPr>
        <w:t>het nga Kryeprokurori i Shtetit.</w:t>
      </w:r>
    </w:p>
    <w:p w:rsidR="006F751A" w:rsidRPr="00615729" w:rsidRDefault="006F751A" w:rsidP="006F751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05A5E" w:rsidRPr="00615729" w:rsidRDefault="009F481D" w:rsidP="006F75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rast t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udhëtimit t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A05A5E" w:rsidRPr="00615729">
        <w:rPr>
          <w:rFonts w:ascii="Times New Roman" w:hAnsi="Times New Roman"/>
          <w:sz w:val="24"/>
          <w:szCs w:val="24"/>
          <w:lang w:val="sq-AL"/>
        </w:rPr>
        <w:t>rokuror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A05A5E" w:rsidRPr="00615729">
        <w:rPr>
          <w:rFonts w:ascii="Times New Roman" w:hAnsi="Times New Roman"/>
          <w:sz w:val="24"/>
          <w:szCs w:val="24"/>
          <w:lang w:val="sq-AL"/>
        </w:rPr>
        <w:t>ve t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A05A5E" w:rsidRPr="00615729">
        <w:rPr>
          <w:rFonts w:ascii="Times New Roman" w:hAnsi="Times New Roman"/>
          <w:sz w:val="24"/>
          <w:szCs w:val="24"/>
          <w:lang w:val="sq-AL"/>
        </w:rPr>
        <w:t xml:space="preserve"> shtetit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,</w:t>
      </w:r>
      <w:r w:rsidR="00A05A5E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239B1" w:rsidRPr="00615729">
        <w:rPr>
          <w:rFonts w:ascii="Times New Roman" w:hAnsi="Times New Roman"/>
          <w:sz w:val="24"/>
          <w:szCs w:val="24"/>
          <w:lang w:val="sq-AL"/>
        </w:rPr>
        <w:t>miratimi</w:t>
      </w:r>
      <w:r w:rsidR="00A05A5E" w:rsidRPr="00615729">
        <w:rPr>
          <w:rFonts w:ascii="Times New Roman" w:hAnsi="Times New Roman"/>
          <w:sz w:val="24"/>
          <w:szCs w:val="24"/>
          <w:lang w:val="sq-AL"/>
        </w:rPr>
        <w:t xml:space="preserve"> paraprak i udhëtimit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 xml:space="preserve"> bë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het nga k</w:t>
      </w:r>
      <w:r w:rsidR="00A05A5E" w:rsidRPr="00615729">
        <w:rPr>
          <w:rFonts w:ascii="Times New Roman" w:hAnsi="Times New Roman"/>
          <w:sz w:val="24"/>
          <w:szCs w:val="24"/>
          <w:lang w:val="sq-AL"/>
        </w:rPr>
        <w:t>ryeprokurori i prokurorisë përkatëse</w:t>
      </w:r>
      <w:r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6F751A" w:rsidRPr="00615729" w:rsidRDefault="006F751A" w:rsidP="006F751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6F75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Në rast se udhëtimi zyrtar realizohet nga anëtarët e KPK-së, njoftohet Kryesuesi i KPK-së. </w:t>
      </w:r>
    </w:p>
    <w:p w:rsidR="00E239B1" w:rsidRPr="00615729" w:rsidRDefault="00E239B1" w:rsidP="0093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8A" w:rsidRDefault="00D3168A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CC" w:rsidRPr="00615729" w:rsidRDefault="009105C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</w:t>
      </w:r>
      <w:r w:rsidR="002404F7" w:rsidRPr="00615729">
        <w:rPr>
          <w:rFonts w:ascii="Times New Roman" w:hAnsi="Times New Roman" w:cs="Times New Roman"/>
          <w:b/>
          <w:sz w:val="24"/>
          <w:szCs w:val="24"/>
        </w:rPr>
        <w:t>1</w:t>
      </w:r>
    </w:p>
    <w:p w:rsidR="009105CC" w:rsidRPr="00615729" w:rsidRDefault="009105CC" w:rsidP="00933D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Llogaritja e shpenzimeve</w:t>
      </w:r>
    </w:p>
    <w:p w:rsidR="009105CC" w:rsidRPr="00615729" w:rsidRDefault="009105CC" w:rsidP="008A2AEF">
      <w:pPr>
        <w:pStyle w:val="ListParagraph"/>
        <w:numPr>
          <w:ilvl w:val="0"/>
          <w:numId w:val="13"/>
        </w:numPr>
        <w:spacing w:after="0" w:line="240" w:lineRule="auto"/>
        <w:ind w:left="0" w:hanging="27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Pagesa e shpenzimeve të udhëtimit zyrtar llogaritet nga dita e nisjes dhe përfundon ditën e kthimit. Dita e nisjes dhe dita e kthimit, pavarësisht kohës së nisjes apo kthimit, llogariten si ditë të udhëtimit zyrtar. </w:t>
      </w:r>
    </w:p>
    <w:p w:rsidR="006F751A" w:rsidRPr="00615729" w:rsidRDefault="006F751A" w:rsidP="001624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8A2AEF">
      <w:pPr>
        <w:pStyle w:val="ListParagraph"/>
        <w:numPr>
          <w:ilvl w:val="0"/>
          <w:numId w:val="13"/>
        </w:numPr>
        <w:spacing w:after="0" w:line="240" w:lineRule="auto"/>
        <w:ind w:left="0" w:hanging="27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Kur shpenzimet janë në ngarkim tërësisht të palës pritëse, 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 xml:space="preserve">e cila </w:t>
      </w:r>
      <w:r w:rsidRPr="00615729">
        <w:rPr>
          <w:rFonts w:ascii="Times New Roman" w:hAnsi="Times New Roman"/>
          <w:sz w:val="24"/>
          <w:szCs w:val="24"/>
          <w:lang w:val="sq-AL"/>
        </w:rPr>
        <w:t>u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a siguron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prokurorëve të shtetit shpenzimet e ushqimit dhe fjetjes, pa u paguar asgjë në dorë, atëherë prokurori përfiton nga buxheti i organizatës buxhetore të tij, shpenzime të vogla të përcaktuara në shumën 20% të shpenzimeve ditore. </w:t>
      </w:r>
    </w:p>
    <w:p w:rsidR="00162459" w:rsidRPr="00615729" w:rsidRDefault="00162459" w:rsidP="001624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8A2AEF">
      <w:pPr>
        <w:pStyle w:val="ListParagraph"/>
        <w:numPr>
          <w:ilvl w:val="0"/>
          <w:numId w:val="13"/>
        </w:numPr>
        <w:spacing w:after="0" w:line="240" w:lineRule="auto"/>
        <w:ind w:left="0" w:hanging="27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Kur shpenzimet janë në ngarkim tërësisht të palës pritëse, 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e cila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u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a siguron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prokurorëve shpenzimet e ushqimit dhe fjetjes, duke siguruar edhe shpenzimet e vogla, atëherë prokurori nuk përfiton para të gatshme nga buxheti i organizatës buxhetore. </w:t>
      </w:r>
    </w:p>
    <w:p w:rsidR="006F751A" w:rsidRPr="00615729" w:rsidRDefault="006F751A" w:rsidP="001624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8A2AEF">
      <w:pPr>
        <w:pStyle w:val="ListParagraph"/>
        <w:numPr>
          <w:ilvl w:val="0"/>
          <w:numId w:val="13"/>
        </w:numPr>
        <w:spacing w:after="0" w:line="240" w:lineRule="auto"/>
        <w:ind w:left="0" w:hanging="27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Kur shpenzimet janë në ngarkim pjesërisht të palës pritëse, 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e cila u siguron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prokurorëve vetëm shpenzimet e ushqimit apo vetëm shpenzimet e akomodimit, si dhe pa u paguar asgjë në dorë, atëherë prokurori përfiton nga buxheti i organizatës buxhetore të tij shpenzime të vogla në shumën prej 20% të shpenzimeve ditore, si dhe shpenzimet e tjera të fjetjes apo të ushqimit që nuk paguhen nga pala pritëse. </w:t>
      </w:r>
    </w:p>
    <w:p w:rsidR="006F751A" w:rsidRPr="00615729" w:rsidRDefault="006F751A" w:rsidP="001624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Default="009105CC" w:rsidP="008A2AEF">
      <w:pPr>
        <w:pStyle w:val="ListParagraph"/>
        <w:numPr>
          <w:ilvl w:val="0"/>
          <w:numId w:val="13"/>
        </w:numPr>
        <w:spacing w:after="0" w:line="240" w:lineRule="auto"/>
        <w:ind w:left="0" w:hanging="27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lastRenderedPageBreak/>
        <w:t xml:space="preserve">Shuma prej 20% e shpenzimeve të vogla është pjesë e shpenzimeve të ushqimit dhe shpenzime të vogla dhe aplikohet vetëm kur shpenzimet e udhëtimit zyrtar janë të mbuluara nga pala pritëse/donatori. </w:t>
      </w:r>
    </w:p>
    <w:p w:rsidR="008A2AEF" w:rsidRPr="00615729" w:rsidRDefault="008A2AEF" w:rsidP="008A2A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162459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Pavarësisht rregu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llimeve të përcaktuara me këtë r</w:t>
      </w:r>
      <w:r w:rsidRPr="00615729">
        <w:rPr>
          <w:rFonts w:ascii="Times New Roman" w:hAnsi="Times New Roman"/>
          <w:sz w:val="24"/>
          <w:szCs w:val="24"/>
          <w:lang w:val="sq-AL"/>
        </w:rPr>
        <w:t>regullore, shpenzimet e udhëtimit zyrtar nuk mbulohen për një periudhë më të gjatë se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sa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një (1) muaj. </w:t>
      </w:r>
    </w:p>
    <w:p w:rsidR="006F751A" w:rsidRPr="00615729" w:rsidRDefault="006F751A" w:rsidP="001624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0549B1" w:rsidP="00162459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>r udhëtimet zyrtare do t</w:t>
      </w:r>
      <w:r w:rsidR="00D46206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 xml:space="preserve"> zbatohen tarifat e </w:t>
      </w:r>
      <w:r w:rsidRPr="00615729">
        <w:rPr>
          <w:rFonts w:ascii="Times New Roman" w:hAnsi="Times New Roman"/>
          <w:sz w:val="24"/>
          <w:szCs w:val="24"/>
          <w:lang w:val="sq-AL"/>
        </w:rPr>
        <w:t>përcaktuara nga Ministria e Financave.</w:t>
      </w:r>
    </w:p>
    <w:p w:rsidR="009105CC" w:rsidRPr="00615729" w:rsidRDefault="009105CC" w:rsidP="00933D14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162459" w:rsidRPr="00615729" w:rsidRDefault="00162459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CC" w:rsidRPr="00615729" w:rsidRDefault="009105C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</w:t>
      </w:r>
      <w:r w:rsidR="008B6778" w:rsidRPr="00615729">
        <w:rPr>
          <w:rFonts w:ascii="Times New Roman" w:hAnsi="Times New Roman" w:cs="Times New Roman"/>
          <w:b/>
          <w:sz w:val="24"/>
          <w:szCs w:val="24"/>
        </w:rPr>
        <w:t>2</w:t>
      </w:r>
    </w:p>
    <w:p w:rsidR="009105CC" w:rsidRPr="00615729" w:rsidRDefault="009105CC" w:rsidP="00933D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Shpenzimet e transportit</w:t>
      </w:r>
    </w:p>
    <w:p w:rsidR="009105CC" w:rsidRPr="00615729" w:rsidRDefault="009105CC" w:rsidP="002D7D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Klasa e lejuar për udhëtime zyrtare kur ato realizohen me aeroplan</w:t>
      </w:r>
      <w:r w:rsidR="00A04AB3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është klasa ekonomike. </w:t>
      </w:r>
    </w:p>
    <w:p w:rsidR="002D7DBC" w:rsidRPr="00615729" w:rsidRDefault="002D7DBC" w:rsidP="002D7DB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2D7D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Kur datat e udhëtimit zyrtar ndryshojnë pas rezervimit të biletës për udhëtim, atëherë institucioni përkatës merr përgjegjësinë për çdo shpenzim shtesë. </w:t>
      </w:r>
    </w:p>
    <w:p w:rsidR="002D7DBC" w:rsidRPr="00615729" w:rsidRDefault="002D7DBC" w:rsidP="002D7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CC" w:rsidRPr="00615729" w:rsidRDefault="009105CC" w:rsidP="002D7D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Nëse udhëtimi është më ekonomik se</w:t>
      </w:r>
      <w:r w:rsidR="006E07A9" w:rsidRPr="00615729">
        <w:rPr>
          <w:rFonts w:ascii="Times New Roman" w:hAnsi="Times New Roman"/>
          <w:sz w:val="24"/>
          <w:szCs w:val="24"/>
          <w:lang w:val="sq-AL"/>
        </w:rPr>
        <w:t>sa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ai i miratuar</w:t>
      </w:r>
      <w:r w:rsidR="006E07A9" w:rsidRPr="00615729">
        <w:rPr>
          <w:rFonts w:ascii="Times New Roman" w:hAnsi="Times New Roman"/>
          <w:sz w:val="24"/>
          <w:szCs w:val="24"/>
          <w:lang w:val="sq-AL"/>
        </w:rPr>
        <w:t>i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, shuma e cila do të paguhet do të jetë e kufizuar në shumën më të vogël. </w:t>
      </w:r>
    </w:p>
    <w:p w:rsidR="002D7DBC" w:rsidRPr="00615729" w:rsidRDefault="002D7DBC" w:rsidP="002D7DB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2D7DBC" w:rsidRPr="00615729" w:rsidRDefault="002D7DBC" w:rsidP="002D7DB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2D7D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Kur një prokuror udhëton sipas një rruge alternative apo në një mënyrë tjetër transporti, maksimumi i lejuar i shpenzimeve të udhëtimit do të llogaritet duke u bazuar në tarifën më ekonomike të një rruge të drejtpërdrejtë.</w:t>
      </w:r>
    </w:p>
    <w:p w:rsidR="002D7DBC" w:rsidRPr="00615729" w:rsidRDefault="002D7DBC" w:rsidP="002D7DB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2D7D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Kufiri i shpenzimeve do të jetë i autorizuar për secilin udhëtim duke u mbështetur në transportet publike dhe vlerësohet se do të mbulojë të gjitha shpenzimet për transpor</w:t>
      </w:r>
      <w:r w:rsidR="006E07A9" w:rsidRPr="00615729">
        <w:rPr>
          <w:rFonts w:ascii="Times New Roman" w:hAnsi="Times New Roman"/>
          <w:sz w:val="24"/>
          <w:szCs w:val="24"/>
          <w:lang w:val="sq-AL"/>
        </w:rPr>
        <w:t>tin, duke përfshirë bagazhin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dhe pagesat e tjera të rastit gjatë udhëtimit, në mes nisjes dhe arritje</w:t>
      </w:r>
      <w:r w:rsidR="006E07A9" w:rsidRPr="00615729">
        <w:rPr>
          <w:rFonts w:ascii="Times New Roman" w:hAnsi="Times New Roman"/>
          <w:sz w:val="24"/>
          <w:szCs w:val="24"/>
          <w:lang w:val="sq-AL"/>
        </w:rPr>
        <w:t>s</w:t>
      </w:r>
      <w:r w:rsidRPr="00615729">
        <w:rPr>
          <w:rFonts w:ascii="Times New Roman" w:hAnsi="Times New Roman"/>
          <w:sz w:val="24"/>
          <w:szCs w:val="24"/>
          <w:lang w:val="sq-AL"/>
        </w:rPr>
        <w:t>, hotelit ose vendqëndrimeve të tjera.</w:t>
      </w:r>
    </w:p>
    <w:p w:rsidR="009105CC" w:rsidRPr="00615729" w:rsidRDefault="009105CC" w:rsidP="00933D1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9105CC" w:rsidRPr="00615729" w:rsidRDefault="009105C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</w:t>
      </w:r>
      <w:r w:rsidR="00A84C0D" w:rsidRPr="00615729">
        <w:rPr>
          <w:rFonts w:ascii="Times New Roman" w:hAnsi="Times New Roman" w:cs="Times New Roman"/>
          <w:b/>
          <w:sz w:val="24"/>
          <w:szCs w:val="24"/>
        </w:rPr>
        <w:t>3</w:t>
      </w:r>
    </w:p>
    <w:p w:rsidR="009105CC" w:rsidRPr="00615729" w:rsidRDefault="009105CC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Shpenzime të tjera</w:t>
      </w:r>
    </w:p>
    <w:p w:rsidR="009105CC" w:rsidRPr="00615729" w:rsidRDefault="009105CC" w:rsidP="002D7DBC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Me fondet e planifikuara për institucionet buxhetore, përveç shpenzimeve të transportit vajtje-ardhje nga/në Kosovë, do të mbulohen edhe shpenzimet e transportit brenda ku kryhet shërbimi siç janë shpenzimet nga aeroporti në destinacion dhe anasjelltas, shpenzimet për lëvi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zjet nëpër qytet për nevoja pune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brenda shtetit përkatës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si dhe shpenzimet brenda qytetit ku kryhet shërbimi, për distancë të largët kur këto nuk vlerësohen si transport urban. </w:t>
      </w:r>
    </w:p>
    <w:p w:rsidR="002D7DBC" w:rsidRPr="00615729" w:rsidRDefault="002D7DBC" w:rsidP="002D7DBC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2D7DBC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Shpenzimet e transportit urban mbulohen nga vetë zyrtari.</w:t>
      </w:r>
    </w:p>
    <w:p w:rsidR="009105CC" w:rsidRPr="00615729" w:rsidRDefault="009105CC" w:rsidP="00A729FA">
      <w:pPr>
        <w:pStyle w:val="ListParagraph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2D7DBC" w:rsidRPr="00615729" w:rsidRDefault="002D7DB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0F" w:rsidRDefault="00F2560F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0F" w:rsidRDefault="00F2560F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0F" w:rsidRDefault="00F2560F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0F" w:rsidRDefault="00F2560F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CC" w:rsidRPr="00615729" w:rsidRDefault="009105C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lastRenderedPageBreak/>
        <w:t>Neni 1</w:t>
      </w:r>
      <w:r w:rsidR="00A84C0D" w:rsidRPr="00615729">
        <w:rPr>
          <w:rFonts w:ascii="Times New Roman" w:hAnsi="Times New Roman" w:cs="Times New Roman"/>
          <w:b/>
          <w:sz w:val="24"/>
          <w:szCs w:val="24"/>
        </w:rPr>
        <w:t>4</w:t>
      </w:r>
    </w:p>
    <w:p w:rsidR="009105CC" w:rsidRPr="00615729" w:rsidRDefault="009105CC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Dokumentet arsyetuese</w:t>
      </w:r>
    </w:p>
    <w:p w:rsidR="009105CC" w:rsidRPr="00615729" w:rsidRDefault="009105CC" w:rsidP="002D7DBC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Kërkesa për kompensim dhe shpenzime të vogla së bashku me të gjitha dëshmitë për shpenzimet financiare i dorëzohet njësisë përkatëse për buxhet dhe financa brenda pesëmbëdhjetë (15) ditë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ve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të punës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, nga dita e përfundimit të udhëtimit zyrtar. </w:t>
      </w:r>
    </w:p>
    <w:p w:rsidR="00616738" w:rsidRPr="00615729" w:rsidRDefault="00616738" w:rsidP="00616738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616738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Arsyetimi i mjeteve financiare, pra i të gjitha shpenzimeve gjatë udhëtimit zyrtar, për të gjitha rastet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bëhet sipas faturave përkatëse. </w:t>
      </w:r>
    </w:p>
    <w:p w:rsidR="009105CC" w:rsidRPr="00615729" w:rsidRDefault="009105C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</w:t>
      </w:r>
      <w:r w:rsidR="00A84C0D" w:rsidRPr="00615729">
        <w:rPr>
          <w:rFonts w:ascii="Times New Roman" w:hAnsi="Times New Roman" w:cs="Times New Roman"/>
          <w:b/>
          <w:sz w:val="24"/>
          <w:szCs w:val="24"/>
        </w:rPr>
        <w:t>5</w:t>
      </w:r>
    </w:p>
    <w:p w:rsidR="009105CC" w:rsidRPr="00615729" w:rsidRDefault="008067DF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Avanca</w:t>
      </w:r>
    </w:p>
    <w:p w:rsidR="009105CC" w:rsidRPr="00615729" w:rsidRDefault="00B64531" w:rsidP="001624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Prokurori i S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hteti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 xml:space="preserve"> ka të drejtë 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 xml:space="preserve">para udhëtimit 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 xml:space="preserve">të kërkojë </w:t>
      </w:r>
      <w:r w:rsidR="008067DF" w:rsidRPr="00615729">
        <w:rPr>
          <w:rFonts w:ascii="Times New Roman" w:hAnsi="Times New Roman"/>
          <w:sz w:val="24"/>
          <w:szCs w:val="24"/>
          <w:lang w:val="sq-AL"/>
        </w:rPr>
        <w:t>avancë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 xml:space="preserve"> (paradhënie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 xml:space="preserve"> paraprake) për udhëtimin zyrtar. </w:t>
      </w:r>
    </w:p>
    <w:p w:rsidR="002D7DBC" w:rsidRPr="00615729" w:rsidRDefault="002D7DBC" w:rsidP="0016245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8067DF" w:rsidP="001624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 rast se avanca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 xml:space="preserve"> për udhëtime zyrtare tejkalon shumën e shpenzimeve, diferenca duhet të kthehet. </w:t>
      </w:r>
    </w:p>
    <w:p w:rsidR="002D7DBC" w:rsidRPr="00615729" w:rsidRDefault="002D7DBC" w:rsidP="0016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CC" w:rsidRPr="00615729" w:rsidRDefault="008067DF" w:rsidP="001624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Kur avanca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 xml:space="preserve"> për udhëtime zyrtare nuk e tejkalon shumën e shpenzimeve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,</w:t>
      </w:r>
      <w:r w:rsidR="009105CC" w:rsidRPr="00615729">
        <w:rPr>
          <w:rFonts w:ascii="Times New Roman" w:hAnsi="Times New Roman"/>
          <w:sz w:val="24"/>
          <w:szCs w:val="24"/>
          <w:lang w:val="sq-AL"/>
        </w:rPr>
        <w:t xml:space="preserve"> të cilat duhet të kompensohen, prokurori do të kompensohet për shpenzimet e pambuluara dhe të arsyetuara.</w:t>
      </w:r>
    </w:p>
    <w:p w:rsidR="002D7DBC" w:rsidRPr="00615729" w:rsidRDefault="002D7DBC" w:rsidP="0016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CC" w:rsidRPr="00615729" w:rsidRDefault="009105CC" w:rsidP="001624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Në rast kur prokurori nuk 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 xml:space="preserve">e </w:t>
      </w:r>
      <w:r w:rsidRPr="00615729">
        <w:rPr>
          <w:rFonts w:ascii="Times New Roman" w:hAnsi="Times New Roman"/>
          <w:sz w:val="24"/>
          <w:szCs w:val="24"/>
          <w:lang w:val="sq-AL"/>
        </w:rPr>
        <w:t>kthen shumën, ajo do të ndalohet sipas sistemit të pagave.</w:t>
      </w:r>
    </w:p>
    <w:p w:rsidR="00D46206" w:rsidRPr="00615729" w:rsidRDefault="00D46206" w:rsidP="00A3748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CC" w:rsidRPr="00615729" w:rsidRDefault="009105C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</w:t>
      </w:r>
      <w:r w:rsidR="00A84C0D" w:rsidRPr="00615729">
        <w:rPr>
          <w:rFonts w:ascii="Times New Roman" w:hAnsi="Times New Roman" w:cs="Times New Roman"/>
          <w:b/>
          <w:sz w:val="24"/>
          <w:szCs w:val="24"/>
        </w:rPr>
        <w:t>6</w:t>
      </w:r>
    </w:p>
    <w:p w:rsidR="009105CC" w:rsidRPr="00615729" w:rsidRDefault="009105CC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Udhëtimi zyrtar brenda vendit</w:t>
      </w:r>
    </w:p>
    <w:p w:rsidR="009105CC" w:rsidRPr="00615729" w:rsidRDefault="009105CC" w:rsidP="002D7D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Prokuror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A84C0D" w:rsidRPr="00615729">
        <w:rPr>
          <w:rFonts w:ascii="Times New Roman" w:hAnsi="Times New Roman"/>
          <w:sz w:val="24"/>
          <w:szCs w:val="24"/>
          <w:lang w:val="sq-AL"/>
        </w:rPr>
        <w:t xml:space="preserve">t e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shtetit kanë të drejtë të kompensohen për shpenzimet e kryera për udhëtime dhe për qëndrim zyrtar brenda vendit. </w:t>
      </w:r>
    </w:p>
    <w:p w:rsidR="002D7DBC" w:rsidRPr="00615729" w:rsidRDefault="002D7DBC" w:rsidP="002D7DB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105CC" w:rsidRPr="00615729" w:rsidRDefault="009105CC" w:rsidP="002D7D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Kërkesa për udhëtim zyrtar brenda vendit bëhet sipas procedurës së 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njëjtë</w:t>
      </w:r>
      <w:r w:rsidR="00DF6570" w:rsidRPr="0061572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DF6570" w:rsidRPr="00615729">
        <w:rPr>
          <w:rFonts w:ascii="Times New Roman" w:hAnsi="Times New Roman"/>
          <w:sz w:val="24"/>
          <w:szCs w:val="24"/>
          <w:lang w:val="sq-AL"/>
        </w:rPr>
        <w:t>r udhëtimet zyrtare jasht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DF6570" w:rsidRPr="00615729">
        <w:rPr>
          <w:rFonts w:ascii="Times New Roman" w:hAnsi="Times New Roman"/>
          <w:sz w:val="24"/>
          <w:szCs w:val="24"/>
          <w:lang w:val="sq-AL"/>
        </w:rPr>
        <w:t xml:space="preserve"> vendit 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sipas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 xml:space="preserve"> kësaj rregulloreje, kompensimi </w:t>
      </w:r>
      <w:r w:rsidR="00DF6570" w:rsidRPr="00615729">
        <w:rPr>
          <w:rFonts w:ascii="Times New Roman" w:hAnsi="Times New Roman"/>
          <w:sz w:val="24"/>
          <w:szCs w:val="24"/>
          <w:lang w:val="sq-AL"/>
        </w:rPr>
        <w:t xml:space="preserve">mund te realizohet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vetëm atëherë kur vizita zyrtare do të zgjasë së paku njëzetë e katër (24) orë dhe jashtë vendit të punës. </w:t>
      </w:r>
    </w:p>
    <w:p w:rsidR="002D7DBC" w:rsidRPr="00615729" w:rsidRDefault="002D7DBC" w:rsidP="002D7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CC" w:rsidRPr="00615729" w:rsidRDefault="009105CC" w:rsidP="002D7D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Në udhëtimet zyrtare brenda vendit, për të gjitha aktivitetet që ndërlidhen me punët e institucioneve publike, mund të mbulohen shpenzimet 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>e transportit, akomodimit dhe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ushqimit të prokurorëve pjesëmarrës.</w:t>
      </w:r>
    </w:p>
    <w:p w:rsidR="002D7DBC" w:rsidRPr="00615729" w:rsidRDefault="002D7DBC" w:rsidP="002D7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CC" w:rsidRPr="00615729" w:rsidRDefault="009105CC" w:rsidP="002D7D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Maksimumi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i ditëve për të cilat mbulohen shpenzimet brenda </w:t>
      </w:r>
      <w:r w:rsidR="00FD77A6" w:rsidRPr="00615729">
        <w:rPr>
          <w:rFonts w:ascii="Times New Roman" w:eastAsia="Cambria" w:hAnsi="Times New Roman"/>
          <w:sz w:val="24"/>
          <w:szCs w:val="24"/>
          <w:lang w:val="sq-AL"/>
        </w:rPr>
        <w:t>një (1) muaji, për një prokuror</w:t>
      </w:r>
      <w:r w:rsidR="00E91F35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nuk mund të kalojë shtatë (7) ditë, pavarësisht kohëzgjatjes së udhëtimit brenda vendit.</w:t>
      </w:r>
    </w:p>
    <w:p w:rsidR="002D7DBC" w:rsidRPr="00615729" w:rsidRDefault="002D7DBC" w:rsidP="002D7DBC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F93CD2" w:rsidRPr="00615729" w:rsidRDefault="00F93CD2" w:rsidP="002D7D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B64531" w:rsidRPr="00615729">
        <w:rPr>
          <w:rFonts w:ascii="Times New Roman" w:hAnsi="Times New Roman"/>
          <w:sz w:val="24"/>
          <w:szCs w:val="24"/>
          <w:lang w:val="sq-AL"/>
        </w:rPr>
        <w:t>r udhëtimet zyrtare do të</w:t>
      </w:r>
      <w:r w:rsidR="00FD77A6" w:rsidRPr="00615729">
        <w:rPr>
          <w:rFonts w:ascii="Times New Roman" w:hAnsi="Times New Roman"/>
          <w:sz w:val="24"/>
          <w:szCs w:val="24"/>
          <w:lang w:val="sq-AL"/>
        </w:rPr>
        <w:t xml:space="preserve"> zbatohen tarifat 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përcaktuara nga Ministria e Financave.</w:t>
      </w:r>
    </w:p>
    <w:p w:rsidR="00E239B1" w:rsidRPr="00615729" w:rsidRDefault="00E239B1" w:rsidP="00933D14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D3826" w:rsidRPr="00615729" w:rsidRDefault="002D3826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17</w:t>
      </w:r>
    </w:p>
    <w:p w:rsidR="009105CC" w:rsidRPr="00615729" w:rsidRDefault="00E239B1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Kompensimi</w:t>
      </w:r>
      <w:r w:rsidR="002D3826" w:rsidRPr="00615729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F45D1" w:rsidRPr="00615729">
        <w:rPr>
          <w:rFonts w:ascii="Times New Roman" w:hAnsi="Times New Roman" w:cs="Times New Roman"/>
          <w:b/>
          <w:sz w:val="24"/>
          <w:szCs w:val="24"/>
        </w:rPr>
        <w:t>ë</w:t>
      </w:r>
      <w:r w:rsidR="002D3826" w:rsidRPr="00615729">
        <w:rPr>
          <w:rFonts w:ascii="Times New Roman" w:hAnsi="Times New Roman" w:cs="Times New Roman"/>
          <w:b/>
          <w:sz w:val="24"/>
          <w:szCs w:val="24"/>
        </w:rPr>
        <w:t>r shpenzimet e p</w:t>
      </w:r>
      <w:r w:rsidR="00BF45D1" w:rsidRPr="00615729">
        <w:rPr>
          <w:rFonts w:ascii="Times New Roman" w:hAnsi="Times New Roman" w:cs="Times New Roman"/>
          <w:b/>
          <w:sz w:val="24"/>
          <w:szCs w:val="24"/>
        </w:rPr>
        <w:t>ë</w:t>
      </w:r>
      <w:r w:rsidR="002D3826" w:rsidRPr="00615729">
        <w:rPr>
          <w:rFonts w:ascii="Times New Roman" w:hAnsi="Times New Roman" w:cs="Times New Roman"/>
          <w:b/>
          <w:sz w:val="24"/>
          <w:szCs w:val="24"/>
        </w:rPr>
        <w:t>rfaq</w:t>
      </w:r>
      <w:r w:rsidR="00BF45D1" w:rsidRPr="00615729">
        <w:rPr>
          <w:rFonts w:ascii="Times New Roman" w:hAnsi="Times New Roman" w:cs="Times New Roman"/>
          <w:b/>
          <w:sz w:val="24"/>
          <w:szCs w:val="24"/>
        </w:rPr>
        <w:t>ë</w:t>
      </w:r>
      <w:r w:rsidR="002D3826" w:rsidRPr="00615729">
        <w:rPr>
          <w:rFonts w:ascii="Times New Roman" w:hAnsi="Times New Roman" w:cs="Times New Roman"/>
          <w:b/>
          <w:sz w:val="24"/>
          <w:szCs w:val="24"/>
        </w:rPr>
        <w:t>sim</w:t>
      </w:r>
      <w:r w:rsidR="00FD77A6" w:rsidRPr="00615729">
        <w:rPr>
          <w:rFonts w:ascii="Times New Roman" w:hAnsi="Times New Roman" w:cs="Times New Roman"/>
          <w:b/>
          <w:sz w:val="24"/>
          <w:szCs w:val="24"/>
        </w:rPr>
        <w:t>it</w:t>
      </w:r>
    </w:p>
    <w:p w:rsidR="00354078" w:rsidRPr="00615729" w:rsidRDefault="00FB6E17" w:rsidP="00DD23E9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T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078" w:rsidRPr="00615729">
        <w:rPr>
          <w:rFonts w:ascii="Times New Roman" w:hAnsi="Times New Roman"/>
          <w:sz w:val="24"/>
          <w:szCs w:val="24"/>
          <w:lang w:val="sq-AL"/>
        </w:rPr>
        <w:t xml:space="preserve">shpenzimet </w:t>
      </w:r>
      <w:r w:rsidRPr="00615729">
        <w:rPr>
          <w:rFonts w:ascii="Times New Roman" w:hAnsi="Times New Roman"/>
          <w:sz w:val="24"/>
          <w:szCs w:val="24"/>
          <w:lang w:val="sq-AL"/>
        </w:rPr>
        <w:t>e p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>rfaq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>simit kan</w:t>
      </w:r>
      <w:r w:rsidR="00BF45D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354078" w:rsidRPr="00615729">
        <w:rPr>
          <w:rFonts w:ascii="Times New Roman" w:hAnsi="Times New Roman"/>
          <w:sz w:val="24"/>
          <w:szCs w:val="24"/>
          <w:lang w:val="sq-AL"/>
        </w:rPr>
        <w:t>:</w:t>
      </w:r>
      <w:r w:rsidR="007E3BAE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E3BAE" w:rsidRPr="00615729" w:rsidRDefault="007E3BAE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lastRenderedPageBreak/>
        <w:t>1.1</w:t>
      </w:r>
      <w:r w:rsidR="00296A3F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Kryeprokurori i Shtetit; </w:t>
      </w:r>
    </w:p>
    <w:p w:rsidR="007E3BAE" w:rsidRPr="00615729" w:rsidRDefault="00E239B1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1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>.2 Kryesuesi i Këshillit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 xml:space="preserve"> Prokurorial të Kosovës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7E3BAE" w:rsidRPr="00615729" w:rsidRDefault="00E239B1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1</w:t>
      </w:r>
      <w:r w:rsidR="00FD77A6" w:rsidRPr="00615729">
        <w:rPr>
          <w:rFonts w:ascii="Times New Roman" w:eastAsia="Cambria" w:hAnsi="Times New Roman" w:cs="Times New Roman"/>
          <w:sz w:val="24"/>
          <w:szCs w:val="24"/>
        </w:rPr>
        <w:t>.3 Zëvendësk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 xml:space="preserve">ryeprokurori i Shtetit; </w:t>
      </w:r>
    </w:p>
    <w:p w:rsidR="007E3BAE" w:rsidRPr="00615729" w:rsidRDefault="00E239B1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1</w:t>
      </w:r>
      <w:r w:rsidR="00FD77A6" w:rsidRPr="00615729">
        <w:rPr>
          <w:rFonts w:ascii="Times New Roman" w:eastAsia="Cambria" w:hAnsi="Times New Roman" w:cs="Times New Roman"/>
          <w:sz w:val="24"/>
          <w:szCs w:val="24"/>
        </w:rPr>
        <w:t>.4 Zëvendësk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>ryesuesi i KPK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>-së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7E3BAE" w:rsidRPr="00615729" w:rsidRDefault="00E239B1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1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>.5 Kryeprokuror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>ët</w:t>
      </w:r>
      <w:r w:rsidR="001A1103" w:rsidRPr="00615729">
        <w:rPr>
          <w:rFonts w:ascii="Times New Roman" w:eastAsia="Cambria" w:hAnsi="Times New Roman" w:cs="Times New Roman"/>
          <w:sz w:val="24"/>
          <w:szCs w:val="24"/>
        </w:rPr>
        <w:t xml:space="preserve"> e prokurorive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>;</w:t>
      </w:r>
    </w:p>
    <w:p w:rsidR="007E3BAE" w:rsidRPr="00615729" w:rsidRDefault="00E239B1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1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 xml:space="preserve">.6 Kryesuesit </w:t>
      </w:r>
      <w:r w:rsidR="00EF4894" w:rsidRPr="00615729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 xml:space="preserve">komisioneve të përhershme; </w:t>
      </w:r>
    </w:p>
    <w:p w:rsidR="007E3BAE" w:rsidRPr="00615729" w:rsidRDefault="00E239B1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1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Pr="00615729">
        <w:rPr>
          <w:rFonts w:ascii="Times New Roman" w:eastAsia="Cambria" w:hAnsi="Times New Roman" w:cs="Times New Roman"/>
          <w:sz w:val="24"/>
          <w:szCs w:val="24"/>
        </w:rPr>
        <w:t>7</w:t>
      </w:r>
      <w:r w:rsidR="00FD77A6" w:rsidRPr="00615729">
        <w:rPr>
          <w:rFonts w:ascii="Times New Roman" w:eastAsia="Cambria" w:hAnsi="Times New Roman" w:cs="Times New Roman"/>
          <w:sz w:val="24"/>
          <w:szCs w:val="24"/>
        </w:rPr>
        <w:t xml:space="preserve"> Prokurorë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>t e Zyrës së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 xml:space="preserve"> Kryeprokurorit të Shtetit; </w:t>
      </w:r>
    </w:p>
    <w:p w:rsidR="00E239B1" w:rsidRPr="00615729" w:rsidRDefault="00E239B1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1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Pr="00615729">
        <w:rPr>
          <w:rFonts w:ascii="Times New Roman" w:eastAsia="Cambria" w:hAnsi="Times New Roman" w:cs="Times New Roman"/>
          <w:sz w:val="24"/>
          <w:szCs w:val="24"/>
        </w:rPr>
        <w:t>8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 xml:space="preserve"> Koordinatori Kombëtar</w:t>
      </w:r>
      <w:r w:rsidR="00FD77A6" w:rsidRPr="00615729">
        <w:rPr>
          <w:rFonts w:ascii="Times New Roman" w:eastAsia="Cambria" w:hAnsi="Times New Roman" w:cs="Times New Roman"/>
          <w:sz w:val="24"/>
          <w:szCs w:val="24"/>
        </w:rPr>
        <w:t xml:space="preserve"> për Luftimin e Krimit Ekonomik dhe</w:t>
      </w:r>
      <w:r w:rsidR="007E3BAE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E3BAE" w:rsidRPr="00615729" w:rsidRDefault="00C61353" w:rsidP="00933D14">
      <w:pPr>
        <w:pStyle w:val="ListParagraph"/>
        <w:numPr>
          <w:ilvl w:val="1"/>
          <w:numId w:val="6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U</w:t>
      </w:r>
      <w:r w:rsidR="007E3BAE" w:rsidRPr="00615729">
        <w:rPr>
          <w:rFonts w:ascii="Times New Roman" w:eastAsia="Cambria" w:hAnsi="Times New Roman"/>
          <w:sz w:val="24"/>
          <w:szCs w:val="24"/>
          <w:lang w:val="sq-AL"/>
        </w:rPr>
        <w:t>dhëheqësi</w:t>
      </w:r>
      <w:r w:rsidR="00FD77A6" w:rsidRPr="00615729">
        <w:rPr>
          <w:rFonts w:ascii="Times New Roman" w:eastAsia="Cambria" w:hAnsi="Times New Roman"/>
          <w:sz w:val="24"/>
          <w:szCs w:val="24"/>
          <w:lang w:val="sq-AL"/>
        </w:rPr>
        <w:t>t e departamenteve në prokurori.</w:t>
      </w:r>
      <w:r w:rsidR="007E3BAE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</w:p>
    <w:p w:rsidR="00DD23E9" w:rsidRPr="00615729" w:rsidRDefault="00DD23E9" w:rsidP="00DD23E9">
      <w:pPr>
        <w:pStyle w:val="ListParagraph"/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EB002A" w:rsidRPr="00615729" w:rsidRDefault="00354078" w:rsidP="00DD23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Kryeprokurori i Shtetit ka të drejtë në përfaqësim në shpenzimet që përfshijnë: pijet gjatë takimeve zyrtare, drekat ose darkat zyrtare dhe dhuratat e rastit në p</w:t>
      </w:r>
      <w:r w:rsidR="00EB002A" w:rsidRPr="00615729">
        <w:rPr>
          <w:rFonts w:ascii="Times New Roman" w:hAnsi="Times New Roman"/>
          <w:sz w:val="24"/>
          <w:szCs w:val="24"/>
          <w:lang w:val="sq-AL"/>
        </w:rPr>
        <w:t>ajtim me legjislacionin në fuqi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DD23E9" w:rsidRPr="00615729" w:rsidRDefault="00DD23E9" w:rsidP="00DD23E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B002A" w:rsidRPr="00615729" w:rsidRDefault="00354078" w:rsidP="00DD23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Kryesuesi i Këshillit ka të drejtë në shpenzimet 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 xml:space="preserve">e përfaqësimit </w:t>
      </w:r>
      <w:r w:rsidRPr="00615729">
        <w:rPr>
          <w:rFonts w:ascii="Times New Roman" w:hAnsi="Times New Roman"/>
          <w:sz w:val="24"/>
          <w:szCs w:val="24"/>
          <w:lang w:val="sq-AL"/>
        </w:rPr>
        <w:t>që përfshijnë pijet gjatë takimeve zyrtare, drekat ose darkat zyrtare dhe dhuratat e rastit në pajtim më legjislacionin në fuqi.</w:t>
      </w:r>
    </w:p>
    <w:p w:rsidR="00DD23E9" w:rsidRPr="00615729" w:rsidRDefault="00DD23E9" w:rsidP="00DD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078" w:rsidRPr="00615729" w:rsidRDefault="00354078" w:rsidP="00DD23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 rastet e organizmit të drekave apo darkave zyr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tare nga Këshilli dhe Prokuroria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e Shtetit që tejkal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ojnë shumën e paraparë me këtë r</w:t>
      </w:r>
      <w:r w:rsidRPr="00615729">
        <w:rPr>
          <w:rFonts w:ascii="Times New Roman" w:hAnsi="Times New Roman"/>
          <w:sz w:val="24"/>
          <w:szCs w:val="24"/>
          <w:lang w:val="sq-AL"/>
        </w:rPr>
        <w:t>regullore, paraprakisht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nevojitet aprovimi i </w:t>
      </w:r>
      <w:r w:rsidR="007011FA" w:rsidRPr="00615729">
        <w:rPr>
          <w:rFonts w:ascii="Times New Roman" w:hAnsi="Times New Roman"/>
          <w:sz w:val="24"/>
          <w:szCs w:val="24"/>
          <w:lang w:val="sq-AL"/>
        </w:rPr>
        <w:t>Drejtori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t të Përgjithshëm të</w:t>
      </w:r>
      <w:r w:rsidR="007011FA" w:rsidRPr="00615729">
        <w:rPr>
          <w:rFonts w:ascii="Times New Roman" w:hAnsi="Times New Roman"/>
          <w:sz w:val="24"/>
          <w:szCs w:val="24"/>
          <w:lang w:val="sq-AL"/>
        </w:rPr>
        <w:t xml:space="preserve"> SKPK-s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DD23E9" w:rsidRPr="00615729" w:rsidRDefault="00DD23E9" w:rsidP="00DD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078" w:rsidRPr="00615729" w:rsidRDefault="00354078" w:rsidP="00DD23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Shpenzimet e përfaqësimit nuk mund të përdoren për qëllime 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 xml:space="preserve">të </w:t>
      </w:r>
      <w:r w:rsidRPr="00615729">
        <w:rPr>
          <w:rFonts w:ascii="Times New Roman" w:hAnsi="Times New Roman"/>
          <w:sz w:val="24"/>
          <w:szCs w:val="24"/>
          <w:lang w:val="sq-AL"/>
        </w:rPr>
        <w:t>tjera, përv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eç atyre të përcaktuara më lart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dhe nuk akumulohen.</w:t>
      </w:r>
    </w:p>
    <w:p w:rsidR="00DD23E9" w:rsidRPr="00615729" w:rsidRDefault="00DD23E9" w:rsidP="00DD23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354078" w:rsidRPr="00615729" w:rsidRDefault="00E966B8" w:rsidP="00DD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6. </w:t>
      </w:r>
      <w:r w:rsidR="00354078" w:rsidRPr="00615729">
        <w:rPr>
          <w:rFonts w:ascii="Times New Roman" w:hAnsi="Times New Roman" w:cs="Times New Roman"/>
          <w:sz w:val="24"/>
          <w:szCs w:val="24"/>
        </w:rPr>
        <w:t>Vlera e shpenzimeve të përfaqësimit:</w:t>
      </w:r>
    </w:p>
    <w:p w:rsidR="00354078" w:rsidRPr="00615729" w:rsidRDefault="005564DC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.1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Kryeprokurori i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Shtetit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="00C320E7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sipas nevojës zyrtare</w:t>
      </w:r>
    </w:p>
    <w:p w:rsidR="00354078" w:rsidRPr="00615729" w:rsidRDefault="005564DC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.2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Kryesuesi i 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>Këshillit Prokurorial të Kosovës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C320E7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sipas nevojës zyrtare</w:t>
      </w:r>
    </w:p>
    <w:p w:rsidR="00354078" w:rsidRPr="00615729" w:rsidRDefault="005564DC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.3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Z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ëvendëskryeprokurori i Shtetit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823B75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F5746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="008F5746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C320E7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deri në 80.00 euro</w:t>
      </w:r>
    </w:p>
    <w:p w:rsidR="00354078" w:rsidRPr="00615729" w:rsidRDefault="005564DC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.4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  Zëvendësk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ryesuesi i KPK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>-së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  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8F5746" w:rsidRPr="00615729"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C320E7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deri në 80.00 euro</w:t>
      </w:r>
    </w:p>
    <w:p w:rsidR="00354078" w:rsidRPr="00615729" w:rsidRDefault="005564DC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.5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  Kryeprokurori i Apelit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8F5746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C320E7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deri në 1</w:t>
      </w:r>
      <w:r w:rsidR="002948C9" w:rsidRPr="00615729">
        <w:rPr>
          <w:rFonts w:ascii="Times New Roman" w:eastAsia="Cambria" w:hAnsi="Times New Roman" w:cs="Times New Roman"/>
          <w:sz w:val="24"/>
          <w:szCs w:val="24"/>
        </w:rPr>
        <w:t>0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0.00 euro</w:t>
      </w:r>
    </w:p>
    <w:p w:rsidR="00354078" w:rsidRPr="00615729" w:rsidRDefault="004B3559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.6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Kryeprokurori i PSRK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>-së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F5746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deri në120.00 euro</w:t>
      </w:r>
    </w:p>
    <w:p w:rsidR="00354078" w:rsidRPr="00615729" w:rsidRDefault="009E6DB9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.7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 Kryeprokurori i Prokurorisë Themelore në Prishtinë 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8F5746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deri në120.00 euro</w:t>
      </w:r>
    </w:p>
    <w:p w:rsidR="00354078" w:rsidRPr="00615729" w:rsidRDefault="009E6DB9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.8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Kryeprokuror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t e prokurorive t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hemelore të Koso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vës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8F5746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deri në100.00 euro</w:t>
      </w:r>
    </w:p>
    <w:p w:rsidR="00354078" w:rsidRPr="00615729" w:rsidRDefault="009E6DB9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.9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Kryesue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sit e komisioneve të përhershme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F5746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deri në 50.00 euro</w:t>
      </w:r>
    </w:p>
    <w:p w:rsidR="00354078" w:rsidRPr="00615729" w:rsidRDefault="009E6DB9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.10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Pr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okurorë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t e Zyrës s</w:t>
      </w:r>
      <w:r w:rsidR="00EB002A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 xml:space="preserve"> Kryeprokurorit të Shtetit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F5746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deri në 50</w:t>
      </w:r>
      <w:r w:rsidR="00354078" w:rsidRPr="00615729">
        <w:rPr>
          <w:rFonts w:ascii="Times New Roman" w:eastAsia="Cambria" w:hAnsi="Times New Roman" w:cs="Times New Roman"/>
          <w:sz w:val="24"/>
          <w:szCs w:val="24"/>
        </w:rPr>
        <w:t>.00 euro</w:t>
      </w:r>
    </w:p>
    <w:p w:rsidR="00354078" w:rsidRPr="00615729" w:rsidRDefault="00354078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3.11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Koordinatori Kombëtar për Luftimin e Krimit 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Ekonomik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z w:val="24"/>
          <w:szCs w:val="24"/>
        </w:rPr>
        <w:t>deri në 50.00 euro</w:t>
      </w:r>
    </w:p>
    <w:p w:rsidR="00354078" w:rsidRPr="00615729" w:rsidRDefault="00354078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3.12</w:t>
      </w:r>
      <w:r w:rsidR="00F874B8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Udhëheqësit e departamenteve në prokuro</w:t>
      </w:r>
      <w:r w:rsidR="0026798C" w:rsidRPr="00615729">
        <w:rPr>
          <w:rFonts w:ascii="Times New Roman" w:eastAsia="Cambria" w:hAnsi="Times New Roman" w:cs="Times New Roman"/>
          <w:sz w:val="24"/>
          <w:szCs w:val="24"/>
        </w:rPr>
        <w:t>ri</w:t>
      </w:r>
      <w:r w:rsidR="002F0222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</w:t>
      </w:r>
      <w:r w:rsidR="005564DC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   </w:t>
      </w:r>
      <w:r w:rsidR="00E239B1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deri në </w:t>
      </w:r>
      <w:r w:rsidR="00CA5A7B" w:rsidRPr="00615729">
        <w:rPr>
          <w:rFonts w:ascii="Times New Roman" w:eastAsia="Cambria" w:hAnsi="Times New Roman" w:cs="Times New Roman"/>
          <w:sz w:val="24"/>
          <w:szCs w:val="24"/>
        </w:rPr>
        <w:t>2</w:t>
      </w:r>
      <w:r w:rsidRPr="00615729">
        <w:rPr>
          <w:rFonts w:ascii="Times New Roman" w:eastAsia="Cambria" w:hAnsi="Times New Roman" w:cs="Times New Roman"/>
          <w:sz w:val="24"/>
          <w:szCs w:val="24"/>
        </w:rPr>
        <w:t>0.00 euro</w:t>
      </w:r>
    </w:p>
    <w:p w:rsidR="00354078" w:rsidRPr="00615729" w:rsidRDefault="00354078" w:rsidP="00A3748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4078" w:rsidRPr="00615729" w:rsidRDefault="002F0222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</w:t>
      </w:r>
      <w:r w:rsidR="009E6DB9" w:rsidRPr="00615729">
        <w:rPr>
          <w:rFonts w:ascii="Times New Roman" w:hAnsi="Times New Roman" w:cs="Times New Roman"/>
          <w:b/>
          <w:sz w:val="24"/>
          <w:szCs w:val="24"/>
        </w:rPr>
        <w:t>8</w:t>
      </w:r>
    </w:p>
    <w:p w:rsidR="00354078" w:rsidRPr="00615729" w:rsidRDefault="00354078" w:rsidP="00933D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Përdorimi i shpenzimeve t</w:t>
      </w:r>
      <w:r w:rsidR="00E239B1" w:rsidRPr="00615729">
        <w:rPr>
          <w:rFonts w:ascii="Times New Roman" w:hAnsi="Times New Roman" w:cs="Times New Roman"/>
          <w:b/>
          <w:sz w:val="24"/>
          <w:szCs w:val="24"/>
        </w:rPr>
        <w:t>ë</w:t>
      </w:r>
      <w:r w:rsidR="00E91F35" w:rsidRPr="00615729">
        <w:rPr>
          <w:rFonts w:ascii="Times New Roman" w:hAnsi="Times New Roman" w:cs="Times New Roman"/>
          <w:b/>
          <w:sz w:val="24"/>
          <w:szCs w:val="24"/>
        </w:rPr>
        <w:t xml:space="preserve"> përfaqësim</w:t>
      </w:r>
      <w:r w:rsidRPr="00615729">
        <w:rPr>
          <w:rFonts w:ascii="Times New Roman" w:hAnsi="Times New Roman" w:cs="Times New Roman"/>
          <w:b/>
          <w:sz w:val="24"/>
          <w:szCs w:val="24"/>
        </w:rPr>
        <w:t>it</w:t>
      </w:r>
    </w:p>
    <w:p w:rsidR="00354078" w:rsidRPr="00615729" w:rsidRDefault="00354078" w:rsidP="00DD23E9">
      <w:pPr>
        <w:pStyle w:val="ListParagraph"/>
        <w:numPr>
          <w:ilvl w:val="0"/>
          <w:numId w:val="20"/>
        </w:numPr>
        <w:tabs>
          <w:tab w:val="left" w:pos="2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Të gjitha shpenzimet e përfaqësimit duhet të</w:t>
      </w:r>
      <w:r w:rsidR="00B06C14" w:rsidRPr="00615729">
        <w:rPr>
          <w:rFonts w:ascii="Times New Roman" w:hAnsi="Times New Roman"/>
          <w:sz w:val="24"/>
          <w:szCs w:val="24"/>
          <w:lang w:val="sq-AL"/>
        </w:rPr>
        <w:t xml:space="preserve"> arsyetohen me fatura përkatëse.</w:t>
      </w:r>
    </w:p>
    <w:p w:rsidR="00DD23E9" w:rsidRPr="00615729" w:rsidRDefault="00DD23E9" w:rsidP="00DD23E9">
      <w:pPr>
        <w:pStyle w:val="ListParagraph"/>
        <w:tabs>
          <w:tab w:val="left" w:pos="27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54078" w:rsidRPr="00615729" w:rsidRDefault="00354078" w:rsidP="00DD23E9">
      <w:pPr>
        <w:pStyle w:val="ListParagraph"/>
        <w:numPr>
          <w:ilvl w:val="0"/>
          <w:numId w:val="20"/>
        </w:numPr>
        <w:tabs>
          <w:tab w:val="left" w:pos="270"/>
        </w:tabs>
        <w:spacing w:after="120" w:line="240" w:lineRule="auto"/>
        <w:jc w:val="both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lastRenderedPageBreak/>
        <w:t>Në rastet kur tejkalohet s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huma e paraparë si përfaqësim,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 xml:space="preserve">e cila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nuk ka aprovim paraprak sipas 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 xml:space="preserve">nenit 17,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paragrafit 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6</w:t>
      </w:r>
      <w:r w:rsidRPr="00615729">
        <w:rPr>
          <w:rFonts w:ascii="Times New Roman" w:hAnsi="Times New Roman"/>
          <w:sz w:val="24"/>
          <w:szCs w:val="24"/>
          <w:lang w:val="sq-AL"/>
        </w:rPr>
        <w:t>, obligohet shfrytëzuesi i përfaqësimit që me mjete vetanake të mbuloj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diferencën e shpenzimeve të krijuara.</w:t>
      </w:r>
    </w:p>
    <w:p w:rsidR="00DD23E9" w:rsidRPr="00615729" w:rsidRDefault="00DD23E9" w:rsidP="00616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078" w:rsidRPr="00615729" w:rsidRDefault="008A4948" w:rsidP="00933D14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B11983" w:rsidRPr="00615729">
        <w:rPr>
          <w:rFonts w:ascii="Times New Roman" w:hAnsi="Times New Roman" w:cs="Times New Roman"/>
          <w:b/>
          <w:sz w:val="24"/>
          <w:szCs w:val="24"/>
        </w:rPr>
        <w:t>19</w:t>
      </w:r>
    </w:p>
    <w:p w:rsidR="00354078" w:rsidRPr="00615729" w:rsidRDefault="00F54003" w:rsidP="00933D14">
      <w:pPr>
        <w:pStyle w:val="ListParagraph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>Kompensimi</w:t>
      </w:r>
      <w:r w:rsidR="000C37C0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54078" w:rsidRPr="00615729">
        <w:rPr>
          <w:rFonts w:ascii="Times New Roman" w:hAnsi="Times New Roman"/>
          <w:b/>
          <w:sz w:val="24"/>
          <w:szCs w:val="24"/>
          <w:lang w:val="sq-AL"/>
        </w:rPr>
        <w:t>për funksionin shtesë</w:t>
      </w:r>
    </w:p>
    <w:p w:rsidR="008A4948" w:rsidRPr="00615729" w:rsidRDefault="008A4948" w:rsidP="00933D14">
      <w:pPr>
        <w:pStyle w:val="ListParagraph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8A4948" w:rsidRPr="00615729" w:rsidRDefault="000C37C0" w:rsidP="00933D1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Të drejtë në </w:t>
      </w:r>
      <w:r w:rsidR="00F54003" w:rsidRPr="00615729">
        <w:rPr>
          <w:rFonts w:ascii="Times New Roman" w:hAnsi="Times New Roman"/>
          <w:sz w:val="24"/>
          <w:szCs w:val="24"/>
          <w:lang w:val="sq-AL"/>
        </w:rPr>
        <w:t>kompensim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2B787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2B7875" w:rsidRPr="00615729">
        <w:rPr>
          <w:rFonts w:ascii="Times New Roman" w:hAnsi="Times New Roman"/>
          <w:sz w:val="24"/>
          <w:szCs w:val="24"/>
          <w:lang w:val="sq-AL"/>
        </w:rPr>
        <w:t>funksione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 xml:space="preserve"> shtes</w:t>
      </w:r>
      <w:r w:rsidR="002B787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54003" w:rsidRPr="00615729">
        <w:rPr>
          <w:rFonts w:ascii="Times New Roman" w:hAnsi="Times New Roman"/>
          <w:sz w:val="24"/>
          <w:szCs w:val="24"/>
          <w:lang w:val="sq-AL"/>
        </w:rPr>
        <w:t>kanë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>:</w:t>
      </w:r>
    </w:p>
    <w:p w:rsidR="008A4948" w:rsidRPr="00615729" w:rsidRDefault="002B7875" w:rsidP="00933D1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>Kryeprokurori i</w:t>
      </w:r>
      <w:r w:rsidR="00EB002A" w:rsidRPr="0061572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>htetit sipas detyr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>s zyrtare;</w:t>
      </w:r>
    </w:p>
    <w:p w:rsidR="0084557F" w:rsidRPr="00615729" w:rsidRDefault="002B7875" w:rsidP="00933D14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>An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>tar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A4948" w:rsidRPr="00615729">
        <w:rPr>
          <w:rFonts w:ascii="Times New Roman" w:hAnsi="Times New Roman"/>
          <w:sz w:val="24"/>
          <w:szCs w:val="24"/>
          <w:lang w:val="sq-AL"/>
        </w:rPr>
        <w:t xml:space="preserve">t </w:t>
      </w:r>
      <w:r w:rsidR="0087472C" w:rsidRPr="00615729">
        <w:rPr>
          <w:rFonts w:ascii="Times New Roman" w:hAnsi="Times New Roman"/>
          <w:sz w:val="24"/>
          <w:szCs w:val="24"/>
          <w:lang w:val="sq-AL"/>
        </w:rPr>
        <w:t>prokuror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7472C" w:rsidRPr="00615729">
        <w:rPr>
          <w:rFonts w:ascii="Times New Roman" w:hAnsi="Times New Roman"/>
          <w:sz w:val="24"/>
          <w:szCs w:val="24"/>
          <w:lang w:val="sq-AL"/>
        </w:rPr>
        <w:t xml:space="preserve"> n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7472C" w:rsidRPr="00615729">
        <w:rPr>
          <w:rFonts w:ascii="Times New Roman" w:hAnsi="Times New Roman"/>
          <w:sz w:val="24"/>
          <w:szCs w:val="24"/>
          <w:lang w:val="sq-AL"/>
        </w:rPr>
        <w:t xml:space="preserve"> KPK</w:t>
      </w:r>
      <w:r w:rsidR="00EB002A" w:rsidRPr="00615729">
        <w:rPr>
          <w:rFonts w:ascii="Times New Roman" w:hAnsi="Times New Roman"/>
          <w:sz w:val="24"/>
          <w:szCs w:val="24"/>
          <w:lang w:val="sq-AL"/>
        </w:rPr>
        <w:t>-së</w:t>
      </w:r>
      <w:r w:rsidR="0087472C" w:rsidRPr="00615729">
        <w:rPr>
          <w:rFonts w:ascii="Times New Roman" w:hAnsi="Times New Roman"/>
          <w:sz w:val="24"/>
          <w:szCs w:val="24"/>
          <w:lang w:val="sq-AL"/>
        </w:rPr>
        <w:t xml:space="preserve"> me or</w:t>
      </w:r>
      <w:r w:rsidRPr="00615729">
        <w:rPr>
          <w:rFonts w:ascii="Times New Roman" w:hAnsi="Times New Roman"/>
          <w:sz w:val="24"/>
          <w:szCs w:val="24"/>
          <w:lang w:val="sq-AL"/>
        </w:rPr>
        <w:t>ar</w:t>
      </w:r>
      <w:r w:rsidR="0087472C" w:rsidRPr="00615729">
        <w:rPr>
          <w:rFonts w:ascii="Times New Roman" w:hAnsi="Times New Roman"/>
          <w:sz w:val="24"/>
          <w:szCs w:val="24"/>
          <w:lang w:val="sq-AL"/>
        </w:rPr>
        <w:t xml:space="preserve"> jo t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4557F" w:rsidRPr="00615729">
        <w:rPr>
          <w:rFonts w:ascii="Times New Roman" w:hAnsi="Times New Roman"/>
          <w:sz w:val="24"/>
          <w:szCs w:val="24"/>
          <w:lang w:val="sq-AL"/>
        </w:rPr>
        <w:t xml:space="preserve"> plot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4557F" w:rsidRPr="00615729">
        <w:rPr>
          <w:rFonts w:ascii="Times New Roman" w:hAnsi="Times New Roman"/>
          <w:sz w:val="24"/>
          <w:szCs w:val="24"/>
          <w:lang w:val="sq-AL"/>
        </w:rPr>
        <w:t>;</w:t>
      </w:r>
    </w:p>
    <w:p w:rsidR="0084557F" w:rsidRPr="00615729" w:rsidRDefault="002B7875" w:rsidP="00933D14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4557F" w:rsidRPr="00615729">
        <w:rPr>
          <w:rFonts w:ascii="Times New Roman" w:hAnsi="Times New Roman"/>
          <w:sz w:val="24"/>
          <w:szCs w:val="24"/>
          <w:lang w:val="sq-AL"/>
        </w:rPr>
        <w:t>An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4557F" w:rsidRPr="00615729">
        <w:rPr>
          <w:rFonts w:ascii="Times New Roman" w:hAnsi="Times New Roman"/>
          <w:sz w:val="24"/>
          <w:szCs w:val="24"/>
          <w:lang w:val="sq-AL"/>
        </w:rPr>
        <w:t>tar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t jo</w:t>
      </w:r>
      <w:r w:rsidRPr="00615729">
        <w:rPr>
          <w:rFonts w:ascii="Times New Roman" w:hAnsi="Times New Roman"/>
          <w:sz w:val="24"/>
          <w:szCs w:val="24"/>
          <w:lang w:val="sq-AL"/>
        </w:rPr>
        <w:t>prokuror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84557F" w:rsidRPr="00615729">
        <w:rPr>
          <w:rFonts w:ascii="Times New Roman" w:hAnsi="Times New Roman"/>
          <w:sz w:val="24"/>
          <w:szCs w:val="24"/>
          <w:lang w:val="sq-AL"/>
        </w:rPr>
        <w:t>t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4557F" w:rsidRPr="00615729">
        <w:rPr>
          <w:rFonts w:ascii="Times New Roman" w:hAnsi="Times New Roman"/>
          <w:sz w:val="24"/>
          <w:szCs w:val="24"/>
          <w:lang w:val="sq-AL"/>
        </w:rPr>
        <w:t xml:space="preserve"> KPK-s</w:t>
      </w:r>
      <w:r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4557F" w:rsidRPr="00615729">
        <w:rPr>
          <w:rFonts w:ascii="Times New Roman" w:hAnsi="Times New Roman"/>
          <w:sz w:val="24"/>
          <w:szCs w:val="24"/>
          <w:lang w:val="sq-AL"/>
        </w:rPr>
        <w:t>;</w:t>
      </w:r>
    </w:p>
    <w:p w:rsidR="0084557F" w:rsidRPr="00615729" w:rsidRDefault="002B7875" w:rsidP="00933D14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4557F" w:rsidRPr="00615729">
        <w:rPr>
          <w:rFonts w:ascii="Times New Roman" w:hAnsi="Times New Roman"/>
          <w:sz w:val="24"/>
          <w:szCs w:val="24"/>
          <w:lang w:val="sq-AL"/>
        </w:rPr>
        <w:t>Anëtarët prokuror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4557F" w:rsidRPr="00615729">
        <w:rPr>
          <w:rFonts w:ascii="Times New Roman" w:hAnsi="Times New Roman"/>
          <w:sz w:val="24"/>
          <w:szCs w:val="24"/>
          <w:lang w:val="sq-AL"/>
        </w:rPr>
        <w:t xml:space="preserve"> në komisione të përhersh</w:t>
      </w:r>
      <w:r w:rsidRPr="00615729">
        <w:rPr>
          <w:rFonts w:ascii="Times New Roman" w:hAnsi="Times New Roman"/>
          <w:sz w:val="24"/>
          <w:szCs w:val="24"/>
          <w:lang w:val="sq-AL"/>
        </w:rPr>
        <w:t>me</w:t>
      </w:r>
      <w:r w:rsidR="0026798C" w:rsidRPr="00615729">
        <w:rPr>
          <w:rFonts w:ascii="Times New Roman" w:hAnsi="Times New Roman"/>
          <w:sz w:val="24"/>
          <w:szCs w:val="24"/>
          <w:lang w:val="sq-AL"/>
        </w:rPr>
        <w:t xml:space="preserve"> dhe</w:t>
      </w:r>
    </w:p>
    <w:p w:rsidR="00030462" w:rsidRPr="00615729" w:rsidRDefault="005C39C7" w:rsidP="00933D14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Prokurori </w:t>
      </w:r>
      <w:r w:rsidR="00C15FF7" w:rsidRPr="00615729">
        <w:rPr>
          <w:rFonts w:ascii="Times New Roman" w:hAnsi="Times New Roman"/>
          <w:sz w:val="24"/>
          <w:szCs w:val="24"/>
          <w:lang w:val="sq-AL"/>
        </w:rPr>
        <w:t xml:space="preserve"> i autorizuar si përgjegjës për njësinë </w:t>
      </w:r>
      <w:r w:rsidRPr="00615729">
        <w:rPr>
          <w:rFonts w:ascii="Times New Roman" w:hAnsi="Times New Roman"/>
          <w:sz w:val="24"/>
          <w:szCs w:val="24"/>
          <w:lang w:val="sq-AL"/>
        </w:rPr>
        <w:t>ndërlidhëse</w:t>
      </w:r>
      <w:r w:rsidR="0088040F" w:rsidRPr="00615729">
        <w:rPr>
          <w:rFonts w:ascii="Times New Roman" w:hAnsi="Times New Roman"/>
          <w:sz w:val="24"/>
          <w:szCs w:val="24"/>
          <w:lang w:val="sq-AL"/>
        </w:rPr>
        <w:t>.</w:t>
      </w:r>
      <w:r w:rsidR="00077EF3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F6CD7" w:rsidRPr="00615729" w:rsidRDefault="005F6CD7" w:rsidP="005F6CD7">
      <w:pPr>
        <w:pStyle w:val="ListParagraph"/>
        <w:spacing w:after="120" w:line="240" w:lineRule="auto"/>
        <w:ind w:left="1080"/>
        <w:rPr>
          <w:rFonts w:ascii="Times New Roman" w:hAnsi="Times New Roman"/>
          <w:sz w:val="24"/>
          <w:szCs w:val="24"/>
          <w:lang w:val="sq-AL"/>
        </w:rPr>
      </w:pPr>
    </w:p>
    <w:p w:rsidR="00E36D23" w:rsidRPr="00615729" w:rsidRDefault="00E36D23" w:rsidP="00E94D3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Kur K</w:t>
      </w:r>
      <w:r w:rsidR="005F6CD7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94D34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shilli Prokuro</w:t>
      </w:r>
      <w:r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rial </w:t>
      </w:r>
      <w:r w:rsidR="003740B0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i</w:t>
      </w:r>
      <w:r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Kosov</w:t>
      </w:r>
      <w:r w:rsidR="005F6CD7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s themelon trupa</w:t>
      </w:r>
      <w:r w:rsidR="003740B0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ndihm</w:t>
      </w:r>
      <w:r w:rsidR="005F6CD7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3740B0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se</w:t>
      </w:r>
      <w:r w:rsidR="0026798C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apo komisione</w:t>
      </w:r>
      <w:r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E94D34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të përkohshme </w:t>
      </w:r>
      <w:r w:rsidR="003740B0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me vendim t</w:t>
      </w:r>
      <w:r w:rsidR="005F6CD7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3740B0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E94D34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veçantë</w:t>
      </w:r>
      <w:r w:rsidR="003740B0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5F6CD7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do të vendos</w:t>
      </w:r>
      <w:r w:rsidR="0026798C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6CD7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26798C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nëse </w:t>
      </w:r>
      <w:r w:rsidR="005F6CD7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do të kompensohen apo</w:t>
      </w:r>
      <w:r w:rsidR="007738D2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jo, </w:t>
      </w:r>
      <w:r w:rsidR="003740B0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v</w:t>
      </w:r>
      <w:r w:rsidR="005F6CD7" w:rsidRPr="00615729">
        <w:rPr>
          <w:rFonts w:ascii="Times New Roman" w:hAnsi="Times New Roman"/>
          <w:color w:val="000000" w:themeColor="text1"/>
          <w:sz w:val="24"/>
          <w:szCs w:val="24"/>
          <w:lang w:val="sq-AL"/>
        </w:rPr>
        <w:t>arësisht nga mundësia buxhetore.</w:t>
      </w:r>
    </w:p>
    <w:p w:rsidR="00272BCA" w:rsidRPr="00615729" w:rsidRDefault="00272BCA" w:rsidP="00A3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B1" w:rsidRPr="00615729" w:rsidRDefault="00A3748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84557F" w:rsidRPr="00615729">
        <w:rPr>
          <w:rFonts w:ascii="Times New Roman" w:hAnsi="Times New Roman" w:cs="Times New Roman"/>
          <w:b/>
          <w:sz w:val="24"/>
          <w:szCs w:val="24"/>
        </w:rPr>
        <w:t>2</w:t>
      </w:r>
      <w:r w:rsidR="000C37C0" w:rsidRPr="00615729">
        <w:rPr>
          <w:rFonts w:ascii="Times New Roman" w:hAnsi="Times New Roman" w:cs="Times New Roman"/>
          <w:b/>
          <w:sz w:val="24"/>
          <w:szCs w:val="24"/>
        </w:rPr>
        <w:t>0</w:t>
      </w:r>
    </w:p>
    <w:p w:rsidR="0084557F" w:rsidRPr="00615729" w:rsidRDefault="0084557F" w:rsidP="00933D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Kompensimi për funksionin shtesë</w:t>
      </w:r>
    </w:p>
    <w:p w:rsidR="008523D9" w:rsidRPr="00615729" w:rsidRDefault="00EB002A" w:rsidP="001624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Kryeprokurori i S</w:t>
      </w:r>
      <w:r w:rsidR="008523D9" w:rsidRPr="00615729">
        <w:rPr>
          <w:rFonts w:ascii="Times New Roman" w:hAnsi="Times New Roman"/>
          <w:color w:val="000000"/>
          <w:sz w:val="24"/>
          <w:szCs w:val="24"/>
          <w:lang w:val="sq-AL"/>
        </w:rPr>
        <w:t>htetit si an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>tar i K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523D9" w:rsidRPr="00615729">
        <w:rPr>
          <w:rFonts w:ascii="Times New Roman" w:hAnsi="Times New Roman"/>
          <w:color w:val="000000"/>
          <w:sz w:val="24"/>
          <w:szCs w:val="24"/>
          <w:lang w:val="sq-AL"/>
        </w:rPr>
        <w:t>shillit ka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239B1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drejt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523D9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523D9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239B1" w:rsidRPr="00615729">
        <w:rPr>
          <w:rFonts w:ascii="Times New Roman" w:hAnsi="Times New Roman"/>
          <w:color w:val="000000"/>
          <w:sz w:val="24"/>
          <w:szCs w:val="24"/>
          <w:lang w:val="sq-AL"/>
        </w:rPr>
        <w:t>kompensim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>in</w:t>
      </w:r>
      <w:r w:rsidR="008523D9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shtes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523D9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974415" w:rsidRPr="00615729">
        <w:rPr>
          <w:rFonts w:ascii="Times New Roman" w:hAnsi="Times New Roman"/>
          <w:color w:val="000000"/>
          <w:sz w:val="24"/>
          <w:szCs w:val="24"/>
          <w:lang w:val="sq-AL"/>
        </w:rPr>
        <w:t>deri n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7441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20%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7441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pag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74415" w:rsidRPr="00615729">
        <w:rPr>
          <w:rFonts w:ascii="Times New Roman" w:hAnsi="Times New Roman"/>
          <w:color w:val="000000"/>
          <w:sz w:val="24"/>
          <w:szCs w:val="24"/>
          <w:lang w:val="sq-AL"/>
        </w:rPr>
        <w:t>s baz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7441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7441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ZKA-s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:rsidR="00162459" w:rsidRPr="00615729" w:rsidRDefault="00162459" w:rsidP="00162459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1B19D4" w:rsidRPr="00615729" w:rsidRDefault="00D316D0" w:rsidP="001624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B5DFC" w:rsidRPr="00615729">
        <w:rPr>
          <w:rFonts w:ascii="Times New Roman" w:hAnsi="Times New Roman"/>
          <w:color w:val="000000"/>
          <w:sz w:val="24"/>
          <w:szCs w:val="24"/>
          <w:lang w:val="sq-AL"/>
        </w:rPr>
        <w:t>rokuror</w:t>
      </w:r>
      <w:r w:rsidR="00591186" w:rsidRPr="00615729">
        <w:rPr>
          <w:rFonts w:ascii="Times New Roman" w:hAnsi="Times New Roman"/>
          <w:color w:val="000000"/>
          <w:sz w:val="24"/>
          <w:szCs w:val="24"/>
          <w:lang w:val="sq-AL"/>
        </w:rPr>
        <w:t>i</w:t>
      </w:r>
      <w:r w:rsidR="00374961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i S</w:t>
      </w:r>
      <w:r w:rsidR="001B19D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htetit 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që </w:t>
      </w:r>
      <w:r w:rsidR="00444EA8" w:rsidRPr="00615729">
        <w:rPr>
          <w:rFonts w:ascii="Times New Roman" w:hAnsi="Times New Roman"/>
          <w:color w:val="000000"/>
          <w:sz w:val="24"/>
          <w:szCs w:val="24"/>
          <w:lang w:val="sq-AL"/>
        </w:rPr>
        <w:t>emërohet/caktohet të shërbej</w:t>
      </w:r>
      <w:r w:rsidR="001B19D4" w:rsidRPr="00615729">
        <w:rPr>
          <w:rFonts w:ascii="Times New Roman" w:hAnsi="Times New Roman"/>
          <w:color w:val="000000"/>
          <w:sz w:val="24"/>
          <w:szCs w:val="24"/>
          <w:lang w:val="sq-AL"/>
        </w:rPr>
        <w:t>ë si anëtar i Këshillit Prokurorial të Kosovës</w:t>
      </w:r>
      <w:r w:rsidR="002B787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me orar jo të plotë</w:t>
      </w:r>
      <w:r w:rsidR="00796527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1B19D4" w:rsidRPr="00615729">
        <w:rPr>
          <w:rFonts w:ascii="Times New Roman" w:hAnsi="Times New Roman"/>
          <w:color w:val="000000"/>
          <w:sz w:val="24"/>
          <w:szCs w:val="24"/>
          <w:lang w:val="sq-AL"/>
        </w:rPr>
        <w:t>ka të drejtë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1B19D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e kompe</w:t>
      </w:r>
      <w:r w:rsidR="007B6F6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nsimit 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>shtesë për këtë funksion deri në</w:t>
      </w:r>
      <w:r w:rsidR="007B6F6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20%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B6F6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pag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B6F63" w:rsidRPr="00615729">
        <w:rPr>
          <w:rFonts w:ascii="Times New Roman" w:hAnsi="Times New Roman"/>
          <w:color w:val="000000"/>
          <w:sz w:val="24"/>
          <w:szCs w:val="24"/>
          <w:lang w:val="sq-AL"/>
        </w:rPr>
        <w:t>s baz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B6F6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B6F6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ZKA</w:t>
      </w:r>
      <w:r w:rsidR="00E239B1" w:rsidRPr="00615729">
        <w:rPr>
          <w:rFonts w:ascii="Times New Roman" w:hAnsi="Times New Roman"/>
          <w:color w:val="000000"/>
          <w:sz w:val="24"/>
          <w:szCs w:val="24"/>
          <w:lang w:val="sq-AL"/>
        </w:rPr>
        <w:t>-s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F63" w:rsidRPr="00615729" w:rsidRDefault="007B6F63" w:rsidP="001624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An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5748E" w:rsidRPr="00615729">
        <w:rPr>
          <w:rFonts w:ascii="Times New Roman" w:hAnsi="Times New Roman"/>
          <w:color w:val="000000"/>
          <w:sz w:val="24"/>
          <w:szCs w:val="24"/>
          <w:lang w:val="sq-AL"/>
        </w:rPr>
        <w:t>tarë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t e </w:t>
      </w:r>
      <w:r w:rsidR="00E239B1" w:rsidRPr="00615729">
        <w:rPr>
          <w:rFonts w:ascii="Times New Roman" w:hAnsi="Times New Roman"/>
          <w:color w:val="000000"/>
          <w:sz w:val="24"/>
          <w:szCs w:val="24"/>
          <w:lang w:val="sq-AL"/>
        </w:rPr>
        <w:t>K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ëshillit Prokuro</w:t>
      </w:r>
      <w:r w:rsidR="008067DF" w:rsidRPr="00615729">
        <w:rPr>
          <w:rFonts w:ascii="Times New Roman" w:hAnsi="Times New Roman"/>
          <w:color w:val="000000"/>
          <w:sz w:val="24"/>
          <w:szCs w:val="24"/>
          <w:lang w:val="sq-AL"/>
        </w:rPr>
        <w:t>r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ial q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vi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>j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nga 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radhët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e 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shoqërisë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civile,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O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>d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>s s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Avokatë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ve dhe 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>f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akulteteve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me orar jo të plotë kan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të drejtë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e kompensimit shtesë për këtë funksion deri n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20%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pag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>s baz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ZKA</w:t>
      </w:r>
      <w:r w:rsidR="00974415" w:rsidRPr="00615729">
        <w:rPr>
          <w:rFonts w:ascii="Times New Roman" w:hAnsi="Times New Roman"/>
          <w:color w:val="000000"/>
          <w:sz w:val="24"/>
          <w:szCs w:val="24"/>
          <w:lang w:val="sq-AL"/>
        </w:rPr>
        <w:t>-s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70734" w:rsidRPr="00615729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612" w:rsidRPr="00615729" w:rsidRDefault="00A74612" w:rsidP="001624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Prokuror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t q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emërohen si an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tar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komisioneve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rhershme 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kompensohen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deri 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>në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20 %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pag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s baz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ZKA-s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B5E" w:rsidRPr="00615729" w:rsidRDefault="00794C1B" w:rsidP="001624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K</w:t>
      </w:r>
      <w:r w:rsidR="0026798C" w:rsidRPr="00615729">
        <w:rPr>
          <w:rFonts w:ascii="Times New Roman" w:hAnsi="Times New Roman"/>
          <w:color w:val="000000"/>
          <w:sz w:val="24"/>
          <w:szCs w:val="24"/>
          <w:lang w:val="sq-AL"/>
        </w:rPr>
        <w:t>ryesuesit e komisioneve q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nuk kan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angazhim të përhershëm në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Këshill</w:t>
      </w:r>
      <w:r w:rsidR="005F2B72" w:rsidRPr="00615729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637D46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cil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F5312B" w:rsidRPr="00615729">
        <w:rPr>
          <w:rFonts w:ascii="Times New Roman" w:hAnsi="Times New Roman"/>
          <w:color w:val="000000"/>
          <w:sz w:val="24"/>
          <w:szCs w:val="24"/>
          <w:lang w:val="sq-AL"/>
        </w:rPr>
        <w:t>udhëheqin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ndonjë komision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F2B72" w:rsidRPr="00615729">
        <w:rPr>
          <w:rFonts w:ascii="Times New Roman" w:hAnsi="Times New Roman"/>
          <w:color w:val="000000"/>
          <w:sz w:val="24"/>
          <w:szCs w:val="24"/>
          <w:lang w:val="sq-AL"/>
        </w:rPr>
        <w:t>KPK-së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kan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drejt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3602A" w:rsidRPr="00615729">
        <w:rPr>
          <w:rFonts w:ascii="Times New Roman" w:hAnsi="Times New Roman"/>
          <w:color w:val="000000"/>
          <w:sz w:val="24"/>
          <w:szCs w:val="24"/>
          <w:lang w:val="sq-AL"/>
        </w:rPr>
        <w:t>kompensim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deri n</w:t>
      </w:r>
      <w:r w:rsidR="005F2B72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30 %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pagës baz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ZKA-s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.</w:t>
      </w:r>
      <w:r w:rsidR="00A7461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B54677" w:rsidRPr="00615729">
        <w:rPr>
          <w:rFonts w:ascii="Times New Roman" w:hAnsi="Times New Roman"/>
          <w:color w:val="000000"/>
          <w:sz w:val="24"/>
          <w:szCs w:val="24"/>
          <w:lang w:val="sq-AL"/>
        </w:rPr>
        <w:t>Përfituesi</w:t>
      </w:r>
      <w:r w:rsidR="006F1DE7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do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përcaktohet </w:t>
      </w:r>
      <w:r w:rsidR="00637D46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nëse 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>do të</w:t>
      </w:r>
      <w:r w:rsidR="00637D46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ma</w:t>
      </w:r>
      <w:r w:rsidR="006F1DE7" w:rsidRPr="00615729">
        <w:rPr>
          <w:rFonts w:ascii="Times New Roman" w:hAnsi="Times New Roman"/>
          <w:color w:val="000000"/>
          <w:sz w:val="24"/>
          <w:szCs w:val="24"/>
          <w:lang w:val="sq-AL"/>
        </w:rPr>
        <w:t>rr</w:t>
      </w:r>
      <w:r w:rsidR="00637D46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F1DE7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shtes</w:t>
      </w:r>
      <w:r w:rsidR="00E91F35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F1DE7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si an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37D46" w:rsidRPr="00615729">
        <w:rPr>
          <w:rFonts w:ascii="Times New Roman" w:hAnsi="Times New Roman"/>
          <w:color w:val="000000"/>
          <w:sz w:val="24"/>
          <w:szCs w:val="24"/>
          <w:lang w:val="sq-AL"/>
        </w:rPr>
        <w:t>tar i Këshillit apo si k</w:t>
      </w:r>
      <w:r w:rsidR="006F1DE7" w:rsidRPr="00615729">
        <w:rPr>
          <w:rFonts w:ascii="Times New Roman" w:hAnsi="Times New Roman"/>
          <w:color w:val="000000"/>
          <w:sz w:val="24"/>
          <w:szCs w:val="24"/>
          <w:lang w:val="sq-AL"/>
        </w:rPr>
        <w:t>ryesues i komisionit t</w:t>
      </w:r>
      <w:r w:rsidR="00465D11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F1DE7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përhershëm. 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B5E" w:rsidRPr="00615729" w:rsidRDefault="00354078" w:rsidP="001624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Prokurori i caktuar nga Kryeprokurori i Shteti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t,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i cili do të udhëheq</w:t>
      </w:r>
      <w:r w:rsidR="00637D46" w:rsidRPr="00615729">
        <w:rPr>
          <w:rFonts w:ascii="Times New Roman" w:hAnsi="Times New Roman"/>
          <w:sz w:val="24"/>
          <w:szCs w:val="24"/>
          <w:lang w:val="sq-AL"/>
        </w:rPr>
        <w:t>ë Njësinë Ndërlidhëse të P</w:t>
      </w:r>
      <w:r w:rsidRPr="00615729">
        <w:rPr>
          <w:rFonts w:ascii="Times New Roman" w:hAnsi="Times New Roman"/>
          <w:sz w:val="24"/>
          <w:szCs w:val="24"/>
          <w:lang w:val="sq-AL"/>
        </w:rPr>
        <w:t>ërgjimeve në emrin e ti</w:t>
      </w:r>
      <w:r w:rsidR="00637D46" w:rsidRPr="00615729">
        <w:rPr>
          <w:rFonts w:ascii="Times New Roman" w:hAnsi="Times New Roman"/>
          <w:sz w:val="24"/>
          <w:szCs w:val="24"/>
          <w:lang w:val="sq-AL"/>
        </w:rPr>
        <w:t>j</w:t>
      </w:r>
      <w:r w:rsidR="00DE66E6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37D46" w:rsidRPr="00615729">
        <w:rPr>
          <w:rFonts w:ascii="Times New Roman" w:hAnsi="Times New Roman"/>
          <w:sz w:val="24"/>
          <w:szCs w:val="24"/>
          <w:lang w:val="sq-AL"/>
        </w:rPr>
        <w:t xml:space="preserve">do të </w:t>
      </w:r>
      <w:r w:rsidR="00DE66E6" w:rsidRPr="00615729">
        <w:rPr>
          <w:rFonts w:ascii="Times New Roman" w:hAnsi="Times New Roman"/>
          <w:sz w:val="24"/>
          <w:szCs w:val="24"/>
          <w:lang w:val="sq-AL"/>
        </w:rPr>
        <w:t>kompensohet deri në 20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% të pagës bazë të prokurorit të caktuar. 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B5E" w:rsidRPr="00615729" w:rsidRDefault="00354078" w:rsidP="001624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Kompensimet për funksionet shtesë sipas k</w:t>
      </w:r>
      <w:r w:rsidR="00637D46" w:rsidRPr="00615729">
        <w:rPr>
          <w:rFonts w:ascii="Times New Roman" w:hAnsi="Times New Roman"/>
          <w:sz w:val="24"/>
          <w:szCs w:val="24"/>
          <w:lang w:val="sq-AL"/>
        </w:rPr>
        <w:t>ëtij neni do të përcaktohen me v</w:t>
      </w:r>
      <w:r w:rsidRPr="00615729">
        <w:rPr>
          <w:rFonts w:ascii="Times New Roman" w:hAnsi="Times New Roman"/>
          <w:sz w:val="24"/>
          <w:szCs w:val="24"/>
          <w:lang w:val="sq-AL"/>
        </w:rPr>
        <w:t>endim të KPK-së.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B5E" w:rsidRPr="00615729" w:rsidRDefault="00354078" w:rsidP="001624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lastRenderedPageBreak/>
        <w:t xml:space="preserve">Kompensimi për funksionin shtesë do të </w:t>
      </w:r>
      <w:r w:rsidR="00FB6EE2" w:rsidRPr="00615729">
        <w:rPr>
          <w:rFonts w:ascii="Times New Roman" w:hAnsi="Times New Roman"/>
          <w:sz w:val="24"/>
          <w:szCs w:val="24"/>
          <w:lang w:val="sq-AL"/>
        </w:rPr>
        <w:t>paguhet vetëm nj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 xml:space="preserve"> herë</w:t>
      </w:r>
      <w:r w:rsidR="00FB6EE2" w:rsidRPr="0061572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FB6EE2" w:rsidRPr="00615729">
        <w:rPr>
          <w:rFonts w:ascii="Times New Roman" w:hAnsi="Times New Roman"/>
          <w:sz w:val="24"/>
          <w:szCs w:val="24"/>
          <w:lang w:val="sq-AL"/>
        </w:rPr>
        <w:t xml:space="preserve"> muaj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,</w:t>
      </w:r>
      <w:r w:rsidR="00FB6EE2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>me kusht pjesëmarrje</w:t>
      </w:r>
      <w:r w:rsidR="00637D46" w:rsidRPr="00615729">
        <w:rPr>
          <w:rFonts w:ascii="Times New Roman" w:hAnsi="Times New Roman"/>
          <w:sz w:val="24"/>
          <w:szCs w:val="24"/>
          <w:lang w:val="sq-AL"/>
        </w:rPr>
        <w:t>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në mbledhje/takime</w:t>
      </w:r>
      <w:r w:rsidR="00602F83" w:rsidRPr="00615729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33602A" w:rsidRPr="00615729">
        <w:rPr>
          <w:rFonts w:ascii="Times New Roman" w:hAnsi="Times New Roman"/>
          <w:sz w:val="24"/>
          <w:szCs w:val="24"/>
          <w:lang w:val="sq-AL"/>
        </w:rPr>
        <w:t>përveç</w:t>
      </w:r>
      <w:r w:rsidR="00602F83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3602A" w:rsidRPr="00615729">
        <w:rPr>
          <w:rFonts w:ascii="Times New Roman" w:hAnsi="Times New Roman"/>
          <w:sz w:val="24"/>
          <w:szCs w:val="24"/>
          <w:lang w:val="sq-AL"/>
        </w:rPr>
        <w:t>prokurorit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 xml:space="preserve"> nga Z</w:t>
      </w:r>
      <w:r w:rsidR="00637D46" w:rsidRPr="00615729">
        <w:rPr>
          <w:rFonts w:ascii="Times New Roman" w:hAnsi="Times New Roman"/>
          <w:sz w:val="24"/>
          <w:szCs w:val="24"/>
          <w:lang w:val="sq-AL"/>
        </w:rPr>
        <w:t>yra e N</w:t>
      </w:r>
      <w:r w:rsidR="00602F83" w:rsidRPr="00615729">
        <w:rPr>
          <w:rFonts w:ascii="Times New Roman" w:hAnsi="Times New Roman"/>
          <w:sz w:val="24"/>
          <w:szCs w:val="24"/>
          <w:lang w:val="sq-AL"/>
        </w:rPr>
        <w:t>j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602F83" w:rsidRPr="00615729">
        <w:rPr>
          <w:rFonts w:ascii="Times New Roman" w:hAnsi="Times New Roman"/>
          <w:sz w:val="24"/>
          <w:szCs w:val="24"/>
          <w:lang w:val="sq-AL"/>
        </w:rPr>
        <w:t>sis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602F83" w:rsidRPr="0061572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637D46" w:rsidRPr="0061572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602F83" w:rsidRPr="00615729">
        <w:rPr>
          <w:rFonts w:ascii="Times New Roman" w:hAnsi="Times New Roman"/>
          <w:sz w:val="24"/>
          <w:szCs w:val="24"/>
          <w:lang w:val="sq-AL"/>
        </w:rPr>
        <w:t>rgjimeve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,</w:t>
      </w:r>
      <w:r w:rsidR="00602F83" w:rsidRPr="00615729">
        <w:rPr>
          <w:rFonts w:ascii="Times New Roman" w:hAnsi="Times New Roman"/>
          <w:sz w:val="24"/>
          <w:szCs w:val="24"/>
          <w:lang w:val="sq-AL"/>
        </w:rPr>
        <w:t xml:space="preserve"> i cili do t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602F83" w:rsidRPr="00615729">
        <w:rPr>
          <w:rFonts w:ascii="Times New Roman" w:hAnsi="Times New Roman"/>
          <w:sz w:val="24"/>
          <w:szCs w:val="24"/>
          <w:lang w:val="sq-AL"/>
        </w:rPr>
        <w:t xml:space="preserve"> paguhet </w:t>
      </w:r>
      <w:r w:rsidR="0033602A" w:rsidRPr="00615729">
        <w:rPr>
          <w:rFonts w:ascii="Times New Roman" w:hAnsi="Times New Roman"/>
          <w:sz w:val="24"/>
          <w:szCs w:val="24"/>
          <w:lang w:val="sq-AL"/>
        </w:rPr>
        <w:t>çdo</w:t>
      </w:r>
      <w:r w:rsidR="00602F83" w:rsidRPr="00615729">
        <w:rPr>
          <w:rFonts w:ascii="Times New Roman" w:hAnsi="Times New Roman"/>
          <w:sz w:val="24"/>
          <w:szCs w:val="24"/>
          <w:lang w:val="sq-AL"/>
        </w:rPr>
        <w:t xml:space="preserve"> muaj</w:t>
      </w:r>
      <w:r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6AD" w:rsidRPr="00615729" w:rsidRDefault="00602F83" w:rsidP="001624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>rfituesit e k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saj shtese </w:t>
      </w:r>
      <w:r w:rsidR="00354078" w:rsidRPr="00615729">
        <w:rPr>
          <w:rFonts w:ascii="Times New Roman" w:hAnsi="Times New Roman"/>
          <w:sz w:val="24"/>
          <w:szCs w:val="24"/>
          <w:lang w:val="sq-AL"/>
        </w:rPr>
        <w:t>kompensohen vetëm me një shtesë për muaj</w:t>
      </w:r>
      <w:r w:rsidR="005F2B72" w:rsidRPr="00615729">
        <w:rPr>
          <w:rFonts w:ascii="Times New Roman" w:hAnsi="Times New Roman"/>
          <w:sz w:val="24"/>
          <w:szCs w:val="24"/>
          <w:lang w:val="sq-AL"/>
        </w:rPr>
        <w:t>,</w:t>
      </w:r>
      <w:r w:rsidR="00A546AD" w:rsidRPr="00615729">
        <w:rPr>
          <w:rFonts w:ascii="Times New Roman" w:hAnsi="Times New Roman"/>
          <w:sz w:val="24"/>
          <w:szCs w:val="24"/>
          <w:lang w:val="sq-AL"/>
        </w:rPr>
        <w:t xml:space="preserve"> pavar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A546AD" w:rsidRPr="00615729">
        <w:rPr>
          <w:rFonts w:ascii="Times New Roman" w:hAnsi="Times New Roman"/>
          <w:sz w:val="24"/>
          <w:szCs w:val="24"/>
          <w:lang w:val="sq-AL"/>
        </w:rPr>
        <w:t>sisht angazhimeve q</w:t>
      </w:r>
      <w:r w:rsidR="00465D1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 xml:space="preserve"> mund të</w:t>
      </w:r>
      <w:r w:rsidR="00A546AD" w:rsidRPr="00615729">
        <w:rPr>
          <w:rFonts w:ascii="Times New Roman" w:hAnsi="Times New Roman"/>
          <w:sz w:val="24"/>
          <w:szCs w:val="24"/>
          <w:lang w:val="sq-AL"/>
        </w:rPr>
        <w:t xml:space="preserve"> kenë n</w:t>
      </w:r>
      <w:r w:rsidR="00E91F3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A546AD" w:rsidRPr="00615729">
        <w:rPr>
          <w:rFonts w:ascii="Times New Roman" w:hAnsi="Times New Roman"/>
          <w:sz w:val="24"/>
          <w:szCs w:val="24"/>
          <w:lang w:val="sq-AL"/>
        </w:rPr>
        <w:t xml:space="preserve"> trupat </w:t>
      </w:r>
      <w:r w:rsidR="00637D46" w:rsidRPr="00615729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A546AD" w:rsidRPr="00615729">
        <w:rPr>
          <w:rFonts w:ascii="Times New Roman" w:hAnsi="Times New Roman"/>
          <w:sz w:val="24"/>
          <w:szCs w:val="24"/>
          <w:lang w:val="sq-AL"/>
        </w:rPr>
        <w:t>tjera</w:t>
      </w:r>
      <w:r w:rsidR="00354078"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DD23E9" w:rsidRPr="00615729" w:rsidRDefault="00DD23E9" w:rsidP="00933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9D4" w:rsidRPr="00615729" w:rsidRDefault="005F2B72" w:rsidP="00933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 xml:space="preserve">KAPITULLI </w:t>
      </w:r>
      <w:r w:rsidR="0033602A" w:rsidRPr="00615729">
        <w:rPr>
          <w:rFonts w:ascii="Times New Roman" w:hAnsi="Times New Roman" w:cs="Times New Roman"/>
          <w:b/>
          <w:sz w:val="28"/>
          <w:szCs w:val="28"/>
        </w:rPr>
        <w:t>I</w:t>
      </w:r>
      <w:r w:rsidR="00CE0708" w:rsidRPr="00615729">
        <w:rPr>
          <w:rFonts w:ascii="Times New Roman" w:hAnsi="Times New Roman" w:cs="Times New Roman"/>
          <w:b/>
          <w:sz w:val="28"/>
          <w:szCs w:val="28"/>
        </w:rPr>
        <w:t>I</w:t>
      </w:r>
      <w:r w:rsidR="00243BCB" w:rsidRPr="00615729">
        <w:rPr>
          <w:rFonts w:ascii="Times New Roman" w:hAnsi="Times New Roman" w:cs="Times New Roman"/>
          <w:b/>
          <w:sz w:val="28"/>
          <w:szCs w:val="28"/>
        </w:rPr>
        <w:t>I</w:t>
      </w:r>
    </w:p>
    <w:p w:rsidR="004E2277" w:rsidRPr="00615729" w:rsidRDefault="00BC132F" w:rsidP="00933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>SHTESAT DHE KOMPENSIMET PËR STAFIN ADMINISTRATIV NË SISTEMIN PROKURORIAL</w:t>
      </w:r>
    </w:p>
    <w:p w:rsidR="00C447A1" w:rsidRPr="00615729" w:rsidRDefault="00C447A1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D4" w:rsidRPr="00615729" w:rsidRDefault="001B19D4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7A04D0" w:rsidRPr="00615729">
        <w:rPr>
          <w:rFonts w:ascii="Times New Roman" w:hAnsi="Times New Roman" w:cs="Times New Roman"/>
          <w:b/>
          <w:sz w:val="24"/>
          <w:szCs w:val="24"/>
        </w:rPr>
        <w:t>2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1</w:t>
      </w:r>
    </w:p>
    <w:p w:rsidR="001B19D4" w:rsidRPr="00615729" w:rsidRDefault="001B19D4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Shtesat</w:t>
      </w:r>
    </w:p>
    <w:p w:rsidR="009D181D" w:rsidRPr="00615729" w:rsidRDefault="009D181D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3B" w:rsidRPr="00615729" w:rsidRDefault="001117AD" w:rsidP="00933D14">
      <w:p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1. </w:t>
      </w:r>
      <w:r w:rsidR="009D181D" w:rsidRPr="00615729">
        <w:rPr>
          <w:rFonts w:ascii="Times New Roman" w:eastAsia="Cambria" w:hAnsi="Times New Roman" w:cs="Times New Roman"/>
          <w:sz w:val="24"/>
          <w:szCs w:val="24"/>
        </w:rPr>
        <w:t>Shtesat q</w:t>
      </w:r>
      <w:r w:rsidR="00CC4E9D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E2277" w:rsidRPr="00615729">
        <w:rPr>
          <w:rFonts w:ascii="Times New Roman" w:eastAsia="Cambria" w:hAnsi="Times New Roman" w:cs="Times New Roman"/>
          <w:sz w:val="24"/>
          <w:szCs w:val="24"/>
        </w:rPr>
        <w:t xml:space="preserve"> mund t</w:t>
      </w:r>
      <w:r w:rsidR="00CC4E9D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E2277" w:rsidRPr="00615729">
        <w:rPr>
          <w:rFonts w:ascii="Times New Roman" w:eastAsia="Cambria" w:hAnsi="Times New Roman" w:cs="Times New Roman"/>
          <w:sz w:val="24"/>
          <w:szCs w:val="24"/>
        </w:rPr>
        <w:t xml:space="preserve"> p</w:t>
      </w:r>
      <w:r w:rsidR="00CC4E9D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9D181D" w:rsidRPr="00615729">
        <w:rPr>
          <w:rFonts w:ascii="Times New Roman" w:eastAsia="Cambria" w:hAnsi="Times New Roman" w:cs="Times New Roman"/>
          <w:sz w:val="24"/>
          <w:szCs w:val="24"/>
        </w:rPr>
        <w:t>rfitoj</w:t>
      </w:r>
      <w:r w:rsidR="00CC4E9D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E2277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42526" w:rsidRPr="00615729">
        <w:rPr>
          <w:rFonts w:ascii="Times New Roman" w:eastAsia="Cambria" w:hAnsi="Times New Roman" w:cs="Times New Roman"/>
          <w:sz w:val="24"/>
          <w:szCs w:val="24"/>
        </w:rPr>
        <w:t xml:space="preserve">stafi administrativ </w:t>
      </w:r>
      <w:r w:rsidR="00DA4F3E" w:rsidRPr="00615729">
        <w:rPr>
          <w:rFonts w:ascii="Times New Roman" w:eastAsia="Cambria" w:hAnsi="Times New Roman" w:cs="Times New Roman"/>
          <w:sz w:val="24"/>
          <w:szCs w:val="24"/>
        </w:rPr>
        <w:t>në</w:t>
      </w:r>
      <w:r w:rsidR="00E42526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E2277" w:rsidRPr="00615729">
        <w:rPr>
          <w:rFonts w:ascii="Times New Roman" w:eastAsia="Cambria" w:hAnsi="Times New Roman" w:cs="Times New Roman"/>
          <w:sz w:val="24"/>
          <w:szCs w:val="24"/>
        </w:rPr>
        <w:t>sistemi</w:t>
      </w:r>
      <w:r w:rsidR="00E42526" w:rsidRPr="00615729">
        <w:rPr>
          <w:rFonts w:ascii="Times New Roman" w:eastAsia="Cambria" w:hAnsi="Times New Roman" w:cs="Times New Roman"/>
          <w:sz w:val="24"/>
          <w:szCs w:val="24"/>
        </w:rPr>
        <w:t>n</w:t>
      </w:r>
      <w:r w:rsidR="004E2277" w:rsidRPr="00615729">
        <w:rPr>
          <w:rFonts w:ascii="Times New Roman" w:eastAsia="Cambria" w:hAnsi="Times New Roman" w:cs="Times New Roman"/>
          <w:sz w:val="24"/>
          <w:szCs w:val="24"/>
        </w:rPr>
        <w:t xml:space="preserve"> prokurorial jan</w:t>
      </w:r>
      <w:r w:rsidR="00CC4E9D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E2277" w:rsidRPr="00615729">
        <w:rPr>
          <w:rFonts w:ascii="Times New Roman" w:eastAsia="Cambria" w:hAnsi="Times New Roman" w:cs="Times New Roman"/>
          <w:sz w:val="24"/>
          <w:szCs w:val="24"/>
        </w:rPr>
        <w:t>:</w:t>
      </w:r>
    </w:p>
    <w:p w:rsidR="004E2277" w:rsidRPr="00615729" w:rsidRDefault="004E2277" w:rsidP="00933D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</w:t>
      </w:r>
      <w:r w:rsidR="00823E7A" w:rsidRPr="00615729">
        <w:rPr>
          <w:rFonts w:ascii="Times New Roman" w:hAnsi="Times New Roman" w:cs="Times New Roman"/>
          <w:sz w:val="24"/>
          <w:szCs w:val="24"/>
        </w:rPr>
        <w:t>1</w:t>
      </w:r>
      <w:r w:rsidRPr="00615729">
        <w:rPr>
          <w:rFonts w:ascii="Times New Roman" w:hAnsi="Times New Roman" w:cs="Times New Roman"/>
          <w:sz w:val="24"/>
          <w:szCs w:val="24"/>
        </w:rPr>
        <w:t xml:space="preserve">. </w:t>
      </w:r>
      <w:r w:rsidR="00823E7A" w:rsidRPr="00615729">
        <w:rPr>
          <w:rFonts w:ascii="Times New Roman" w:hAnsi="Times New Roman" w:cs="Times New Roman"/>
          <w:sz w:val="24"/>
          <w:szCs w:val="24"/>
        </w:rPr>
        <w:t>S</w:t>
      </w:r>
      <w:r w:rsidRPr="00615729">
        <w:rPr>
          <w:rFonts w:ascii="Times New Roman" w:hAnsi="Times New Roman" w:cs="Times New Roman"/>
          <w:sz w:val="24"/>
          <w:szCs w:val="24"/>
        </w:rPr>
        <w:t>htesa për kushte tregu të punës;</w:t>
      </w:r>
    </w:p>
    <w:p w:rsidR="004E2277" w:rsidRPr="00615729" w:rsidRDefault="004E2277" w:rsidP="00933D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</w:t>
      </w:r>
      <w:r w:rsidR="00823E7A" w:rsidRPr="00615729">
        <w:rPr>
          <w:rFonts w:ascii="Times New Roman" w:hAnsi="Times New Roman" w:cs="Times New Roman"/>
          <w:sz w:val="24"/>
          <w:szCs w:val="24"/>
        </w:rPr>
        <w:t>2</w:t>
      </w:r>
      <w:r w:rsidRPr="00615729">
        <w:rPr>
          <w:rFonts w:ascii="Times New Roman" w:hAnsi="Times New Roman" w:cs="Times New Roman"/>
          <w:sz w:val="24"/>
          <w:szCs w:val="24"/>
        </w:rPr>
        <w:t xml:space="preserve">. </w:t>
      </w:r>
      <w:r w:rsidR="00823E7A" w:rsidRPr="00615729">
        <w:rPr>
          <w:rFonts w:ascii="Times New Roman" w:hAnsi="Times New Roman" w:cs="Times New Roman"/>
          <w:sz w:val="24"/>
          <w:szCs w:val="24"/>
        </w:rPr>
        <w:t>S</w:t>
      </w:r>
      <w:r w:rsidR="009D181D" w:rsidRPr="00615729">
        <w:rPr>
          <w:rFonts w:ascii="Times New Roman" w:hAnsi="Times New Roman" w:cs="Times New Roman"/>
          <w:sz w:val="24"/>
          <w:szCs w:val="24"/>
        </w:rPr>
        <w:t>htesa për performancë</w:t>
      </w:r>
      <w:r w:rsidR="00E43DB6" w:rsidRPr="00615729">
        <w:rPr>
          <w:rFonts w:ascii="Times New Roman" w:hAnsi="Times New Roman" w:cs="Times New Roman"/>
          <w:sz w:val="24"/>
          <w:szCs w:val="24"/>
        </w:rPr>
        <w:t>;</w:t>
      </w:r>
    </w:p>
    <w:p w:rsidR="004E2277" w:rsidRPr="00615729" w:rsidRDefault="004E2277" w:rsidP="00933D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</w:t>
      </w:r>
      <w:r w:rsidR="00E43DB6" w:rsidRPr="00615729">
        <w:rPr>
          <w:rFonts w:ascii="Times New Roman" w:hAnsi="Times New Roman" w:cs="Times New Roman"/>
          <w:sz w:val="24"/>
          <w:szCs w:val="24"/>
        </w:rPr>
        <w:t>3</w:t>
      </w:r>
      <w:r w:rsidRPr="00615729">
        <w:rPr>
          <w:rFonts w:ascii="Times New Roman" w:hAnsi="Times New Roman" w:cs="Times New Roman"/>
          <w:sz w:val="24"/>
          <w:szCs w:val="24"/>
        </w:rPr>
        <w:t xml:space="preserve">. </w:t>
      </w:r>
      <w:r w:rsidR="00823E7A" w:rsidRPr="00615729">
        <w:rPr>
          <w:rFonts w:ascii="Times New Roman" w:hAnsi="Times New Roman" w:cs="Times New Roman"/>
          <w:sz w:val="24"/>
          <w:szCs w:val="24"/>
        </w:rPr>
        <w:t>S</w:t>
      </w:r>
      <w:r w:rsidRPr="00615729">
        <w:rPr>
          <w:rFonts w:ascii="Times New Roman" w:hAnsi="Times New Roman" w:cs="Times New Roman"/>
          <w:sz w:val="24"/>
          <w:szCs w:val="24"/>
        </w:rPr>
        <w:t>htesa p</w:t>
      </w:r>
      <w:r w:rsidR="009D181D" w:rsidRPr="00615729">
        <w:rPr>
          <w:rFonts w:ascii="Times New Roman" w:hAnsi="Times New Roman" w:cs="Times New Roman"/>
          <w:sz w:val="24"/>
          <w:szCs w:val="24"/>
        </w:rPr>
        <w:t>ër punën pa orar të paracaktuar dhe</w:t>
      </w:r>
    </w:p>
    <w:p w:rsidR="004E2277" w:rsidRPr="00615729" w:rsidRDefault="004E2277" w:rsidP="00933D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</w:t>
      </w:r>
      <w:r w:rsidR="00E43DB6" w:rsidRPr="00615729">
        <w:rPr>
          <w:rFonts w:ascii="Times New Roman" w:hAnsi="Times New Roman" w:cs="Times New Roman"/>
          <w:sz w:val="24"/>
          <w:szCs w:val="24"/>
        </w:rPr>
        <w:t>4</w:t>
      </w:r>
      <w:r w:rsidRPr="00615729">
        <w:rPr>
          <w:rFonts w:ascii="Times New Roman" w:hAnsi="Times New Roman" w:cs="Times New Roman"/>
          <w:sz w:val="24"/>
          <w:szCs w:val="24"/>
        </w:rPr>
        <w:t xml:space="preserve">. </w:t>
      </w:r>
      <w:r w:rsidR="00823E7A" w:rsidRPr="00615729">
        <w:rPr>
          <w:rFonts w:ascii="Times New Roman" w:hAnsi="Times New Roman" w:cs="Times New Roman"/>
          <w:sz w:val="24"/>
          <w:szCs w:val="24"/>
        </w:rPr>
        <w:t>S</w:t>
      </w:r>
      <w:r w:rsidR="001117AD" w:rsidRPr="00615729">
        <w:rPr>
          <w:rFonts w:ascii="Times New Roman" w:hAnsi="Times New Roman" w:cs="Times New Roman"/>
          <w:sz w:val="24"/>
          <w:szCs w:val="24"/>
        </w:rPr>
        <w:t>htesa për vëllimin e punës.</w:t>
      </w:r>
    </w:p>
    <w:p w:rsidR="001117AD" w:rsidRPr="00615729" w:rsidRDefault="001117AD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77" w:rsidRPr="00615729" w:rsidRDefault="004E2277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7A04D0" w:rsidRPr="00615729">
        <w:rPr>
          <w:rFonts w:ascii="Times New Roman" w:hAnsi="Times New Roman" w:cs="Times New Roman"/>
          <w:b/>
          <w:sz w:val="24"/>
          <w:szCs w:val="24"/>
        </w:rPr>
        <w:t>2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2</w:t>
      </w:r>
    </w:p>
    <w:p w:rsidR="004E2277" w:rsidRPr="00615729" w:rsidRDefault="005F2B72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277" w:rsidRPr="00615729">
        <w:rPr>
          <w:rFonts w:ascii="Times New Roman" w:hAnsi="Times New Roman" w:cs="Times New Roman"/>
          <w:b/>
          <w:sz w:val="24"/>
          <w:szCs w:val="24"/>
        </w:rPr>
        <w:t xml:space="preserve">Shtesa për kushte </w:t>
      </w:r>
      <w:r w:rsidR="00444EA8" w:rsidRPr="00615729">
        <w:rPr>
          <w:rFonts w:ascii="Times New Roman" w:hAnsi="Times New Roman" w:cs="Times New Roman"/>
          <w:b/>
          <w:sz w:val="24"/>
          <w:szCs w:val="24"/>
        </w:rPr>
        <w:t xml:space="preserve">të </w:t>
      </w:r>
      <w:r w:rsidR="004E2277" w:rsidRPr="00615729">
        <w:rPr>
          <w:rFonts w:ascii="Times New Roman" w:hAnsi="Times New Roman" w:cs="Times New Roman"/>
          <w:b/>
          <w:sz w:val="24"/>
          <w:szCs w:val="24"/>
        </w:rPr>
        <w:t>tregu</w:t>
      </w:r>
      <w:r w:rsidR="00444EA8" w:rsidRPr="00615729">
        <w:rPr>
          <w:rFonts w:ascii="Times New Roman" w:hAnsi="Times New Roman" w:cs="Times New Roman"/>
          <w:b/>
          <w:sz w:val="24"/>
          <w:szCs w:val="24"/>
        </w:rPr>
        <w:t>t</w:t>
      </w:r>
      <w:r w:rsidR="004E2277" w:rsidRPr="00615729">
        <w:rPr>
          <w:rFonts w:ascii="Times New Roman" w:hAnsi="Times New Roman" w:cs="Times New Roman"/>
          <w:b/>
          <w:sz w:val="24"/>
          <w:szCs w:val="24"/>
        </w:rPr>
        <w:t xml:space="preserve"> të punës</w:t>
      </w:r>
    </w:p>
    <w:p w:rsidR="00BF5AD2" w:rsidRPr="00615729" w:rsidRDefault="00BF5AD2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9" w:rsidRPr="00615729" w:rsidRDefault="006315D7" w:rsidP="00DD23E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lang w:val="sq-AL"/>
        </w:rPr>
      </w:pPr>
      <w:r w:rsidRPr="00615729">
        <w:rPr>
          <w:rFonts w:ascii="Times New Roman" w:hAnsi="Times New Roman" w:cs="Times New Roman"/>
          <w:lang w:val="sq-AL"/>
        </w:rPr>
        <w:t>Shtesa për kushte të tregut të punës përfitohet për pozita të caktuara deficitare n</w:t>
      </w:r>
      <w:r w:rsidR="00CC4E9D" w:rsidRPr="00615729">
        <w:rPr>
          <w:rFonts w:ascii="Times New Roman" w:hAnsi="Times New Roman" w:cs="Times New Roman"/>
          <w:lang w:val="sq-AL"/>
        </w:rPr>
        <w:t>ë</w:t>
      </w:r>
      <w:r w:rsidRPr="00615729">
        <w:rPr>
          <w:rFonts w:ascii="Times New Roman" w:hAnsi="Times New Roman" w:cs="Times New Roman"/>
          <w:lang w:val="sq-AL"/>
        </w:rPr>
        <w:t xml:space="preserve"> </w:t>
      </w:r>
      <w:r w:rsidR="00B26244" w:rsidRPr="00615729">
        <w:rPr>
          <w:rFonts w:ascii="Times New Roman" w:hAnsi="Times New Roman" w:cs="Times New Roman"/>
          <w:lang w:val="sq-AL"/>
        </w:rPr>
        <w:t>s</w:t>
      </w:r>
      <w:r w:rsidRPr="00615729">
        <w:rPr>
          <w:rFonts w:ascii="Times New Roman" w:hAnsi="Times New Roman" w:cs="Times New Roman"/>
          <w:lang w:val="sq-AL"/>
        </w:rPr>
        <w:t xml:space="preserve">istemin </w:t>
      </w:r>
      <w:r w:rsidR="00B26244" w:rsidRPr="00615729">
        <w:rPr>
          <w:rFonts w:ascii="Times New Roman" w:hAnsi="Times New Roman" w:cs="Times New Roman"/>
          <w:lang w:val="sq-AL"/>
        </w:rPr>
        <w:t>p</w:t>
      </w:r>
      <w:r w:rsidRPr="00615729">
        <w:rPr>
          <w:rFonts w:ascii="Times New Roman" w:hAnsi="Times New Roman" w:cs="Times New Roman"/>
          <w:lang w:val="sq-AL"/>
        </w:rPr>
        <w:t xml:space="preserve">rokurorial, ku rekrutimi apo mbajtja e </w:t>
      </w:r>
      <w:r w:rsidR="005F2B72" w:rsidRPr="00615729">
        <w:rPr>
          <w:rFonts w:ascii="Times New Roman" w:hAnsi="Times New Roman" w:cs="Times New Roman"/>
          <w:lang w:val="sq-AL"/>
        </w:rPr>
        <w:t>të punësuarve</w:t>
      </w:r>
      <w:r w:rsidRPr="00615729">
        <w:rPr>
          <w:rFonts w:ascii="Times New Roman" w:hAnsi="Times New Roman" w:cs="Times New Roman"/>
          <w:lang w:val="sq-AL"/>
        </w:rPr>
        <w:t xml:space="preserve"> në këto profesione apo pozita</w:t>
      </w:r>
      <w:r w:rsidR="005F2B72" w:rsidRPr="00615729">
        <w:rPr>
          <w:rFonts w:ascii="Times New Roman" w:hAnsi="Times New Roman" w:cs="Times New Roman"/>
          <w:lang w:val="sq-AL"/>
        </w:rPr>
        <w:t>,</w:t>
      </w:r>
      <w:r w:rsidRPr="00615729">
        <w:rPr>
          <w:rFonts w:ascii="Times New Roman" w:hAnsi="Times New Roman" w:cs="Times New Roman"/>
          <w:lang w:val="sq-AL"/>
        </w:rPr>
        <w:t xml:space="preserve"> objektivisht është e pamundur ose ka vështirësi të konsiderueshme në rekrutimin ose mbajtjen e personelit të kualifikuar të atyre pozitave.</w:t>
      </w:r>
    </w:p>
    <w:p w:rsidR="00DD23E9" w:rsidRPr="00615729" w:rsidRDefault="00DD23E9" w:rsidP="00DD23E9">
      <w:pPr>
        <w:pStyle w:val="Default"/>
        <w:ind w:left="360"/>
        <w:jc w:val="both"/>
        <w:rPr>
          <w:rFonts w:ascii="Times New Roman" w:hAnsi="Times New Roman" w:cs="Times New Roman"/>
          <w:lang w:val="sq-AL"/>
        </w:rPr>
      </w:pPr>
    </w:p>
    <w:p w:rsidR="006315D7" w:rsidRPr="00615729" w:rsidRDefault="006315D7" w:rsidP="00DD23E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lang w:val="sq-AL"/>
        </w:rPr>
      </w:pPr>
      <w:r w:rsidRPr="00615729">
        <w:rPr>
          <w:rFonts w:ascii="Times New Roman" w:hAnsi="Times New Roman" w:cs="Times New Roman"/>
          <w:lang w:val="sq-AL"/>
        </w:rPr>
        <w:t>Shtesa për kushte të tregut të punës mund të përfitohet kur plotësohen kumulativisht kriteret e përgj</w:t>
      </w:r>
      <w:r w:rsidR="009D181D" w:rsidRPr="00615729">
        <w:rPr>
          <w:rFonts w:ascii="Times New Roman" w:hAnsi="Times New Roman" w:cs="Times New Roman"/>
          <w:lang w:val="sq-AL"/>
        </w:rPr>
        <w:t xml:space="preserve">ithshme dhe kriteret e veçanta, </w:t>
      </w:r>
      <w:r w:rsidRPr="00615729">
        <w:rPr>
          <w:rFonts w:ascii="Times New Roman" w:hAnsi="Times New Roman" w:cs="Times New Roman"/>
          <w:lang w:val="sq-AL"/>
        </w:rPr>
        <w:t xml:space="preserve">kur kriteret e veçanta aplikohen për secilin profesion deficitar. </w:t>
      </w:r>
    </w:p>
    <w:p w:rsidR="00DD23E9" w:rsidRPr="00615729" w:rsidRDefault="00DD23E9" w:rsidP="00DD23E9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6315D7" w:rsidRPr="00615729" w:rsidRDefault="009D181D" w:rsidP="00DD23E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lang w:val="sq-AL"/>
        </w:rPr>
      </w:pPr>
      <w:r w:rsidRPr="00615729">
        <w:rPr>
          <w:rFonts w:ascii="Times New Roman" w:hAnsi="Times New Roman" w:cs="Times New Roman"/>
          <w:lang w:val="sq-AL"/>
        </w:rPr>
        <w:t>Kriteret e përgjithshme</w:t>
      </w:r>
      <w:r w:rsidR="006315D7" w:rsidRPr="00615729">
        <w:rPr>
          <w:rFonts w:ascii="Times New Roman" w:hAnsi="Times New Roman" w:cs="Times New Roman"/>
          <w:lang w:val="sq-AL"/>
        </w:rPr>
        <w:t xml:space="preserve"> janë si në vijim: </w:t>
      </w:r>
    </w:p>
    <w:p w:rsidR="006315D7" w:rsidRPr="00615729" w:rsidRDefault="006315D7" w:rsidP="00933D1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B71BF6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Stafi administrativ 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244" w:rsidRPr="006157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istemin </w:t>
      </w:r>
      <w:r w:rsidR="00B26244" w:rsidRPr="006157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rokurorial në pozita specifike profesionale</w:t>
      </w:r>
      <w:r w:rsidR="00A639F6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dhe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drejtuese</w:t>
      </w:r>
      <w:r w:rsidR="00A639F6" w:rsidRPr="006157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15D7" w:rsidRPr="00615729" w:rsidRDefault="006315D7" w:rsidP="00933D1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D93D4E" w:rsidRPr="0061572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ekrutimi apo mbajtja e </w:t>
      </w:r>
      <w:r w:rsidR="00B71BF6" w:rsidRPr="00615729">
        <w:rPr>
          <w:rFonts w:ascii="Times New Roman" w:hAnsi="Times New Roman" w:cs="Times New Roman"/>
          <w:color w:val="000000"/>
          <w:sz w:val="24"/>
          <w:szCs w:val="24"/>
        </w:rPr>
        <w:t>stafit administrativ n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244" w:rsidRPr="006157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istemi</w:t>
      </w:r>
      <w:r w:rsidR="00B71BF6" w:rsidRPr="0061572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244" w:rsidRPr="006157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rokurorial në këto pozita specifike për shkak të kualifikimeve të mbajtësit të pozitës 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që 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krijon vështirësi për shkak se tregu privat ofron paga dukshëm më të larta se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sektori publik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39F6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si dhe mungesa e disa kuadrove t</w:t>
      </w:r>
      <w:r w:rsidR="00087656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639F6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përgatitura profesionalisht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15D7" w:rsidRPr="00615729" w:rsidRDefault="006315D7" w:rsidP="00933D14">
      <w:pPr>
        <w:pStyle w:val="Default"/>
        <w:spacing w:after="120"/>
        <w:ind w:left="720"/>
        <w:jc w:val="both"/>
        <w:rPr>
          <w:rFonts w:ascii="Times New Roman" w:hAnsi="Times New Roman" w:cs="Times New Roman"/>
          <w:lang w:val="sq-AL"/>
        </w:rPr>
      </w:pPr>
      <w:r w:rsidRPr="00615729">
        <w:rPr>
          <w:rFonts w:ascii="Times New Roman" w:hAnsi="Times New Roman" w:cs="Times New Roman"/>
          <w:lang w:val="sq-AL"/>
        </w:rPr>
        <w:t xml:space="preserve">3.3. </w:t>
      </w:r>
      <w:r w:rsidR="00D93D4E" w:rsidRPr="00615729">
        <w:rPr>
          <w:rFonts w:ascii="Times New Roman" w:hAnsi="Times New Roman" w:cs="Times New Roman"/>
          <w:lang w:val="sq-AL"/>
        </w:rPr>
        <w:t>P</w:t>
      </w:r>
      <w:r w:rsidRPr="00615729">
        <w:rPr>
          <w:rFonts w:ascii="Times New Roman" w:hAnsi="Times New Roman" w:cs="Times New Roman"/>
          <w:lang w:val="sq-AL"/>
        </w:rPr>
        <w:t xml:space="preserve">ërpjekjet për rekrutimin e </w:t>
      </w:r>
      <w:r w:rsidR="00805DAB" w:rsidRPr="00615729">
        <w:rPr>
          <w:rFonts w:ascii="Times New Roman" w:hAnsi="Times New Roman" w:cs="Times New Roman"/>
          <w:lang w:val="sq-AL"/>
        </w:rPr>
        <w:t xml:space="preserve">stafit administrativ në </w:t>
      </w:r>
      <w:r w:rsidR="00B26244" w:rsidRPr="00615729">
        <w:rPr>
          <w:rFonts w:ascii="Times New Roman" w:hAnsi="Times New Roman" w:cs="Times New Roman"/>
          <w:lang w:val="sq-AL"/>
        </w:rPr>
        <w:t>s</w:t>
      </w:r>
      <w:r w:rsidRPr="00615729">
        <w:rPr>
          <w:rFonts w:ascii="Times New Roman" w:hAnsi="Times New Roman" w:cs="Times New Roman"/>
          <w:lang w:val="sq-AL"/>
        </w:rPr>
        <w:t xml:space="preserve">istemit </w:t>
      </w:r>
      <w:r w:rsidR="00B26244" w:rsidRPr="00615729">
        <w:rPr>
          <w:rFonts w:ascii="Times New Roman" w:hAnsi="Times New Roman" w:cs="Times New Roman"/>
          <w:lang w:val="sq-AL"/>
        </w:rPr>
        <w:t>p</w:t>
      </w:r>
      <w:r w:rsidRPr="00615729">
        <w:rPr>
          <w:rFonts w:ascii="Times New Roman" w:hAnsi="Times New Roman" w:cs="Times New Roman"/>
          <w:lang w:val="sq-AL"/>
        </w:rPr>
        <w:t>rokurorial n</w:t>
      </w:r>
      <w:r w:rsidR="00CC4E9D" w:rsidRPr="00615729">
        <w:rPr>
          <w:rFonts w:ascii="Times New Roman" w:hAnsi="Times New Roman" w:cs="Times New Roman"/>
          <w:lang w:val="sq-AL"/>
        </w:rPr>
        <w:t>ë</w:t>
      </w:r>
      <w:r w:rsidRPr="00615729">
        <w:rPr>
          <w:rFonts w:ascii="Times New Roman" w:hAnsi="Times New Roman" w:cs="Times New Roman"/>
          <w:lang w:val="sq-AL"/>
        </w:rPr>
        <w:t xml:space="preserve"> k</w:t>
      </w:r>
      <w:r w:rsidR="00CC4E9D" w:rsidRPr="00615729">
        <w:rPr>
          <w:rFonts w:ascii="Times New Roman" w:hAnsi="Times New Roman" w:cs="Times New Roman"/>
          <w:lang w:val="sq-AL"/>
        </w:rPr>
        <w:t>ë</w:t>
      </w:r>
      <w:r w:rsidRPr="00615729">
        <w:rPr>
          <w:rFonts w:ascii="Times New Roman" w:hAnsi="Times New Roman" w:cs="Times New Roman"/>
          <w:lang w:val="sq-AL"/>
        </w:rPr>
        <w:t xml:space="preserve">to pozita kanë dështuar ose shkalla e dorëheqjeve krijon probleme në funksionimin e rregullt të njësive </w:t>
      </w:r>
      <w:r w:rsidR="00F2444D" w:rsidRPr="00615729">
        <w:rPr>
          <w:rFonts w:ascii="Times New Roman" w:hAnsi="Times New Roman" w:cs="Times New Roman"/>
          <w:lang w:val="sq-AL"/>
        </w:rPr>
        <w:t>organizative</w:t>
      </w:r>
      <w:r w:rsidRPr="00615729">
        <w:rPr>
          <w:rFonts w:ascii="Times New Roman" w:hAnsi="Times New Roman" w:cs="Times New Roman"/>
          <w:lang w:val="sq-AL"/>
        </w:rPr>
        <w:t>.</w:t>
      </w:r>
    </w:p>
    <w:p w:rsidR="006315D7" w:rsidRPr="00615729" w:rsidRDefault="006315D7" w:rsidP="00DD23E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lang w:val="sq-AL"/>
        </w:rPr>
      </w:pPr>
      <w:r w:rsidRPr="00615729">
        <w:rPr>
          <w:rFonts w:ascii="Times New Roman" w:hAnsi="Times New Roman" w:cs="Times New Roman"/>
          <w:lang w:val="sq-AL"/>
        </w:rPr>
        <w:lastRenderedPageBreak/>
        <w:t xml:space="preserve">Profesionet për të cilat mund të përfitohet shtesa për kushte të tregut të punës janë: </w:t>
      </w:r>
    </w:p>
    <w:p w:rsidR="007B791C" w:rsidRPr="00615729" w:rsidRDefault="006315D7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B8420B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D4E" w:rsidRPr="006157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rofesionet deficitare në fushën e teknologjisë informative; </w:t>
      </w:r>
    </w:p>
    <w:p w:rsidR="00AE1BDC" w:rsidRPr="00615729" w:rsidRDefault="007B791C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D93D4E" w:rsidRPr="006157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rofesionet deficitare n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fush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n e p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rkthimit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dhe</w:t>
      </w:r>
    </w:p>
    <w:p w:rsidR="006315D7" w:rsidRPr="00615729" w:rsidRDefault="00AE1BDC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4.3  Profesionet deficitare t</w:t>
      </w:r>
      <w:r w:rsidR="00AB0775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fushave t</w:t>
      </w:r>
      <w:r w:rsidR="00AB0775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tjera.</w:t>
      </w:r>
    </w:p>
    <w:p w:rsidR="00DD23E9" w:rsidRPr="00615729" w:rsidRDefault="007E2664" w:rsidP="00162459">
      <w:pPr>
        <w:pStyle w:val="Default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lang w:val="sq-AL"/>
        </w:rPr>
      </w:pPr>
      <w:r w:rsidRPr="00615729">
        <w:rPr>
          <w:rFonts w:ascii="Times New Roman" w:hAnsi="Times New Roman" w:cs="Times New Roman"/>
          <w:lang w:val="sq-AL"/>
        </w:rPr>
        <w:t>Fondet e përdorura në sistemin prokuroria</w:t>
      </w:r>
      <w:r w:rsidR="000A2BBF" w:rsidRPr="00615729">
        <w:rPr>
          <w:rFonts w:ascii="Times New Roman" w:hAnsi="Times New Roman" w:cs="Times New Roman"/>
          <w:lang w:val="sq-AL"/>
        </w:rPr>
        <w:t>l</w:t>
      </w:r>
      <w:r w:rsidRPr="00615729">
        <w:rPr>
          <w:rFonts w:ascii="Times New Roman" w:hAnsi="Times New Roman" w:cs="Times New Roman"/>
          <w:lang w:val="sq-AL"/>
        </w:rPr>
        <w:t xml:space="preserve"> për shtesën për kushte </w:t>
      </w:r>
      <w:r w:rsidR="009D181D" w:rsidRPr="00615729">
        <w:rPr>
          <w:rFonts w:ascii="Times New Roman" w:hAnsi="Times New Roman" w:cs="Times New Roman"/>
          <w:lang w:val="sq-AL"/>
        </w:rPr>
        <w:t xml:space="preserve">të </w:t>
      </w:r>
      <w:r w:rsidRPr="00615729">
        <w:rPr>
          <w:rFonts w:ascii="Times New Roman" w:hAnsi="Times New Roman" w:cs="Times New Roman"/>
          <w:lang w:val="sq-AL"/>
        </w:rPr>
        <w:t>tregu</w:t>
      </w:r>
      <w:r w:rsidR="009D181D" w:rsidRPr="00615729">
        <w:rPr>
          <w:rFonts w:ascii="Times New Roman" w:hAnsi="Times New Roman" w:cs="Times New Roman"/>
          <w:lang w:val="sq-AL"/>
        </w:rPr>
        <w:t>t të punës</w:t>
      </w:r>
      <w:r w:rsidRPr="00615729">
        <w:rPr>
          <w:rFonts w:ascii="Times New Roman" w:hAnsi="Times New Roman" w:cs="Times New Roman"/>
          <w:lang w:val="sq-AL"/>
        </w:rPr>
        <w:t xml:space="preserve"> nuk mund të jenë më të larta se</w:t>
      </w:r>
      <w:r w:rsidR="009D181D" w:rsidRPr="00615729">
        <w:rPr>
          <w:rFonts w:ascii="Times New Roman" w:hAnsi="Times New Roman" w:cs="Times New Roman"/>
          <w:lang w:val="sq-AL"/>
        </w:rPr>
        <w:t>sa 0.5% të</w:t>
      </w:r>
      <w:r w:rsidRPr="00615729">
        <w:rPr>
          <w:rFonts w:ascii="Times New Roman" w:hAnsi="Times New Roman" w:cs="Times New Roman"/>
          <w:lang w:val="sq-AL"/>
        </w:rPr>
        <w:t xml:space="preserve"> fondeve totale</w:t>
      </w:r>
      <w:r w:rsidR="009D181D" w:rsidRPr="00615729">
        <w:rPr>
          <w:rFonts w:ascii="Times New Roman" w:hAnsi="Times New Roman" w:cs="Times New Roman"/>
          <w:lang w:val="sq-AL"/>
        </w:rPr>
        <w:t>, të përdorura nga institucioni</w:t>
      </w:r>
      <w:r w:rsidRPr="00615729">
        <w:rPr>
          <w:rFonts w:ascii="Times New Roman" w:hAnsi="Times New Roman" w:cs="Times New Roman"/>
          <w:lang w:val="sq-AL"/>
        </w:rPr>
        <w:t xml:space="preserve"> për pagën bazë të zyrtareve në të njëjtin vit fiskal.</w:t>
      </w:r>
    </w:p>
    <w:p w:rsidR="00DD23E9" w:rsidRPr="00615729" w:rsidRDefault="00DD23E9" w:rsidP="00DD23E9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380815" w:rsidRPr="00615729" w:rsidRDefault="00380815" w:rsidP="00162459">
      <w:pPr>
        <w:pStyle w:val="Default"/>
        <w:numPr>
          <w:ilvl w:val="0"/>
          <w:numId w:val="21"/>
        </w:numPr>
        <w:tabs>
          <w:tab w:val="left" w:pos="270"/>
        </w:tabs>
        <w:ind w:left="0" w:hanging="90"/>
        <w:jc w:val="both"/>
        <w:rPr>
          <w:rFonts w:ascii="Times New Roman" w:hAnsi="Times New Roman" w:cs="Times New Roman"/>
          <w:lang w:val="sq-AL"/>
        </w:rPr>
      </w:pPr>
      <w:r w:rsidRPr="00615729">
        <w:rPr>
          <w:rFonts w:ascii="Times New Roman" w:hAnsi="Times New Roman" w:cs="Times New Roman"/>
          <w:lang w:val="sq-AL"/>
        </w:rPr>
        <w:t>Për qëllim të zbatimit të këtij neni, Qeveria e Republikës së Kosovës do të trajtohet si një (1) organizatë buxhetore.</w:t>
      </w:r>
    </w:p>
    <w:p w:rsidR="007E2664" w:rsidRPr="00615729" w:rsidRDefault="007E2664" w:rsidP="009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EE2" w:rsidRPr="00615729" w:rsidRDefault="00D66EE2" w:rsidP="0093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Neni </w:t>
      </w:r>
      <w:r w:rsidR="00C447A1" w:rsidRPr="006157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F2B72" w:rsidRPr="006157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D66EE2" w:rsidRPr="00615729" w:rsidRDefault="00D66EE2" w:rsidP="0093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b/>
          <w:color w:val="000000"/>
          <w:sz w:val="24"/>
          <w:szCs w:val="24"/>
        </w:rPr>
        <w:t>Themelimi i Komisionit</w:t>
      </w:r>
      <w:r w:rsidR="002A6D1D" w:rsidRPr="00615729">
        <w:rPr>
          <w:rFonts w:ascii="Times New Roman" w:hAnsi="Times New Roman" w:cs="Times New Roman"/>
          <w:b/>
          <w:sz w:val="24"/>
          <w:szCs w:val="24"/>
        </w:rPr>
        <w:t xml:space="preserve"> për K</w:t>
      </w:r>
      <w:r w:rsidR="008D4BE0" w:rsidRPr="00615729">
        <w:rPr>
          <w:rFonts w:ascii="Times New Roman" w:hAnsi="Times New Roman" w:cs="Times New Roman"/>
          <w:b/>
          <w:sz w:val="24"/>
          <w:szCs w:val="24"/>
        </w:rPr>
        <w:t xml:space="preserve">ushte </w:t>
      </w:r>
      <w:r w:rsidR="009D181D" w:rsidRPr="00615729">
        <w:rPr>
          <w:rFonts w:ascii="Times New Roman" w:hAnsi="Times New Roman" w:cs="Times New Roman"/>
          <w:b/>
          <w:sz w:val="24"/>
          <w:szCs w:val="24"/>
        </w:rPr>
        <w:t xml:space="preserve">të </w:t>
      </w:r>
      <w:r w:rsidR="002A6D1D" w:rsidRPr="00615729">
        <w:rPr>
          <w:rFonts w:ascii="Times New Roman" w:hAnsi="Times New Roman" w:cs="Times New Roman"/>
          <w:b/>
          <w:sz w:val="24"/>
          <w:szCs w:val="24"/>
        </w:rPr>
        <w:t>T</w:t>
      </w:r>
      <w:r w:rsidR="008D4BE0" w:rsidRPr="00615729">
        <w:rPr>
          <w:rFonts w:ascii="Times New Roman" w:hAnsi="Times New Roman" w:cs="Times New Roman"/>
          <w:b/>
          <w:sz w:val="24"/>
          <w:szCs w:val="24"/>
        </w:rPr>
        <w:t>regu</w:t>
      </w:r>
      <w:r w:rsidR="009D181D" w:rsidRPr="00615729">
        <w:rPr>
          <w:rFonts w:ascii="Times New Roman" w:hAnsi="Times New Roman" w:cs="Times New Roman"/>
          <w:b/>
          <w:sz w:val="24"/>
          <w:szCs w:val="24"/>
        </w:rPr>
        <w:t>t</w:t>
      </w:r>
      <w:r w:rsidR="002A6D1D" w:rsidRPr="00615729">
        <w:rPr>
          <w:rFonts w:ascii="Times New Roman" w:hAnsi="Times New Roman" w:cs="Times New Roman"/>
          <w:b/>
          <w:sz w:val="24"/>
          <w:szCs w:val="24"/>
        </w:rPr>
        <w:t xml:space="preserve"> të P</w:t>
      </w:r>
      <w:r w:rsidR="008D4BE0" w:rsidRPr="00615729">
        <w:rPr>
          <w:rFonts w:ascii="Times New Roman" w:hAnsi="Times New Roman" w:cs="Times New Roman"/>
          <w:b/>
          <w:sz w:val="24"/>
          <w:szCs w:val="24"/>
        </w:rPr>
        <w:t>unës</w:t>
      </w:r>
    </w:p>
    <w:p w:rsidR="00D66EE2" w:rsidRPr="00615729" w:rsidRDefault="00D66EE2" w:rsidP="009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EE2" w:rsidRPr="00615729" w:rsidRDefault="00D66EE2" w:rsidP="00DD23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Për përfitimin e shtesës </w:t>
      </w:r>
      <w:r w:rsidR="00BA72E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sipas nenit </w:t>
      </w:r>
      <w:r w:rsidR="005F2B72" w:rsidRPr="00615729">
        <w:rPr>
          <w:rFonts w:ascii="Times New Roman" w:hAnsi="Times New Roman"/>
          <w:color w:val="000000"/>
          <w:sz w:val="24"/>
          <w:szCs w:val="24"/>
          <w:lang w:val="sq-AL"/>
        </w:rPr>
        <w:t>22</w:t>
      </w:r>
      <w:r w:rsidR="00BA72E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BA72E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D181D" w:rsidRPr="00615729">
        <w:rPr>
          <w:rFonts w:ascii="Times New Roman" w:hAnsi="Times New Roman"/>
          <w:color w:val="000000"/>
          <w:sz w:val="24"/>
          <w:szCs w:val="24"/>
          <w:lang w:val="sq-AL"/>
        </w:rPr>
        <w:t>saj r</w:t>
      </w:r>
      <w:r w:rsidR="00BA72E8" w:rsidRPr="00615729">
        <w:rPr>
          <w:rFonts w:ascii="Times New Roman" w:hAnsi="Times New Roman"/>
          <w:color w:val="000000"/>
          <w:sz w:val="24"/>
          <w:szCs w:val="24"/>
          <w:lang w:val="sq-AL"/>
        </w:rPr>
        <w:t>regullore</w:t>
      </w:r>
      <w:r w:rsidR="00D93D4E" w:rsidRPr="00615729">
        <w:rPr>
          <w:rFonts w:ascii="Times New Roman" w:hAnsi="Times New Roman"/>
          <w:color w:val="000000"/>
          <w:sz w:val="24"/>
          <w:szCs w:val="24"/>
          <w:lang w:val="sq-AL"/>
        </w:rPr>
        <w:t>je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, K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shilli Prokurorial i Kosov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s themelon Komision</w:t>
      </w:r>
      <w:r w:rsidR="00F31047" w:rsidRPr="00615729">
        <w:rPr>
          <w:rFonts w:ascii="Times New Roman" w:hAnsi="Times New Roman"/>
          <w:color w:val="000000"/>
          <w:sz w:val="24"/>
          <w:szCs w:val="24"/>
          <w:lang w:val="sq-AL"/>
        </w:rPr>
        <w:t>in</w:t>
      </w:r>
      <w:r w:rsidR="002A6D1D" w:rsidRPr="0061572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2A6D1D" w:rsidRPr="00615729">
        <w:rPr>
          <w:rFonts w:ascii="Times New Roman" w:hAnsi="Times New Roman"/>
          <w:sz w:val="24"/>
          <w:szCs w:val="24"/>
          <w:lang w:val="sq-AL"/>
        </w:rPr>
        <w:t>për Kushte të Tregut të Punës</w:t>
      </w:r>
      <w:r w:rsidR="002A6D1D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me mandat tre (3) vjeçar, në përbërje</w:t>
      </w:r>
      <w:r w:rsidR="00F31047" w:rsidRPr="00615729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si në vijim: </w:t>
      </w:r>
    </w:p>
    <w:p w:rsidR="00AB463B" w:rsidRPr="00615729" w:rsidRDefault="00D66EE2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C53AB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63B" w:rsidRPr="00615729"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B463B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B463B" w:rsidRPr="00615729">
        <w:rPr>
          <w:rFonts w:ascii="Times New Roman" w:hAnsi="Times New Roman" w:cs="Times New Roman"/>
          <w:color w:val="000000"/>
          <w:sz w:val="24"/>
          <w:szCs w:val="24"/>
        </w:rPr>
        <w:t>tar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të</w:t>
      </w:r>
      <w:r w:rsidR="00AB463B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B463B" w:rsidRPr="00615729">
        <w:rPr>
          <w:rFonts w:ascii="Times New Roman" w:hAnsi="Times New Roman" w:cs="Times New Roman"/>
          <w:color w:val="000000"/>
          <w:sz w:val="24"/>
          <w:szCs w:val="24"/>
        </w:rPr>
        <w:t>shillit nga Komisioni p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B463B" w:rsidRPr="00615729">
        <w:rPr>
          <w:rFonts w:ascii="Times New Roman" w:hAnsi="Times New Roman" w:cs="Times New Roman"/>
          <w:color w:val="000000"/>
          <w:sz w:val="24"/>
          <w:szCs w:val="24"/>
        </w:rPr>
        <w:t>r Buxhet, Financa dhe Personel;</w:t>
      </w:r>
    </w:p>
    <w:p w:rsidR="00AB463B" w:rsidRPr="00615729" w:rsidRDefault="00AB463B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1.2. Nj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anëtar të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shillit nga Komisioni p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r Ç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shtje Normative dhe</w:t>
      </w:r>
      <w:r w:rsidR="00D66EE2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EE2" w:rsidRPr="00615729" w:rsidRDefault="00AB463B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C53AB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EE2" w:rsidRPr="00615729">
        <w:rPr>
          <w:rFonts w:ascii="Times New Roman" w:hAnsi="Times New Roman" w:cs="Times New Roman"/>
          <w:color w:val="000000"/>
          <w:sz w:val="24"/>
          <w:szCs w:val="24"/>
        </w:rPr>
        <w:t>përfaqësues nga administrata e sistemit prokurorial.</w:t>
      </w:r>
    </w:p>
    <w:p w:rsidR="00D66EE2" w:rsidRPr="00615729" w:rsidRDefault="00AB463B" w:rsidP="00DD23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Divizioni p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D4BE0" w:rsidRPr="00615729">
        <w:rPr>
          <w:rFonts w:ascii="Times New Roman" w:hAnsi="Times New Roman"/>
          <w:color w:val="000000"/>
          <w:sz w:val="24"/>
          <w:szCs w:val="24"/>
          <w:lang w:val="sq-AL"/>
        </w:rPr>
        <w:t>r B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urime </w:t>
      </w:r>
      <w:r w:rsidR="00D93D4E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jerëzore </w:t>
      </w:r>
      <w:r w:rsidR="00D66EE2" w:rsidRPr="00615729">
        <w:rPr>
          <w:rFonts w:ascii="Times New Roman" w:hAnsi="Times New Roman"/>
          <w:color w:val="000000"/>
          <w:sz w:val="24"/>
          <w:szCs w:val="24"/>
          <w:lang w:val="sq-AL"/>
        </w:rPr>
        <w:t>pë</w:t>
      </w:r>
      <w:r w:rsidR="009D181D" w:rsidRPr="00615729">
        <w:rPr>
          <w:rFonts w:ascii="Times New Roman" w:hAnsi="Times New Roman"/>
          <w:color w:val="000000"/>
          <w:sz w:val="24"/>
          <w:szCs w:val="24"/>
          <w:lang w:val="sq-AL"/>
        </w:rPr>
        <w:t>rgatitë listën e të punësuarve q</w:t>
      </w:r>
      <w:r w:rsidR="00D66EE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ë plotësojnë kriteret </w:t>
      </w:r>
      <w:r w:rsidR="008D4BE0" w:rsidRPr="00615729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087656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D4BE0" w:rsidRPr="00615729">
        <w:rPr>
          <w:rFonts w:ascii="Times New Roman" w:hAnsi="Times New Roman"/>
          <w:color w:val="000000"/>
          <w:sz w:val="24"/>
          <w:szCs w:val="24"/>
          <w:lang w:val="sq-AL"/>
        </w:rPr>
        <w:t>r kushte tregu t</w:t>
      </w:r>
      <w:r w:rsidR="00087656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D4BE0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pun</w:t>
      </w:r>
      <w:r w:rsidR="00087656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D4BE0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 </w:t>
      </w:r>
      <w:r w:rsidR="009D181D" w:rsidRPr="00615729">
        <w:rPr>
          <w:rFonts w:ascii="Times New Roman" w:hAnsi="Times New Roman"/>
          <w:color w:val="000000"/>
          <w:sz w:val="24"/>
          <w:szCs w:val="24"/>
          <w:lang w:val="sq-AL"/>
        </w:rPr>
        <w:t>dhe e përcjellë atë te</w:t>
      </w:r>
      <w:r w:rsidR="00D66EE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Komisioni sipas paragrafit 1 të këtij neni</w:t>
      </w:r>
      <w:r w:rsidR="008D4BE0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  <w:r w:rsidR="00D66EE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DD23E9" w:rsidRPr="00615729" w:rsidRDefault="00DD23E9" w:rsidP="00DD23E9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D66EE2" w:rsidRPr="00615729" w:rsidRDefault="00D66EE2" w:rsidP="00DD23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Lista e të punësuarve, sipas paragrafit 2 të </w:t>
      </w:r>
      <w:r w:rsidR="008D4BE0" w:rsidRPr="00615729">
        <w:rPr>
          <w:rFonts w:ascii="Times New Roman" w:hAnsi="Times New Roman"/>
          <w:color w:val="000000"/>
          <w:sz w:val="24"/>
          <w:szCs w:val="24"/>
          <w:lang w:val="sq-AL"/>
        </w:rPr>
        <w:t>këtij neni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, duhet të përmbajë të dhënat si në vijim: </w:t>
      </w:r>
    </w:p>
    <w:p w:rsidR="00D66EE2" w:rsidRPr="00615729" w:rsidRDefault="00D66EE2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mri</w:t>
      </w:r>
      <w:r w:rsidR="00441231" w:rsidRPr="00615729">
        <w:rPr>
          <w:rFonts w:ascii="Times New Roman" w:hAnsi="Times New Roman" w:cs="Times New Roman"/>
          <w:color w:val="000000"/>
          <w:sz w:val="24"/>
          <w:szCs w:val="24"/>
        </w:rPr>
        <w:t>n dhe mbiemrin e t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4123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41231" w:rsidRPr="00615729">
        <w:rPr>
          <w:rFonts w:ascii="Times New Roman" w:hAnsi="Times New Roman" w:cs="Times New Roman"/>
          <w:color w:val="000000"/>
          <w:sz w:val="24"/>
          <w:szCs w:val="24"/>
        </w:rPr>
        <w:t>suarit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41231" w:rsidRPr="00615729" w:rsidRDefault="00441231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ualifikimin e t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suarit;</w:t>
      </w:r>
    </w:p>
    <w:p w:rsidR="00D66EE2" w:rsidRPr="00615729" w:rsidRDefault="00D66EE2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ozitën e </w:t>
      </w:r>
      <w:r w:rsidR="00441231" w:rsidRPr="0061572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4123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41231" w:rsidRPr="00615729">
        <w:rPr>
          <w:rFonts w:ascii="Times New Roman" w:hAnsi="Times New Roman" w:cs="Times New Roman"/>
          <w:color w:val="000000"/>
          <w:sz w:val="24"/>
          <w:szCs w:val="24"/>
        </w:rPr>
        <w:t>suarit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66EE2" w:rsidRPr="00615729" w:rsidRDefault="00D66EE2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ërshkrimin e detyrave të punës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dhe </w:t>
      </w:r>
    </w:p>
    <w:p w:rsidR="00D66EE2" w:rsidRPr="00615729" w:rsidRDefault="00D66EE2" w:rsidP="00933D1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ropozimin e arsyetuar për nivelin e shtesës. </w:t>
      </w:r>
    </w:p>
    <w:p w:rsidR="00D66EE2" w:rsidRPr="00615729" w:rsidRDefault="00D66EE2" w:rsidP="00DD23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Detyrat dhe përgjegjësitë e Komisionit </w:t>
      </w:r>
      <w:r w:rsidR="008F6691" w:rsidRPr="00615729">
        <w:rPr>
          <w:rFonts w:ascii="Times New Roman" w:hAnsi="Times New Roman"/>
          <w:sz w:val="24"/>
          <w:szCs w:val="24"/>
          <w:lang w:val="sq-AL"/>
        </w:rPr>
        <w:t>për Kushte të Tregut të Punës</w:t>
      </w:r>
      <w:r w:rsidR="008F6691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janë: </w:t>
      </w:r>
    </w:p>
    <w:p w:rsidR="00D66EE2" w:rsidRPr="00615729" w:rsidRDefault="00D66EE2" w:rsidP="00933D1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ë bëj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verifikimin nëse profesioni ose pozita për të cilën kërkohet miratimi i shtesës plotëson kus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htet e përcaktuara sipas kësaj r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regulloreje; </w:t>
      </w:r>
    </w:p>
    <w:p w:rsidR="00D66EE2" w:rsidRPr="00615729" w:rsidRDefault="00D66EE2" w:rsidP="00933D1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4310B" w:rsidRPr="006157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T’i p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ropozoj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453" w:rsidRPr="00615729">
        <w:rPr>
          <w:rFonts w:ascii="Times New Roman" w:hAnsi="Times New Roman" w:cs="Times New Roman"/>
          <w:color w:val="000000"/>
          <w:sz w:val="24"/>
          <w:szCs w:val="24"/>
        </w:rPr>
        <w:t>Divizionit p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E07453" w:rsidRPr="00615729">
        <w:rPr>
          <w:rFonts w:ascii="Times New Roman" w:hAnsi="Times New Roman" w:cs="Times New Roman"/>
          <w:color w:val="000000"/>
          <w:sz w:val="24"/>
          <w:szCs w:val="24"/>
        </w:rPr>
        <w:t>r Burime Njer</w:t>
      </w:r>
      <w:r w:rsidR="00CC4E9D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E07453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zore 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ndryshim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et dhe 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plotësime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eventuale të kërkesës së parashtruar; </w:t>
      </w:r>
    </w:p>
    <w:p w:rsidR="00D66EE2" w:rsidRPr="00615729" w:rsidRDefault="00CC4F41" w:rsidP="00933D1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4310B" w:rsidRPr="006157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3AB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66EE2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ë rastet kur vlerëson se parashtruesi i kërkesës nuk i plotëson 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kriteret e përcaktuara me këtë r</w:t>
      </w:r>
      <w:r w:rsidR="00D66EE2" w:rsidRPr="00615729">
        <w:rPr>
          <w:rFonts w:ascii="Times New Roman" w:hAnsi="Times New Roman" w:cs="Times New Roman"/>
          <w:color w:val="000000"/>
          <w:sz w:val="24"/>
          <w:szCs w:val="24"/>
        </w:rPr>
        <w:t>regullore, refuzon kë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rkesën, duke arsyetuar vendimin</w:t>
      </w:r>
      <w:r w:rsidR="00D66EE2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dhe </w:t>
      </w:r>
    </w:p>
    <w:p w:rsidR="00D66EE2" w:rsidRPr="00615729" w:rsidRDefault="00D66EE2" w:rsidP="00FE5BF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4310B" w:rsidRPr="006157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3AB1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81D" w:rsidRPr="00615729">
        <w:rPr>
          <w:rFonts w:ascii="Times New Roman" w:hAnsi="Times New Roman" w:cs="Times New Roman"/>
          <w:color w:val="000000"/>
          <w:sz w:val="24"/>
          <w:szCs w:val="24"/>
        </w:rPr>
        <w:t>Të përgatisë listën finale</w:t>
      </w:r>
      <w:r w:rsidR="00AF3162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me pozitat, vlerat indikative të rekomanduara për secilën kategori me tabela/lista të ndara dhe çfarëdo informacioni tjetër që Komisioni e konsideron 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relevant duke respektuar kufizimet buxhetore të përcaktuara me legjislacionin në fuqi dhe ia rekomandon </w:t>
      </w:r>
      <w:r w:rsidR="00CC4F41" w:rsidRPr="00615729">
        <w:rPr>
          <w:rFonts w:ascii="Times New Roman" w:hAnsi="Times New Roman" w:cs="Times New Roman"/>
          <w:color w:val="000000"/>
          <w:sz w:val="24"/>
          <w:szCs w:val="24"/>
        </w:rPr>
        <w:t>Këshillit</w:t>
      </w:r>
      <w:r w:rsidR="00307238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për miratim. </w:t>
      </w:r>
    </w:p>
    <w:p w:rsidR="00292B87" w:rsidRPr="00615729" w:rsidRDefault="00292B87" w:rsidP="009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896" w:rsidRDefault="00D66EE2" w:rsidP="00DD23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Pas pranimit të rekomandimeve finale të nxjerra nga Komisioni, </w:t>
      </w:r>
      <w:r w:rsidR="00CC4F41" w:rsidRPr="00615729">
        <w:rPr>
          <w:rFonts w:ascii="Times New Roman" w:hAnsi="Times New Roman"/>
          <w:color w:val="000000"/>
          <w:sz w:val="24"/>
          <w:szCs w:val="24"/>
          <w:lang w:val="sq-AL"/>
        </w:rPr>
        <w:t>Këshilli</w:t>
      </w:r>
      <w:r w:rsidR="0030723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m</w:t>
      </w:r>
      <w:r w:rsidR="00C447A1" w:rsidRPr="00615729">
        <w:rPr>
          <w:rFonts w:ascii="Times New Roman" w:hAnsi="Times New Roman"/>
          <w:color w:val="000000"/>
          <w:sz w:val="24"/>
          <w:szCs w:val="24"/>
          <w:lang w:val="sq-AL"/>
        </w:rPr>
        <w:t>und të a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provoj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ose refuzoj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listën përfundimtare të përfituesve me vlerat e</w:t>
      </w:r>
      <w:r w:rsidR="00B201FD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shtesave përkatëse përmes një v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endimi të arsyetuar. </w:t>
      </w:r>
    </w:p>
    <w:p w:rsidR="00FE5BFA" w:rsidRPr="00615729" w:rsidRDefault="00FE5BFA" w:rsidP="00FE5BFA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FE5BFA" w:rsidRPr="00FE5BFA" w:rsidRDefault="00307238" w:rsidP="00FE5B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BFA">
        <w:rPr>
          <w:rFonts w:ascii="Times New Roman" w:hAnsi="Times New Roman"/>
          <w:sz w:val="24"/>
          <w:szCs w:val="24"/>
        </w:rPr>
        <w:t xml:space="preserve">Komisioni, </w:t>
      </w:r>
      <w:r w:rsidR="0020749C" w:rsidRPr="00FE5BFA">
        <w:rPr>
          <w:rFonts w:ascii="Times New Roman" w:hAnsi="Times New Roman"/>
          <w:sz w:val="24"/>
          <w:szCs w:val="24"/>
        </w:rPr>
        <w:t>deri me 30</w:t>
      </w:r>
      <w:r w:rsidR="00B4015A" w:rsidRPr="00FE5BFA">
        <w:rPr>
          <w:rFonts w:ascii="Times New Roman" w:hAnsi="Times New Roman"/>
          <w:sz w:val="24"/>
          <w:szCs w:val="24"/>
        </w:rPr>
        <w:t xml:space="preserve">  janar t</w:t>
      </w:r>
      <w:r w:rsidR="00CC4E9D" w:rsidRPr="00FE5BFA">
        <w:rPr>
          <w:rFonts w:ascii="Times New Roman" w:hAnsi="Times New Roman"/>
          <w:sz w:val="24"/>
          <w:szCs w:val="24"/>
        </w:rPr>
        <w:t>ë</w:t>
      </w:r>
      <w:r w:rsidR="00B4015A" w:rsidRPr="00FE5BFA">
        <w:rPr>
          <w:rFonts w:ascii="Times New Roman" w:hAnsi="Times New Roman"/>
          <w:sz w:val="24"/>
          <w:szCs w:val="24"/>
        </w:rPr>
        <w:t xml:space="preserve"> </w:t>
      </w:r>
      <w:r w:rsidR="00CC4E9D" w:rsidRPr="00FE5BFA">
        <w:rPr>
          <w:rFonts w:ascii="Times New Roman" w:hAnsi="Times New Roman"/>
          <w:sz w:val="24"/>
          <w:szCs w:val="24"/>
        </w:rPr>
        <w:t>çdo</w:t>
      </w:r>
      <w:r w:rsidR="00C447A1" w:rsidRPr="00FE5BFA">
        <w:rPr>
          <w:rFonts w:ascii="Times New Roman" w:hAnsi="Times New Roman"/>
          <w:sz w:val="24"/>
          <w:szCs w:val="24"/>
        </w:rPr>
        <w:t xml:space="preserve"> viti, </w:t>
      </w:r>
      <w:r w:rsidR="00D66EE2" w:rsidRPr="00FE5BFA">
        <w:rPr>
          <w:rFonts w:ascii="Times New Roman" w:hAnsi="Times New Roman"/>
          <w:sz w:val="24"/>
          <w:szCs w:val="24"/>
        </w:rPr>
        <w:t>rishi</w:t>
      </w:r>
      <w:r w:rsidR="00944E66" w:rsidRPr="00FE5BFA">
        <w:rPr>
          <w:rFonts w:ascii="Times New Roman" w:hAnsi="Times New Roman"/>
          <w:sz w:val="24"/>
          <w:szCs w:val="24"/>
        </w:rPr>
        <w:t>k</w:t>
      </w:r>
      <w:r w:rsidR="00B4015A" w:rsidRPr="00FE5BFA">
        <w:rPr>
          <w:rFonts w:ascii="Times New Roman" w:hAnsi="Times New Roman"/>
          <w:sz w:val="24"/>
          <w:szCs w:val="24"/>
        </w:rPr>
        <w:t xml:space="preserve">on </w:t>
      </w:r>
      <w:r w:rsidR="00B4015A" w:rsidRPr="00FE5BFA">
        <w:rPr>
          <w:rFonts w:ascii="Times New Roman" w:hAnsi="Times New Roman"/>
          <w:color w:val="000000"/>
          <w:sz w:val="24"/>
          <w:szCs w:val="24"/>
        </w:rPr>
        <w:t xml:space="preserve">dhe </w:t>
      </w:r>
      <w:r w:rsidR="00D66EE2" w:rsidRPr="00FE5BFA">
        <w:rPr>
          <w:rFonts w:ascii="Times New Roman" w:hAnsi="Times New Roman"/>
          <w:color w:val="000000"/>
          <w:sz w:val="24"/>
          <w:szCs w:val="24"/>
        </w:rPr>
        <w:t>konfirm</w:t>
      </w:r>
      <w:r w:rsidR="00B4015A" w:rsidRPr="00FE5BFA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="00D66EE2" w:rsidRPr="00FE5BFA">
        <w:rPr>
          <w:rFonts w:ascii="Times New Roman" w:hAnsi="Times New Roman"/>
          <w:color w:val="000000"/>
          <w:sz w:val="24"/>
          <w:szCs w:val="24"/>
        </w:rPr>
        <w:t xml:space="preserve">listën e përfituesve të shtesës </w:t>
      </w:r>
    </w:p>
    <w:p w:rsidR="00D66EE2" w:rsidRPr="00FE5BFA" w:rsidRDefault="00D66EE2" w:rsidP="00FE5BFA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5BFA">
        <w:rPr>
          <w:rFonts w:ascii="Times New Roman" w:hAnsi="Times New Roman"/>
          <w:color w:val="000000"/>
          <w:sz w:val="24"/>
          <w:szCs w:val="24"/>
        </w:rPr>
        <w:t>për</w:t>
      </w:r>
      <w:proofErr w:type="gramEnd"/>
      <w:r w:rsidRPr="00FE5BFA">
        <w:rPr>
          <w:rFonts w:ascii="Times New Roman" w:hAnsi="Times New Roman"/>
          <w:color w:val="000000"/>
          <w:sz w:val="24"/>
          <w:szCs w:val="24"/>
        </w:rPr>
        <w:t xml:space="preserve"> kushte të tregut të punës. </w:t>
      </w:r>
    </w:p>
    <w:p w:rsidR="00BF5AD2" w:rsidRPr="00615729" w:rsidRDefault="00BF5AD2" w:rsidP="00A729FA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</w:p>
    <w:p w:rsidR="006315D7" w:rsidRPr="00615729" w:rsidRDefault="0045009A" w:rsidP="00162459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615729">
        <w:rPr>
          <w:rFonts w:ascii="Times New Roman" w:hAnsi="Times New Roman" w:cs="Times New Roman"/>
          <w:b/>
          <w:color w:val="auto"/>
          <w:lang w:val="sq-AL"/>
        </w:rPr>
        <w:t xml:space="preserve">Neni </w:t>
      </w:r>
      <w:r w:rsidR="007A04D0" w:rsidRPr="00615729">
        <w:rPr>
          <w:rFonts w:ascii="Times New Roman" w:hAnsi="Times New Roman" w:cs="Times New Roman"/>
          <w:b/>
          <w:color w:val="auto"/>
          <w:lang w:val="sq-AL"/>
        </w:rPr>
        <w:t>2</w:t>
      </w:r>
      <w:r w:rsidR="005F2B72" w:rsidRPr="00615729">
        <w:rPr>
          <w:rFonts w:ascii="Times New Roman" w:hAnsi="Times New Roman" w:cs="Times New Roman"/>
          <w:b/>
          <w:color w:val="auto"/>
          <w:lang w:val="sq-AL"/>
        </w:rPr>
        <w:t>4</w:t>
      </w:r>
    </w:p>
    <w:p w:rsidR="0045009A" w:rsidRPr="00615729" w:rsidRDefault="00F85D22" w:rsidP="00162459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615729">
        <w:rPr>
          <w:rFonts w:ascii="Times New Roman" w:hAnsi="Times New Roman" w:cs="Times New Roman"/>
          <w:b/>
          <w:lang w:val="sq-AL"/>
        </w:rPr>
        <w:t>S</w:t>
      </w:r>
      <w:r w:rsidR="00B201FD" w:rsidRPr="00615729">
        <w:rPr>
          <w:rFonts w:ascii="Times New Roman" w:hAnsi="Times New Roman" w:cs="Times New Roman"/>
          <w:b/>
          <w:lang w:val="sq-AL"/>
        </w:rPr>
        <w:t>htesa e performancë</w:t>
      </w:r>
      <w:r w:rsidR="001F6717" w:rsidRPr="00615729">
        <w:rPr>
          <w:rFonts w:ascii="Times New Roman" w:hAnsi="Times New Roman" w:cs="Times New Roman"/>
          <w:b/>
          <w:lang w:val="sq-AL"/>
        </w:rPr>
        <w:t>s</w:t>
      </w:r>
    </w:p>
    <w:p w:rsidR="00162459" w:rsidRPr="00615729" w:rsidRDefault="00162459" w:rsidP="00162459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F85D22" w:rsidRPr="00615729" w:rsidRDefault="00B201FD" w:rsidP="0016245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Për të përfituar nga shtesa e pe</w:t>
      </w:r>
      <w:r w:rsidR="00F85D2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rformancës, </w:t>
      </w:r>
      <w:r w:rsidR="00D471F7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stafi </w:t>
      </w:r>
      <w:r w:rsidR="00B25D36" w:rsidRPr="00615729">
        <w:rPr>
          <w:rFonts w:ascii="Times New Roman" w:hAnsi="Times New Roman"/>
          <w:color w:val="000000"/>
          <w:sz w:val="24"/>
          <w:szCs w:val="24"/>
          <w:lang w:val="sq-AL"/>
        </w:rPr>
        <w:t>i kategorisë profesional</w:t>
      </w:r>
      <w:r w:rsidR="00AB1251" w:rsidRPr="00615729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dhe administrative-</w:t>
      </w:r>
      <w:r w:rsidR="00B25D36" w:rsidRPr="00615729">
        <w:rPr>
          <w:rFonts w:ascii="Times New Roman" w:hAnsi="Times New Roman"/>
          <w:color w:val="000000"/>
          <w:sz w:val="24"/>
          <w:szCs w:val="24"/>
          <w:lang w:val="sq-AL"/>
        </w:rPr>
        <w:t>teknik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B25D36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E1EE2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85D2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sistemi</w:t>
      </w:r>
      <w:r w:rsidR="00D471F7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F85D2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prokurorial duhet t’i plotësojë kriteret e mëposhtme: </w:t>
      </w:r>
    </w:p>
    <w:p w:rsidR="00C65DF5" w:rsidRPr="00615729" w:rsidRDefault="00F874B8" w:rsidP="0016245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F85D2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ë jetë vlerësuar me </w:t>
      </w:r>
      <w:r w:rsidR="00DE03BF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nivelin </w:t>
      </w:r>
      <w:r w:rsidR="00F85D22" w:rsidRPr="00615729">
        <w:rPr>
          <w:rFonts w:ascii="Times New Roman" w:hAnsi="Times New Roman"/>
          <w:color w:val="000000"/>
          <w:sz w:val="24"/>
          <w:szCs w:val="24"/>
          <w:lang w:val="sq-AL"/>
        </w:rPr>
        <w:t>“</w:t>
      </w:r>
      <w:r w:rsidR="00DE03BF" w:rsidRPr="00615729">
        <w:rPr>
          <w:rFonts w:ascii="Times New Roman" w:hAnsi="Times New Roman"/>
          <w:color w:val="000000"/>
          <w:sz w:val="24"/>
          <w:szCs w:val="24"/>
          <w:lang w:val="sq-AL"/>
        </w:rPr>
        <w:t>shk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DE03BF" w:rsidRPr="00615729">
        <w:rPr>
          <w:rFonts w:ascii="Times New Roman" w:hAnsi="Times New Roman"/>
          <w:color w:val="000000"/>
          <w:sz w:val="24"/>
          <w:szCs w:val="24"/>
          <w:lang w:val="sq-AL"/>
        </w:rPr>
        <w:t>lqyesh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DE03BF" w:rsidRPr="00615729">
        <w:rPr>
          <w:rFonts w:ascii="Times New Roman" w:hAnsi="Times New Roman"/>
          <w:color w:val="000000"/>
          <w:sz w:val="24"/>
          <w:szCs w:val="24"/>
          <w:lang w:val="sq-AL"/>
        </w:rPr>
        <w:t>m</w:t>
      </w:r>
      <w:r w:rsidR="00F85D2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” në vitin përkatës, në pajtim me dispozitat </w:t>
      </w:r>
      <w:r w:rsidR="00C65DF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F85D22" w:rsidRPr="00615729" w:rsidRDefault="00F85D22" w:rsidP="00C65DF5">
      <w:pPr>
        <w:pStyle w:val="ListParagraph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rele</w:t>
      </w:r>
      <w:r w:rsidR="00B201FD" w:rsidRPr="00615729">
        <w:rPr>
          <w:rFonts w:ascii="Times New Roman" w:hAnsi="Times New Roman"/>
          <w:color w:val="000000"/>
          <w:sz w:val="24"/>
          <w:szCs w:val="24"/>
          <w:lang w:val="sq-AL"/>
        </w:rPr>
        <w:t>vante të legjislacionit në fuqi dhe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F85D22" w:rsidRPr="00615729" w:rsidRDefault="00F85D22" w:rsidP="00C65DF5">
      <w:pPr>
        <w:autoSpaceDE w:val="0"/>
        <w:autoSpaceDN w:val="0"/>
        <w:adjustRightInd w:val="0"/>
        <w:spacing w:after="0" w:line="240" w:lineRule="auto"/>
        <w:ind w:left="360" w:firstLine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E6732" w:rsidRPr="006157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74B8" w:rsidRPr="0061572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ë mos ketë masë disiplinore aktive për shkelje të rënda. </w:t>
      </w:r>
    </w:p>
    <w:p w:rsidR="005001EF" w:rsidRPr="00615729" w:rsidRDefault="00F85D22" w:rsidP="00743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Shtesa për performanc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përfitohet një (1) herë në vit, në fund të çdo viti, </w:t>
      </w:r>
      <w:r w:rsidR="002D6845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e cila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jepet sipas performancës individuale dhe paguhet në tre (3) mujorin e parë të vitit pasardhës</w:t>
      </w:r>
      <w:r w:rsidR="00DE03BF" w:rsidRPr="00615729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:rsidR="0074335E" w:rsidRPr="00615729" w:rsidRDefault="0074335E" w:rsidP="0074335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5001EF" w:rsidRPr="00615729" w:rsidRDefault="005001EF" w:rsidP="00743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Vlera e shtesës së performancës caktohet në </w:t>
      </w:r>
      <w:r w:rsidR="00EB7069" w:rsidRPr="00615729">
        <w:rPr>
          <w:rFonts w:ascii="Times New Roman" w:hAnsi="Times New Roman"/>
          <w:color w:val="000000"/>
          <w:sz w:val="24"/>
          <w:szCs w:val="24"/>
          <w:lang w:val="sq-AL"/>
        </w:rPr>
        <w:t>përpjesëtim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midis fondeve të planifikuara sipas paragrafit 5 të këtij neni dhe numrit të pun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suarve përfitues për këtë shtesë. </w:t>
      </w:r>
    </w:p>
    <w:p w:rsidR="0074335E" w:rsidRPr="00615729" w:rsidRDefault="0074335E" w:rsidP="0074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1EF" w:rsidRPr="00615729" w:rsidRDefault="005001EF" w:rsidP="00743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Në secilën situatë, shtesa e performancës </w:t>
      </w:r>
      <w:r w:rsidR="00AB0775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E4C87" w:rsidRPr="00615729">
        <w:rPr>
          <w:rFonts w:ascii="Times New Roman" w:hAnsi="Times New Roman"/>
          <w:color w:val="000000"/>
          <w:sz w:val="24"/>
          <w:szCs w:val="24"/>
          <w:lang w:val="sq-AL"/>
        </w:rPr>
        <w:t>sht</w:t>
      </w:r>
      <w:r w:rsidR="00AB0775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E4C87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0E153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paga bazë </w:t>
      </w:r>
      <w:r w:rsidR="004E4C87" w:rsidRPr="00615729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0E153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stafit administrativ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përfitues. </w:t>
      </w:r>
    </w:p>
    <w:p w:rsidR="0074335E" w:rsidRPr="00615729" w:rsidRDefault="0074335E" w:rsidP="0074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1EF" w:rsidRPr="00615729" w:rsidRDefault="005001EF" w:rsidP="00743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Përveç nëse përcaktohet ndryshe me ligj, fondet e përdorura në </w:t>
      </w:r>
      <w:r w:rsidR="00F4277E" w:rsidRPr="00615729">
        <w:rPr>
          <w:rFonts w:ascii="Times New Roman" w:hAnsi="Times New Roman"/>
          <w:color w:val="000000"/>
          <w:sz w:val="24"/>
          <w:szCs w:val="24"/>
          <w:lang w:val="sq-AL"/>
        </w:rPr>
        <w:t>sistemin prokurorial</w:t>
      </w:r>
      <w:r w:rsidR="00B201FD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 shtesën e performancës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nuk mund të je</w:t>
      </w:r>
      <w:r w:rsidR="002D6845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ë më të larta se</w:t>
      </w:r>
      <w:r w:rsidR="00B201FD" w:rsidRPr="00615729">
        <w:rPr>
          <w:rFonts w:ascii="Times New Roman" w:hAnsi="Times New Roman"/>
          <w:color w:val="000000"/>
          <w:sz w:val="24"/>
          <w:szCs w:val="24"/>
          <w:lang w:val="sq-AL"/>
        </w:rPr>
        <w:t>sa 0.1% t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fondeve totale të përdorura nga </w:t>
      </w:r>
      <w:r w:rsidR="0006448C" w:rsidRPr="00615729">
        <w:rPr>
          <w:rFonts w:ascii="Times New Roman" w:hAnsi="Times New Roman"/>
          <w:color w:val="000000"/>
          <w:sz w:val="24"/>
          <w:szCs w:val="24"/>
          <w:lang w:val="sq-AL"/>
        </w:rPr>
        <w:t>K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6448C" w:rsidRPr="00615729">
        <w:rPr>
          <w:rFonts w:ascii="Times New Roman" w:hAnsi="Times New Roman"/>
          <w:color w:val="000000"/>
          <w:sz w:val="24"/>
          <w:szCs w:val="24"/>
          <w:lang w:val="sq-AL"/>
        </w:rPr>
        <w:t>shilli Prokurorial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 pagën bazë të </w:t>
      </w:r>
      <w:r w:rsidR="00B201FD" w:rsidRPr="00615729">
        <w:rPr>
          <w:rFonts w:ascii="Times New Roman" w:hAnsi="Times New Roman"/>
          <w:color w:val="000000"/>
          <w:sz w:val="24"/>
          <w:szCs w:val="24"/>
          <w:lang w:val="sq-AL"/>
        </w:rPr>
        <w:t>stafit administrativ</w:t>
      </w:r>
      <w:r w:rsidR="000E153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06448C" w:rsidRPr="00615729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6448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sistemit prokurorial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në të njëjtin vit fiskal. </w:t>
      </w:r>
    </w:p>
    <w:p w:rsidR="0074335E" w:rsidRPr="00615729" w:rsidRDefault="0074335E" w:rsidP="0074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35E" w:rsidRPr="00615729" w:rsidRDefault="0006448C" w:rsidP="00743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Divizioni p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r </w:t>
      </w:r>
      <w:r w:rsidR="00EB7069" w:rsidRPr="00615729">
        <w:rPr>
          <w:rFonts w:ascii="Times New Roman" w:hAnsi="Times New Roman"/>
          <w:color w:val="000000"/>
          <w:sz w:val="24"/>
          <w:szCs w:val="24"/>
          <w:lang w:val="sq-AL"/>
        </w:rPr>
        <w:t>B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urime</w:t>
      </w:r>
      <w:r w:rsidR="008B5B5A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B7069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8B5B5A" w:rsidRPr="00615729">
        <w:rPr>
          <w:rFonts w:ascii="Times New Roman" w:hAnsi="Times New Roman"/>
          <w:color w:val="000000"/>
          <w:sz w:val="24"/>
          <w:szCs w:val="24"/>
          <w:lang w:val="sq-AL"/>
        </w:rPr>
        <w:t>jerëzore i</w:t>
      </w:r>
      <w:r w:rsidR="005001EF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BF2FE7" w:rsidRPr="00615729">
        <w:rPr>
          <w:rFonts w:ascii="Times New Roman" w:hAnsi="Times New Roman"/>
          <w:color w:val="000000"/>
          <w:sz w:val="24"/>
          <w:szCs w:val="24"/>
          <w:lang w:val="sq-AL"/>
        </w:rPr>
        <w:t>Sekretariatit</w:t>
      </w:r>
      <w:r w:rsidR="005001EF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përgatitë listën e </w:t>
      </w:r>
      <w:r w:rsidR="000E153C" w:rsidRPr="00615729">
        <w:rPr>
          <w:rFonts w:ascii="Times New Roman" w:hAnsi="Times New Roman"/>
          <w:color w:val="000000"/>
          <w:sz w:val="24"/>
          <w:szCs w:val="24"/>
          <w:lang w:val="sq-AL"/>
        </w:rPr>
        <w:t>stafit administrativ</w:t>
      </w:r>
      <w:r w:rsidR="00B201FD" w:rsidRPr="00615729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5001EF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B201FD" w:rsidRPr="00615729">
        <w:rPr>
          <w:rFonts w:ascii="Times New Roman" w:hAnsi="Times New Roman"/>
          <w:color w:val="000000"/>
          <w:sz w:val="24"/>
          <w:szCs w:val="24"/>
          <w:lang w:val="sq-AL"/>
        </w:rPr>
        <w:t>i cili plotëson</w:t>
      </w:r>
      <w:r w:rsidR="005001EF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kriteret për përfitimin e shtesës së performancës, sipas dispozitave të ligjit përkatës për pagat në sektorin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publik dhe dispozitat e kësaj rregulloreje dhe</w:t>
      </w:r>
      <w:r w:rsidR="005001EF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kërkon 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nga secili</w:t>
      </w:r>
      <w:r w:rsidR="005001EF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vlerësues arsyetim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in</w:t>
      </w:r>
      <w:r w:rsidR="005001EF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me shkrim për arritjen e </w:t>
      </w:r>
      <w:r w:rsidR="00BF2FE7" w:rsidRPr="00615729">
        <w:rPr>
          <w:rFonts w:ascii="Times New Roman" w:hAnsi="Times New Roman"/>
          <w:color w:val="000000"/>
          <w:sz w:val="24"/>
          <w:szCs w:val="24"/>
          <w:lang w:val="sq-AL"/>
        </w:rPr>
        <w:t>shk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BF2FE7" w:rsidRPr="00615729">
        <w:rPr>
          <w:rFonts w:ascii="Times New Roman" w:hAnsi="Times New Roman"/>
          <w:color w:val="000000"/>
          <w:sz w:val="24"/>
          <w:szCs w:val="24"/>
          <w:lang w:val="sq-AL"/>
        </w:rPr>
        <w:t>lqyeshme t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BF2FE7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001EF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zyrtarit përkatës. </w:t>
      </w:r>
      <w:r w:rsidR="00F85D2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74335E" w:rsidRPr="00615729" w:rsidRDefault="0074335E" w:rsidP="0074335E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6E1EE2" w:rsidRPr="00615729" w:rsidRDefault="00C14FE3" w:rsidP="00743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Njësia përkatëse për Buxhet dhe F</w:t>
      </w:r>
      <w:r w:rsidR="006E1EE2" w:rsidRPr="00615729">
        <w:rPr>
          <w:rFonts w:ascii="Times New Roman" w:hAnsi="Times New Roman"/>
          <w:color w:val="000000"/>
          <w:sz w:val="24"/>
          <w:szCs w:val="24"/>
          <w:lang w:val="sq-AL"/>
        </w:rPr>
        <w:t>inanca e Sekretariatit bën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1EE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përllogaritjen e fondeve në dispozicion sipas paragrafit 5 të këtij neni. </w:t>
      </w:r>
    </w:p>
    <w:p w:rsidR="0074335E" w:rsidRPr="00615729" w:rsidRDefault="0074335E" w:rsidP="0074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1EE2" w:rsidRPr="00615729" w:rsidRDefault="006E1EE2" w:rsidP="00743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Listat sipas paragrafit 6 dhe 7 të këtij neni i 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dërgohen </w:t>
      </w:r>
      <w:r w:rsidR="000E153C" w:rsidRPr="00615729">
        <w:rPr>
          <w:rFonts w:ascii="Times New Roman" w:hAnsi="Times New Roman"/>
          <w:color w:val="000000"/>
          <w:sz w:val="24"/>
          <w:szCs w:val="24"/>
          <w:lang w:val="sq-AL"/>
        </w:rPr>
        <w:t>Drejtorit t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E153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E153C" w:rsidRPr="00615729">
        <w:rPr>
          <w:rFonts w:ascii="Times New Roman" w:hAnsi="Times New Roman"/>
          <w:color w:val="000000"/>
          <w:sz w:val="24"/>
          <w:szCs w:val="24"/>
          <w:lang w:val="sq-AL"/>
        </w:rPr>
        <w:t>rgjithsh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E153C" w:rsidRPr="00615729">
        <w:rPr>
          <w:rFonts w:ascii="Times New Roman" w:hAnsi="Times New Roman"/>
          <w:color w:val="000000"/>
          <w:sz w:val="24"/>
          <w:szCs w:val="24"/>
          <w:lang w:val="sq-AL"/>
        </w:rPr>
        <w:t>m</w:t>
      </w:r>
      <w:r w:rsidR="00997C1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096504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97C1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Sekretariatit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, më së largu deri më 15 shkurt. </w:t>
      </w:r>
    </w:p>
    <w:p w:rsidR="0074335E" w:rsidRPr="00615729" w:rsidRDefault="0074335E" w:rsidP="0074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1EE2" w:rsidRPr="00615729" w:rsidRDefault="00661033" w:rsidP="00743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Drejtori i P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rgjithsh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m </w:t>
      </w:r>
      <w:r w:rsidR="00EB7069" w:rsidRPr="00615729">
        <w:rPr>
          <w:rFonts w:ascii="Times New Roman" w:hAnsi="Times New Roman"/>
          <w:color w:val="000000"/>
          <w:sz w:val="24"/>
          <w:szCs w:val="24"/>
          <w:lang w:val="sq-AL"/>
        </w:rPr>
        <w:t>i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Sekretariatit</w:t>
      </w:r>
      <w:r w:rsidR="006E1EE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, duke u bazuar në listat dhe arsyetimet përkatëse të pranuara sipas këtij neni, aprovon me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vendim</w:t>
      </w:r>
      <w:r w:rsidR="006E1EE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përfituesit e shtesës së performancës më së largu deri ditën e fundit të punës të muajit shkurt. </w:t>
      </w:r>
    </w:p>
    <w:p w:rsidR="0074335E" w:rsidRPr="00615729" w:rsidRDefault="0074335E" w:rsidP="0074335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0E153C" w:rsidRPr="00615729" w:rsidRDefault="006E1EE2" w:rsidP="00743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>Ekzekutimi i shtesave të performancës bëhet përmes sistemit të pagave, pas verifikimit të plotësimit të kushtev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e formale në përputhje me këtë r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regullore.</w:t>
      </w:r>
    </w:p>
    <w:p w:rsidR="0074335E" w:rsidRPr="00615729" w:rsidRDefault="0074335E" w:rsidP="0074335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422BE2" w:rsidRPr="00615729" w:rsidRDefault="006E1EE2" w:rsidP="0016245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Në rast se aplikohen procedurat ankimore, ku vlerësimi fillestar ndaj </w:t>
      </w:r>
      <w:r w:rsidR="00997C12" w:rsidRPr="00615729">
        <w:rPr>
          <w:rFonts w:ascii="Times New Roman" w:hAnsi="Times New Roman"/>
          <w:sz w:val="24"/>
          <w:szCs w:val="24"/>
          <w:lang w:val="sq-AL"/>
        </w:rPr>
        <w:t>t</w:t>
      </w:r>
      <w:r w:rsidR="00096504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97C12" w:rsidRPr="00615729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096504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97C12" w:rsidRPr="00615729">
        <w:rPr>
          <w:rFonts w:ascii="Times New Roman" w:hAnsi="Times New Roman"/>
          <w:sz w:val="24"/>
          <w:szCs w:val="24"/>
          <w:lang w:val="sq-AL"/>
        </w:rPr>
        <w:t>suarit t</w:t>
      </w:r>
      <w:r w:rsidR="00096504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997C12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caktuar konvertohet në vlerësim me </w:t>
      </w:r>
      <w:r w:rsidR="00661033" w:rsidRPr="00615729">
        <w:rPr>
          <w:rFonts w:ascii="Times New Roman" w:hAnsi="Times New Roman"/>
          <w:sz w:val="24"/>
          <w:szCs w:val="24"/>
          <w:lang w:val="sq-AL"/>
        </w:rPr>
        <w:t xml:space="preserve">nivelin </w:t>
      </w:r>
      <w:r w:rsidRPr="00615729">
        <w:rPr>
          <w:rFonts w:ascii="Times New Roman" w:hAnsi="Times New Roman"/>
          <w:sz w:val="24"/>
          <w:szCs w:val="24"/>
          <w:lang w:val="sq-AL"/>
        </w:rPr>
        <w:t>“</w:t>
      </w:r>
      <w:r w:rsidR="00661033" w:rsidRPr="00615729">
        <w:rPr>
          <w:rFonts w:ascii="Times New Roman" w:hAnsi="Times New Roman"/>
          <w:sz w:val="24"/>
          <w:szCs w:val="24"/>
          <w:lang w:val="sq-AL"/>
        </w:rPr>
        <w:t>shk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661033" w:rsidRPr="00615729">
        <w:rPr>
          <w:rFonts w:ascii="Times New Roman" w:hAnsi="Times New Roman"/>
          <w:sz w:val="24"/>
          <w:szCs w:val="24"/>
          <w:lang w:val="sq-AL"/>
        </w:rPr>
        <w:t>lqyesh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661033" w:rsidRPr="00615729">
        <w:rPr>
          <w:rFonts w:ascii="Times New Roman" w:hAnsi="Times New Roman"/>
          <w:sz w:val="24"/>
          <w:szCs w:val="24"/>
          <w:lang w:val="sq-AL"/>
        </w:rPr>
        <w:t>m</w:t>
      </w:r>
      <w:r w:rsidRPr="00615729">
        <w:rPr>
          <w:rFonts w:ascii="Times New Roman" w:hAnsi="Times New Roman"/>
          <w:sz w:val="24"/>
          <w:szCs w:val="24"/>
          <w:lang w:val="sq-AL"/>
        </w:rPr>
        <w:t>” si rezultat i procedurës ankimore, shtesa e performancës ekzekutohet në tre (3) mujorin e vitit të ardhshëm fiskal, konform kuf</w:t>
      </w:r>
      <w:r w:rsidR="00C14FE3" w:rsidRPr="00615729">
        <w:rPr>
          <w:rFonts w:ascii="Times New Roman" w:hAnsi="Times New Roman"/>
          <w:sz w:val="24"/>
          <w:szCs w:val="24"/>
          <w:lang w:val="sq-AL"/>
        </w:rPr>
        <w:t>izimeve të përcaktuara me këtë r</w:t>
      </w:r>
      <w:r w:rsidR="00162459" w:rsidRPr="00615729">
        <w:rPr>
          <w:rFonts w:ascii="Times New Roman" w:hAnsi="Times New Roman"/>
          <w:sz w:val="24"/>
          <w:szCs w:val="24"/>
          <w:lang w:val="sq-AL"/>
        </w:rPr>
        <w:t>regullore.</w:t>
      </w:r>
    </w:p>
    <w:p w:rsidR="00162459" w:rsidRPr="00615729" w:rsidRDefault="00162459" w:rsidP="0093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EC" w:rsidRPr="00615729" w:rsidRDefault="00612FEC" w:rsidP="0016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447A1" w:rsidRPr="00615729">
        <w:rPr>
          <w:rFonts w:ascii="Times New Roman" w:hAnsi="Times New Roman" w:cs="Times New Roman"/>
          <w:b/>
          <w:sz w:val="24"/>
          <w:szCs w:val="24"/>
        </w:rPr>
        <w:t>2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5</w:t>
      </w:r>
    </w:p>
    <w:p w:rsidR="00612FEC" w:rsidRPr="00615729" w:rsidRDefault="00612FEC" w:rsidP="0016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Shtesa për punën pa orar të paracaktuar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EC" w:rsidRPr="00615729" w:rsidRDefault="000E1742" w:rsidP="0016245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Stafi </w:t>
      </w:r>
      <w:r w:rsidR="00641621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70069C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41621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12FEC" w:rsidRPr="00615729">
        <w:rPr>
          <w:rFonts w:ascii="Times New Roman" w:hAnsi="Times New Roman"/>
          <w:color w:val="000000"/>
          <w:sz w:val="24"/>
          <w:szCs w:val="24"/>
          <w:lang w:val="sq-AL"/>
        </w:rPr>
        <w:t>kabineti</w:t>
      </w:r>
      <w:r w:rsidR="00641621" w:rsidRPr="00615729">
        <w:rPr>
          <w:rFonts w:ascii="Times New Roman" w:hAnsi="Times New Roman"/>
          <w:color w:val="000000"/>
          <w:sz w:val="24"/>
          <w:szCs w:val="24"/>
          <w:lang w:val="sq-AL"/>
        </w:rPr>
        <w:t>n e Kryeprokurorit të Shtetit</w:t>
      </w:r>
      <w:r w:rsidR="00612FEC" w:rsidRPr="00615729">
        <w:rPr>
          <w:rFonts w:ascii="Times New Roman" w:hAnsi="Times New Roman"/>
          <w:color w:val="000000"/>
          <w:sz w:val="24"/>
          <w:szCs w:val="24"/>
          <w:lang w:val="sq-AL"/>
        </w:rPr>
        <w:t>, që nuk ka</w:t>
      </w:r>
      <w:r w:rsidR="00E1591D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12FE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orar të paracaktuar të punës, përveç pagës bazë mund të përfitojë shtesë mujore për punën pa orar të paracaktuar. </w:t>
      </w:r>
    </w:p>
    <w:p w:rsidR="00C65DF5" w:rsidRPr="00615729" w:rsidRDefault="00C65DF5" w:rsidP="00C65DF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C65DF5" w:rsidRPr="00615729" w:rsidRDefault="00BC3E20" w:rsidP="00C65D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Stafi </w:t>
      </w:r>
      <w:r w:rsidR="00641621" w:rsidRPr="00615729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70069C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41621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kabinet</w:t>
      </w:r>
      <w:r w:rsidR="00612FE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nënkupton </w:t>
      </w:r>
      <w:r w:rsidR="000E174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stafin </w:t>
      </w:r>
      <w:r w:rsidR="00E1591D" w:rsidRPr="00615729">
        <w:rPr>
          <w:rFonts w:ascii="Times New Roman" w:hAnsi="Times New Roman"/>
          <w:color w:val="000000"/>
          <w:sz w:val="24"/>
          <w:szCs w:val="24"/>
          <w:lang w:val="sq-AL"/>
        </w:rPr>
        <w:t>e p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rcaktuar me r</w:t>
      </w:r>
      <w:r w:rsidR="00E1591D" w:rsidRPr="00615729">
        <w:rPr>
          <w:rFonts w:ascii="Times New Roman" w:hAnsi="Times New Roman"/>
          <w:color w:val="000000"/>
          <w:sz w:val="24"/>
          <w:szCs w:val="24"/>
          <w:lang w:val="sq-AL"/>
        </w:rPr>
        <w:t>regullore p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1591D" w:rsidRPr="00615729">
        <w:rPr>
          <w:rFonts w:ascii="Times New Roman" w:hAnsi="Times New Roman"/>
          <w:color w:val="000000"/>
          <w:sz w:val="24"/>
          <w:szCs w:val="24"/>
          <w:lang w:val="sq-AL"/>
        </w:rPr>
        <w:t>r organizim t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1591D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brendsh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1591D" w:rsidRPr="00615729">
        <w:rPr>
          <w:rFonts w:ascii="Times New Roman" w:hAnsi="Times New Roman"/>
          <w:color w:val="000000"/>
          <w:sz w:val="24"/>
          <w:szCs w:val="24"/>
          <w:lang w:val="sq-AL"/>
        </w:rPr>
        <w:t>m</w:t>
      </w:r>
      <w:r w:rsidR="00612FEC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</w:p>
    <w:p w:rsidR="00C65DF5" w:rsidRPr="00615729" w:rsidRDefault="00C65DF5" w:rsidP="00C65DF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612FEC" w:rsidRPr="00615729" w:rsidRDefault="00612FEC" w:rsidP="00C65D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Vlera e shtesës për </w:t>
      </w:r>
      <w:r w:rsidR="000E1742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stafin e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kabinetit </w:t>
      </w:r>
      <w:r w:rsidR="00641621" w:rsidRPr="00615729">
        <w:rPr>
          <w:rFonts w:ascii="Times New Roman" w:hAnsi="Times New Roman"/>
          <w:color w:val="000000"/>
          <w:sz w:val="24"/>
          <w:szCs w:val="24"/>
          <w:lang w:val="sq-AL"/>
        </w:rPr>
        <w:t>nuk mund t</w:t>
      </w:r>
      <w:r w:rsidR="0070069C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41621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kaloj</w:t>
      </w:r>
      <w:r w:rsidR="0070069C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41621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tridhjetë për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qind (30%) </w:t>
      </w:r>
      <w:r w:rsidR="00641621" w:rsidRPr="00615729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70069C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pagës bazë. </w:t>
      </w:r>
    </w:p>
    <w:p w:rsidR="00C65DF5" w:rsidRPr="00615729" w:rsidRDefault="00C65DF5" w:rsidP="00C65DF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612FEC" w:rsidRPr="00615729" w:rsidRDefault="00CC4E9D" w:rsidP="00C6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B7069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408" w:rsidRPr="00615729">
        <w:rPr>
          <w:rFonts w:ascii="Times New Roman" w:hAnsi="Times New Roman" w:cs="Times New Roman"/>
          <w:color w:val="000000"/>
          <w:sz w:val="24"/>
          <w:szCs w:val="24"/>
        </w:rPr>
        <w:t>Vlera e shtes</w:t>
      </w:r>
      <w:r w:rsidR="0070069C" w:rsidRPr="0061572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57774" w:rsidRPr="006157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16408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FEC" w:rsidRPr="006157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57774" w:rsidRPr="00615729">
        <w:rPr>
          <w:rFonts w:ascii="Times New Roman" w:hAnsi="Times New Roman" w:cs="Times New Roman"/>
          <w:color w:val="000000"/>
          <w:sz w:val="24"/>
          <w:szCs w:val="24"/>
        </w:rPr>
        <w:t>ër punën</w:t>
      </w:r>
      <w:r w:rsidR="00C14FE3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 pa orar të paracaktuar </w:t>
      </w:r>
      <w:r w:rsidR="00257774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përcaktohet </w:t>
      </w:r>
      <w:r w:rsidR="00C14FE3" w:rsidRPr="00615729">
        <w:rPr>
          <w:rFonts w:ascii="Times New Roman" w:hAnsi="Times New Roman" w:cs="Times New Roman"/>
          <w:color w:val="000000"/>
          <w:sz w:val="24"/>
          <w:szCs w:val="24"/>
        </w:rPr>
        <w:t>me v</w:t>
      </w:r>
      <w:r w:rsidR="00816408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endim </w:t>
      </w:r>
      <w:r w:rsidR="00612FEC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nga </w:t>
      </w:r>
      <w:r w:rsidR="00816408" w:rsidRPr="00615729">
        <w:rPr>
          <w:rFonts w:ascii="Times New Roman" w:hAnsi="Times New Roman" w:cs="Times New Roman"/>
          <w:color w:val="000000"/>
          <w:sz w:val="24"/>
          <w:szCs w:val="24"/>
        </w:rPr>
        <w:t xml:space="preserve">Kryeprokurori i Shtetit. </w:t>
      </w:r>
    </w:p>
    <w:p w:rsidR="00AD2DB5" w:rsidRPr="00615729" w:rsidRDefault="00AD2DB5" w:rsidP="009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DB5" w:rsidRPr="00615729" w:rsidRDefault="00AD2DB5" w:rsidP="0016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Neni </w:t>
      </w:r>
      <w:r w:rsidR="007A04D0" w:rsidRPr="006157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F2B72" w:rsidRPr="0061572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AD2DB5" w:rsidRPr="00615729" w:rsidRDefault="00AD2DB5" w:rsidP="0016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Shtesa për</w:t>
      </w:r>
      <w:r w:rsidR="00257774" w:rsidRPr="0061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b/>
          <w:sz w:val="24"/>
          <w:szCs w:val="24"/>
        </w:rPr>
        <w:t>vëllimin e punës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038" w:rsidRPr="00615729" w:rsidRDefault="00C154A9" w:rsidP="00162459">
      <w:pPr>
        <w:pStyle w:val="Default"/>
        <w:numPr>
          <w:ilvl w:val="0"/>
          <w:numId w:val="26"/>
        </w:numPr>
        <w:ind w:left="180" w:hanging="450"/>
        <w:jc w:val="both"/>
        <w:rPr>
          <w:rFonts w:ascii="Times New Roman" w:hAnsi="Times New Roman" w:cs="Times New Roman"/>
          <w:lang w:val="sq-AL"/>
        </w:rPr>
      </w:pPr>
      <w:r w:rsidRPr="00615729">
        <w:rPr>
          <w:rFonts w:ascii="Times New Roman" w:hAnsi="Times New Roman" w:cs="Times New Roman"/>
          <w:lang w:val="sq-AL"/>
        </w:rPr>
        <w:t>K</w:t>
      </w:r>
      <w:r w:rsidR="00724C3A" w:rsidRPr="00615729">
        <w:rPr>
          <w:rFonts w:ascii="Times New Roman" w:hAnsi="Times New Roman" w:cs="Times New Roman"/>
          <w:lang w:val="sq-AL"/>
        </w:rPr>
        <w:t>PK</w:t>
      </w:r>
      <w:r w:rsidR="00C14FE3" w:rsidRPr="00615729">
        <w:rPr>
          <w:rFonts w:ascii="Times New Roman" w:hAnsi="Times New Roman" w:cs="Times New Roman"/>
          <w:lang w:val="sq-AL"/>
        </w:rPr>
        <w:t>-ja</w:t>
      </w:r>
      <w:r w:rsidR="00C72038" w:rsidRPr="00615729">
        <w:rPr>
          <w:rFonts w:ascii="Times New Roman" w:hAnsi="Times New Roman" w:cs="Times New Roman"/>
          <w:lang w:val="sq-AL"/>
        </w:rPr>
        <w:t xml:space="preserve"> mund të jap</w:t>
      </w:r>
      <w:r w:rsidR="00C14FE3" w:rsidRPr="00615729">
        <w:rPr>
          <w:rFonts w:ascii="Times New Roman" w:hAnsi="Times New Roman" w:cs="Times New Roman"/>
          <w:lang w:val="sq-AL"/>
        </w:rPr>
        <w:t>ë</w:t>
      </w:r>
      <w:r w:rsidR="00C72038" w:rsidRPr="00615729">
        <w:rPr>
          <w:rFonts w:ascii="Times New Roman" w:hAnsi="Times New Roman" w:cs="Times New Roman"/>
          <w:lang w:val="sq-AL"/>
        </w:rPr>
        <w:t xml:space="preserve"> shtesën për vëllim të punës, për kryerjen e punës për shkak të rritjes së vëllimit të punës, nëse ka mjete në dispozicion për këtë qëllim nga kursimet e fondeve të pagave që krijohen për shkak të mungesës </w:t>
      </w:r>
      <w:r w:rsidR="00C447A1" w:rsidRPr="00615729">
        <w:rPr>
          <w:rFonts w:ascii="Times New Roman" w:hAnsi="Times New Roman" w:cs="Times New Roman"/>
          <w:lang w:val="sq-AL"/>
        </w:rPr>
        <w:t>së stafit administrativ</w:t>
      </w:r>
      <w:r w:rsidR="009D704F" w:rsidRPr="00615729">
        <w:rPr>
          <w:rFonts w:ascii="Times New Roman" w:hAnsi="Times New Roman" w:cs="Times New Roman"/>
          <w:lang w:val="sq-AL"/>
        </w:rPr>
        <w:t xml:space="preserve"> n</w:t>
      </w:r>
      <w:r w:rsidR="00CC4E9D" w:rsidRPr="00615729">
        <w:rPr>
          <w:rFonts w:ascii="Times New Roman" w:hAnsi="Times New Roman" w:cs="Times New Roman"/>
          <w:lang w:val="sq-AL"/>
        </w:rPr>
        <w:t>ë</w:t>
      </w:r>
      <w:r w:rsidR="00C14FE3" w:rsidRPr="00615729">
        <w:rPr>
          <w:rFonts w:ascii="Times New Roman" w:hAnsi="Times New Roman" w:cs="Times New Roman"/>
          <w:lang w:val="sq-AL"/>
        </w:rPr>
        <w:t xml:space="preserve"> sistemin p</w:t>
      </w:r>
      <w:r w:rsidR="009D704F" w:rsidRPr="00615729">
        <w:rPr>
          <w:rFonts w:ascii="Times New Roman" w:hAnsi="Times New Roman" w:cs="Times New Roman"/>
          <w:lang w:val="sq-AL"/>
        </w:rPr>
        <w:t>rokurorial t</w:t>
      </w:r>
      <w:r w:rsidR="00CC4E9D" w:rsidRPr="00615729">
        <w:rPr>
          <w:rFonts w:ascii="Times New Roman" w:hAnsi="Times New Roman" w:cs="Times New Roman"/>
          <w:lang w:val="sq-AL"/>
        </w:rPr>
        <w:t>ë</w:t>
      </w:r>
      <w:r w:rsidR="009D704F" w:rsidRPr="00615729">
        <w:rPr>
          <w:rFonts w:ascii="Times New Roman" w:hAnsi="Times New Roman" w:cs="Times New Roman"/>
          <w:lang w:val="sq-AL"/>
        </w:rPr>
        <w:t xml:space="preserve"> Kosov</w:t>
      </w:r>
      <w:r w:rsidR="00CC4E9D" w:rsidRPr="00615729">
        <w:rPr>
          <w:rFonts w:ascii="Times New Roman" w:hAnsi="Times New Roman" w:cs="Times New Roman"/>
          <w:lang w:val="sq-AL"/>
        </w:rPr>
        <w:t>ë</w:t>
      </w:r>
      <w:r w:rsidR="009D704F" w:rsidRPr="00615729">
        <w:rPr>
          <w:rFonts w:ascii="Times New Roman" w:hAnsi="Times New Roman" w:cs="Times New Roman"/>
          <w:lang w:val="sq-AL"/>
        </w:rPr>
        <w:t>s</w:t>
      </w:r>
      <w:r w:rsidR="00C72038" w:rsidRPr="00615729">
        <w:rPr>
          <w:rFonts w:ascii="Times New Roman" w:hAnsi="Times New Roman" w:cs="Times New Roman"/>
          <w:lang w:val="sq-AL"/>
        </w:rPr>
        <w:t xml:space="preserve"> apo </w:t>
      </w:r>
      <w:r w:rsidR="00C14FE3" w:rsidRPr="00615729">
        <w:rPr>
          <w:rFonts w:ascii="Times New Roman" w:hAnsi="Times New Roman" w:cs="Times New Roman"/>
          <w:lang w:val="sq-AL"/>
        </w:rPr>
        <w:t xml:space="preserve">të </w:t>
      </w:r>
      <w:r w:rsidR="00C72038" w:rsidRPr="00615729">
        <w:rPr>
          <w:rFonts w:ascii="Times New Roman" w:hAnsi="Times New Roman" w:cs="Times New Roman"/>
          <w:lang w:val="sq-AL"/>
        </w:rPr>
        <w:t>pozitave të paplotësuara</w:t>
      </w:r>
      <w:r w:rsidR="00C14FE3" w:rsidRPr="00615729">
        <w:rPr>
          <w:rFonts w:ascii="Times New Roman" w:hAnsi="Times New Roman" w:cs="Times New Roman"/>
          <w:lang w:val="sq-AL"/>
        </w:rPr>
        <w:t>,</w:t>
      </w:r>
      <w:r w:rsidR="00C72038" w:rsidRPr="00615729">
        <w:rPr>
          <w:rFonts w:ascii="Times New Roman" w:hAnsi="Times New Roman" w:cs="Times New Roman"/>
          <w:lang w:val="sq-AL"/>
        </w:rPr>
        <w:t xml:space="preserve"> për të cilat janë paraparë mjet</w:t>
      </w:r>
      <w:r w:rsidRPr="00615729">
        <w:rPr>
          <w:rFonts w:ascii="Times New Roman" w:hAnsi="Times New Roman" w:cs="Times New Roman"/>
          <w:lang w:val="sq-AL"/>
        </w:rPr>
        <w:t>et</w:t>
      </w:r>
      <w:r w:rsidR="00C72038" w:rsidRPr="00615729">
        <w:rPr>
          <w:rFonts w:ascii="Times New Roman" w:hAnsi="Times New Roman" w:cs="Times New Roman"/>
          <w:lang w:val="sq-AL"/>
        </w:rPr>
        <w:t xml:space="preserve"> në planin financiar të shfrytëzuesit buxhetor dhe fonde për projekte të veçanta. </w:t>
      </w:r>
    </w:p>
    <w:p w:rsidR="00C65DF5" w:rsidRPr="00615729" w:rsidRDefault="00C65DF5" w:rsidP="00162459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C72038" w:rsidRPr="00615729" w:rsidRDefault="00C72038" w:rsidP="00162459">
      <w:pPr>
        <w:pStyle w:val="Default"/>
        <w:numPr>
          <w:ilvl w:val="0"/>
          <w:numId w:val="26"/>
        </w:numPr>
        <w:ind w:left="180" w:hanging="450"/>
        <w:jc w:val="both"/>
        <w:rPr>
          <w:rFonts w:ascii="Times New Roman" w:hAnsi="Times New Roman" w:cs="Times New Roman"/>
          <w:lang w:val="sq-AL"/>
        </w:rPr>
      </w:pPr>
      <w:r w:rsidRPr="00615729">
        <w:rPr>
          <w:rFonts w:ascii="Times New Roman" w:hAnsi="Times New Roman" w:cs="Times New Roman"/>
          <w:lang w:val="sq-AL"/>
        </w:rPr>
        <w:t xml:space="preserve">Shtesa për vëllimin e punës përfitohet nga </w:t>
      </w:r>
      <w:r w:rsidR="00C447A1" w:rsidRPr="00615729">
        <w:rPr>
          <w:rFonts w:ascii="Times New Roman" w:hAnsi="Times New Roman" w:cs="Times New Roman"/>
          <w:lang w:val="sq-AL"/>
        </w:rPr>
        <w:t>stafit administrativ</w:t>
      </w:r>
      <w:r w:rsidRPr="00615729">
        <w:rPr>
          <w:rFonts w:ascii="Times New Roman" w:hAnsi="Times New Roman" w:cs="Times New Roman"/>
          <w:lang w:val="sq-AL"/>
        </w:rPr>
        <w:t xml:space="preserve"> për punën e kryer për shkak të rritjes së vëllimit të punës dhe që tejkalon rezultatet e pritshme të punës në një (1) muaj. </w:t>
      </w:r>
    </w:p>
    <w:p w:rsidR="00EB7069" w:rsidRPr="00615729" w:rsidRDefault="00EB7069" w:rsidP="00A37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038" w:rsidRPr="00615729" w:rsidRDefault="00C72038" w:rsidP="0016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Neni </w:t>
      </w:r>
      <w:r w:rsidR="007A04D0" w:rsidRPr="00615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F2B72" w:rsidRPr="00615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8B0DAC" w:rsidRPr="00615729" w:rsidRDefault="00C72038" w:rsidP="0016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Kriteret dhe procedura</w:t>
      </w:r>
      <w:r w:rsidR="00C14FE3" w:rsidRPr="00615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615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për përfitimin e shtesës për vëllimin e punës</w:t>
      </w:r>
    </w:p>
    <w:p w:rsidR="00162459" w:rsidRPr="00615729" w:rsidRDefault="00162459" w:rsidP="0016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038" w:rsidRPr="00615729" w:rsidRDefault="00C72038" w:rsidP="0016245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Shtesa për vëllimin e punës mund të përfitohet në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se në këtë mënyrë është e mundshme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të sigurohet në mënyrë më racionale arritja e rezultateve të punës dhe buxheti. </w:t>
      </w:r>
    </w:p>
    <w:p w:rsidR="00C65DF5" w:rsidRPr="00615729" w:rsidRDefault="00C65DF5" w:rsidP="00C65DF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C65DF5" w:rsidRPr="00615729" w:rsidRDefault="00E2637E" w:rsidP="00C65D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Drejtori i P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rgjithsh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m i Sekretariati</w:t>
      </w:r>
      <w:r w:rsidR="00400B96" w:rsidRPr="00615729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shillit Prokurorial t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Koso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vë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 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personalisht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apo sipas k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A7266" w:rsidRPr="00615729">
        <w:rPr>
          <w:rFonts w:ascii="Times New Roman" w:hAnsi="Times New Roman"/>
          <w:color w:val="000000"/>
          <w:sz w:val="24"/>
          <w:szCs w:val="24"/>
          <w:lang w:val="sq-AL"/>
        </w:rPr>
        <w:t>rk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es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s s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nj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sive 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përgjegjëse</w:t>
      </w:r>
      <w:r w:rsidR="00C7203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mund t’i</w:t>
      </w:r>
      <w:r w:rsidR="003B297B" w:rsidRPr="00615729">
        <w:rPr>
          <w:rFonts w:ascii="Times New Roman" w:hAnsi="Times New Roman"/>
          <w:color w:val="000000"/>
          <w:sz w:val="24"/>
          <w:szCs w:val="24"/>
          <w:lang w:val="sq-AL"/>
        </w:rPr>
        <w:t>u</w:t>
      </w:r>
      <w:r w:rsidR="00C7203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kërkojë një apo më shumë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pun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suarve n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s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istemin 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rokurorial </w:t>
      </w:r>
      <w:r w:rsidR="00C7203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që të angazhohen me vëllim të shtuar të punës për një periudhë të caktuar kohore </w:t>
      </w:r>
      <w:r w:rsidR="009A7266" w:rsidRPr="00615729">
        <w:rPr>
          <w:rFonts w:ascii="Times New Roman" w:hAnsi="Times New Roman"/>
          <w:color w:val="000000"/>
          <w:sz w:val="24"/>
          <w:szCs w:val="24"/>
          <w:lang w:val="sq-AL"/>
        </w:rPr>
        <w:t>deri n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A7266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dy </w:t>
      </w:r>
      <w:r w:rsidR="009A7266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(2) 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v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jet </w:t>
      </w:r>
      <w:r w:rsidR="009A7DD0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sipas </w:t>
      </w:r>
      <w:r w:rsidR="00C72038" w:rsidRPr="00615729">
        <w:rPr>
          <w:rFonts w:ascii="Times New Roman" w:hAnsi="Times New Roman"/>
          <w:sz w:val="24"/>
          <w:szCs w:val="24"/>
          <w:lang w:val="sq-AL"/>
        </w:rPr>
        <w:t>marrëveshje</w:t>
      </w:r>
      <w:r w:rsidR="009A7DD0" w:rsidRPr="00615729">
        <w:rPr>
          <w:rFonts w:ascii="Times New Roman" w:hAnsi="Times New Roman"/>
          <w:sz w:val="24"/>
          <w:szCs w:val="24"/>
          <w:lang w:val="sq-AL"/>
        </w:rPr>
        <w:t>s,</w:t>
      </w:r>
      <w:r w:rsidR="00C72038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A7DD0" w:rsidRPr="00615729">
        <w:rPr>
          <w:rFonts w:ascii="Times New Roman" w:hAnsi="Times New Roman"/>
          <w:sz w:val="24"/>
          <w:szCs w:val="24"/>
          <w:lang w:val="sq-AL"/>
        </w:rPr>
        <w:t xml:space="preserve">me pëlqimin e </w:t>
      </w:r>
      <w:r w:rsidR="00C72038" w:rsidRPr="00615729">
        <w:rPr>
          <w:rFonts w:ascii="Times New Roman" w:hAnsi="Times New Roman"/>
          <w:sz w:val="24"/>
          <w:szCs w:val="24"/>
          <w:lang w:val="sq-AL"/>
        </w:rPr>
        <w:t xml:space="preserve">të dyja palëve. </w:t>
      </w:r>
    </w:p>
    <w:p w:rsidR="00C65DF5" w:rsidRPr="00615729" w:rsidRDefault="00C65DF5" w:rsidP="00C6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038" w:rsidRPr="00615729" w:rsidRDefault="00EB7069" w:rsidP="00C65D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>S</w:t>
      </w:r>
      <w:r w:rsidR="00C7203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htesa për vëllimin e punës miratohet me lidhjen e marrëveshjes nga zyrtari kryesor administrativ i </w:t>
      </w:r>
      <w:r w:rsidR="008A78EB" w:rsidRPr="00615729">
        <w:rPr>
          <w:rFonts w:ascii="Times New Roman" w:hAnsi="Times New Roman"/>
          <w:color w:val="000000"/>
          <w:sz w:val="24"/>
          <w:szCs w:val="24"/>
          <w:lang w:val="sq-AL"/>
        </w:rPr>
        <w:t>K</w:t>
      </w:r>
      <w:r w:rsidR="00CC4E9D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A78EB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shillit </w:t>
      </w:r>
      <w:r w:rsidR="00C7203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me </w:t>
      </w:r>
      <w:r w:rsidR="003B297B" w:rsidRPr="00615729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096504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B297B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pun</w:t>
      </w:r>
      <w:r w:rsidR="00096504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B297B" w:rsidRPr="00615729">
        <w:rPr>
          <w:rFonts w:ascii="Times New Roman" w:hAnsi="Times New Roman"/>
          <w:color w:val="000000"/>
          <w:sz w:val="24"/>
          <w:szCs w:val="24"/>
          <w:lang w:val="sq-AL"/>
        </w:rPr>
        <w:t>suarin</w:t>
      </w:r>
      <w:r w:rsidR="00C7203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 të punuar me vëllim të shtuar, sipas Shtojcës </w:t>
      </w:r>
      <w:r w:rsidR="00C447A1" w:rsidRPr="00615729">
        <w:rPr>
          <w:rFonts w:ascii="Times New Roman" w:hAnsi="Times New Roman"/>
          <w:color w:val="000000"/>
          <w:sz w:val="24"/>
          <w:szCs w:val="24"/>
          <w:lang w:val="sq-AL"/>
        </w:rPr>
        <w:t>2</w:t>
      </w:r>
      <w:r w:rsidR="00C72038" w:rsidRPr="00615729">
        <w:rPr>
          <w:rFonts w:ascii="Times New Roman" w:hAnsi="Times New Roman"/>
          <w:color w:val="000000"/>
          <w:sz w:val="24"/>
          <w:szCs w:val="24"/>
          <w:lang w:val="sq-AL"/>
        </w:rPr>
        <w:t>, pas konfirmimit nga njësia përkatëse për buxhet dhe financa se nuk është tejkaluar limiti buxhetor</w:t>
      </w:r>
      <w:r w:rsidR="00EC336A" w:rsidRPr="00615729">
        <w:rPr>
          <w:rFonts w:ascii="Times New Roman" w:hAnsi="Times New Roman"/>
          <w:color w:val="000000"/>
          <w:sz w:val="24"/>
          <w:szCs w:val="24"/>
          <w:lang w:val="sq-AL"/>
        </w:rPr>
        <w:t>.</w:t>
      </w:r>
      <w:r w:rsidR="00C72038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C65DF5" w:rsidRPr="00615729" w:rsidRDefault="00C65DF5" w:rsidP="00C65DF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C72038" w:rsidRPr="00615729" w:rsidRDefault="00C72038" w:rsidP="00C65D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Vlera e shtesës për vëllim të punës është deri në njëzet për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B297B" w:rsidRPr="00615729">
        <w:rPr>
          <w:rFonts w:ascii="Times New Roman" w:hAnsi="Times New Roman"/>
          <w:color w:val="000000"/>
          <w:sz w:val="24"/>
          <w:szCs w:val="24"/>
          <w:lang w:val="sq-AL"/>
        </w:rPr>
        <w:t>q</w:t>
      </w:r>
      <w:r w:rsidR="00C14FE3" w:rsidRPr="00615729">
        <w:rPr>
          <w:rFonts w:ascii="Times New Roman" w:hAnsi="Times New Roman"/>
          <w:color w:val="000000"/>
          <w:sz w:val="24"/>
          <w:szCs w:val="24"/>
          <w:lang w:val="sq-AL"/>
        </w:rPr>
        <w:t>ind (20%) të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pagës bazë të </w:t>
      </w:r>
      <w:r w:rsidR="00724C3A" w:rsidRPr="00615729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70069C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24C3A" w:rsidRPr="00615729">
        <w:rPr>
          <w:rFonts w:ascii="Times New Roman" w:hAnsi="Times New Roman"/>
          <w:color w:val="000000"/>
          <w:sz w:val="24"/>
          <w:szCs w:val="24"/>
          <w:lang w:val="sq-AL"/>
        </w:rPr>
        <w:t>rfituesit t</w:t>
      </w:r>
      <w:r w:rsidR="0070069C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24C3A"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k</w:t>
      </w:r>
      <w:r w:rsidR="0070069C" w:rsidRPr="0061572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24C3A" w:rsidRPr="00615729">
        <w:rPr>
          <w:rFonts w:ascii="Times New Roman" w:hAnsi="Times New Roman"/>
          <w:color w:val="000000"/>
          <w:sz w:val="24"/>
          <w:szCs w:val="24"/>
          <w:lang w:val="sq-AL"/>
        </w:rPr>
        <w:t>saj shtese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</w:p>
    <w:p w:rsidR="00C65DF5" w:rsidRPr="00615729" w:rsidRDefault="00C65DF5" w:rsidP="00C6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038" w:rsidRPr="00615729" w:rsidRDefault="00C72038" w:rsidP="00C65D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Shtesa për vëllimin e punës duhet të </w:t>
      </w:r>
      <w:r w:rsidR="00EB7069" w:rsidRPr="00615729">
        <w:rPr>
          <w:rFonts w:ascii="Times New Roman" w:hAnsi="Times New Roman"/>
          <w:color w:val="000000"/>
          <w:sz w:val="24"/>
          <w:szCs w:val="24"/>
          <w:lang w:val="sq-AL"/>
        </w:rPr>
        <w:t>ndërpritet</w:t>
      </w: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 xml:space="preserve"> në momentin e pushimit të ekzistimit të rrethanave për të cilën është dhënë shtesa. </w:t>
      </w:r>
    </w:p>
    <w:p w:rsidR="00C65DF5" w:rsidRPr="00615729" w:rsidRDefault="00C65DF5" w:rsidP="00C6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0A4" w:rsidRPr="00615729" w:rsidRDefault="00C72038" w:rsidP="00C65D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Përderisa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nuk përcaktohet ndryshe me ligj, tërësia e shtesave të dhëna sipas këtij neni nuk mund të jetë më e lartë se</w:t>
      </w:r>
      <w:r w:rsidR="00C14FE3" w:rsidRPr="00615729">
        <w:rPr>
          <w:rFonts w:ascii="Times New Roman" w:hAnsi="Times New Roman"/>
          <w:sz w:val="24"/>
          <w:szCs w:val="24"/>
          <w:lang w:val="sq-AL"/>
        </w:rPr>
        <w:t>sa 0.5% të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fondeve totale të përdorura nga </w:t>
      </w:r>
      <w:r w:rsidR="00724C3A" w:rsidRPr="00615729">
        <w:rPr>
          <w:rFonts w:ascii="Times New Roman" w:hAnsi="Times New Roman"/>
          <w:sz w:val="24"/>
          <w:szCs w:val="24"/>
          <w:lang w:val="sq-AL"/>
        </w:rPr>
        <w:t>KPK</w:t>
      </w:r>
      <w:r w:rsidR="00C14FE3" w:rsidRPr="00615729">
        <w:rPr>
          <w:rFonts w:ascii="Times New Roman" w:hAnsi="Times New Roman"/>
          <w:sz w:val="24"/>
          <w:szCs w:val="24"/>
          <w:lang w:val="sq-AL"/>
        </w:rPr>
        <w:t>-ja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për pagën bazë </w:t>
      </w:r>
      <w:r w:rsidR="00C447A1" w:rsidRPr="00615729">
        <w:rPr>
          <w:rFonts w:ascii="Times New Roman" w:hAnsi="Times New Roman"/>
          <w:sz w:val="24"/>
          <w:szCs w:val="24"/>
          <w:lang w:val="sq-AL"/>
        </w:rPr>
        <w:t xml:space="preserve">të stafit administrativ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të </w:t>
      </w:r>
      <w:r w:rsidR="00724C3A" w:rsidRPr="00615729">
        <w:rPr>
          <w:rFonts w:ascii="Times New Roman" w:hAnsi="Times New Roman"/>
          <w:sz w:val="24"/>
          <w:szCs w:val="24"/>
          <w:lang w:val="sq-AL"/>
        </w:rPr>
        <w:t>KPK-s</w:t>
      </w:r>
      <w:r w:rsidR="0070069C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në të njëjtin vit fiskal. </w:t>
      </w:r>
    </w:p>
    <w:p w:rsidR="00C65DF5" w:rsidRPr="00615729" w:rsidRDefault="00C65DF5" w:rsidP="00C6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038" w:rsidRPr="00615729" w:rsidRDefault="006E20A4" w:rsidP="00C65D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Për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qëllim të zbatimit të këtij neni, KPK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>-ja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është organizatë buxhetore dhe gjatë ekzekutimit të shtesave do të merren pa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>rasysh këto kritere: numri i pa</w:t>
      </w:r>
      <w:r w:rsidRPr="00615729">
        <w:rPr>
          <w:rFonts w:ascii="Times New Roman" w:hAnsi="Times New Roman"/>
          <w:sz w:val="24"/>
          <w:szCs w:val="24"/>
          <w:lang w:val="sq-AL"/>
        </w:rPr>
        <w:t>plotësuar i pozitave dhe mungesa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 xml:space="preserve"> 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stafit administrativ dhe nuk mund të tejkaloj</w:t>
      </w:r>
      <w:r w:rsidR="00095FE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kufirin e përgjithshëm buxhetor të përcaktuar me legjislacionin në fuqi.</w:t>
      </w:r>
    </w:p>
    <w:p w:rsidR="00C65DF5" w:rsidRPr="00615729" w:rsidRDefault="00C65DF5" w:rsidP="00C6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C3A" w:rsidRPr="00615729" w:rsidRDefault="00724C3A" w:rsidP="00C65D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q-AL"/>
        </w:rPr>
      </w:pPr>
      <w:r w:rsidRPr="00615729">
        <w:rPr>
          <w:rFonts w:ascii="Times New Roman" w:hAnsi="Times New Roman"/>
          <w:color w:val="000000"/>
          <w:sz w:val="24"/>
          <w:szCs w:val="24"/>
          <w:lang w:val="sq-AL"/>
        </w:rPr>
        <w:t>Për</w:t>
      </w:r>
      <w:r w:rsidRPr="00615729">
        <w:rPr>
          <w:rFonts w:ascii="Times New Roman" w:hAnsi="Times New Roman"/>
          <w:lang w:val="sq-AL"/>
        </w:rPr>
        <w:t xml:space="preserve"> qëllim të zbatimit të këtij neni, Qeveria e Republikës së Kosovës do të trajtohet si një (1) organizatë buxhetore</w:t>
      </w:r>
      <w:r w:rsidR="00A041E0" w:rsidRPr="00615729">
        <w:rPr>
          <w:rFonts w:ascii="Times New Roman" w:hAnsi="Times New Roman"/>
          <w:lang w:val="sq-AL"/>
        </w:rPr>
        <w:t>.</w:t>
      </w:r>
    </w:p>
    <w:p w:rsidR="00CE0708" w:rsidRPr="00615729" w:rsidRDefault="00CE0708" w:rsidP="009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277" w:rsidRPr="00615729" w:rsidRDefault="004E2277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28</w:t>
      </w:r>
    </w:p>
    <w:p w:rsidR="004E2277" w:rsidRPr="00615729" w:rsidRDefault="004E2277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Kompensimet</w:t>
      </w:r>
    </w:p>
    <w:p w:rsidR="00C65DF5" w:rsidRPr="00615729" w:rsidRDefault="00C65DF5" w:rsidP="00162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277" w:rsidRPr="00615729" w:rsidRDefault="004E2277" w:rsidP="001624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Kompensimet p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B23A5C" w:rsidRPr="00615729">
        <w:rPr>
          <w:rFonts w:ascii="Times New Roman" w:hAnsi="Times New Roman"/>
          <w:sz w:val="24"/>
          <w:szCs w:val="24"/>
          <w:lang w:val="sq-AL"/>
        </w:rPr>
        <w:t xml:space="preserve">stafin administrativ </w:t>
      </w:r>
      <w:r w:rsidRPr="00615729">
        <w:rPr>
          <w:rFonts w:ascii="Times New Roman" w:hAnsi="Times New Roman"/>
          <w:sz w:val="24"/>
          <w:szCs w:val="24"/>
          <w:lang w:val="sq-AL"/>
        </w:rPr>
        <w:t>jan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>:</w:t>
      </w:r>
    </w:p>
    <w:p w:rsidR="004E2277" w:rsidRPr="00615729" w:rsidRDefault="0046343F" w:rsidP="00933D1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1.1. K</w:t>
      </w:r>
      <w:r w:rsidR="004E2277" w:rsidRPr="00615729">
        <w:rPr>
          <w:rFonts w:ascii="Times New Roman" w:hAnsi="Times New Roman" w:cs="Times New Roman"/>
          <w:sz w:val="24"/>
          <w:szCs w:val="24"/>
        </w:rPr>
        <w:t>ompensimi për kujdestari;</w:t>
      </w:r>
    </w:p>
    <w:p w:rsidR="004E2277" w:rsidRPr="00615729" w:rsidRDefault="00876BEC" w:rsidP="0060439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</w:t>
      </w:r>
      <w:r w:rsidR="0046343F" w:rsidRPr="00615729">
        <w:rPr>
          <w:rFonts w:ascii="Times New Roman" w:hAnsi="Times New Roman" w:cs="Times New Roman"/>
          <w:sz w:val="24"/>
          <w:szCs w:val="24"/>
        </w:rPr>
        <w:t>.</w:t>
      </w:r>
      <w:r w:rsidR="006537CD" w:rsidRPr="00615729">
        <w:rPr>
          <w:rFonts w:ascii="Times New Roman" w:hAnsi="Times New Roman" w:cs="Times New Roman"/>
          <w:sz w:val="24"/>
          <w:szCs w:val="24"/>
        </w:rPr>
        <w:t>2</w:t>
      </w:r>
      <w:r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="0046343F" w:rsidRPr="00615729">
        <w:rPr>
          <w:rFonts w:ascii="Times New Roman" w:hAnsi="Times New Roman" w:cs="Times New Roman"/>
          <w:sz w:val="24"/>
          <w:szCs w:val="24"/>
        </w:rPr>
        <w:t>K</w:t>
      </w:r>
      <w:r w:rsidRPr="00615729">
        <w:rPr>
          <w:rFonts w:ascii="Times New Roman" w:hAnsi="Times New Roman" w:cs="Times New Roman"/>
          <w:sz w:val="24"/>
          <w:szCs w:val="24"/>
        </w:rPr>
        <w:t>ompensimi për pun</w:t>
      </w:r>
      <w:r w:rsidR="00F53C39" w:rsidRPr="00615729">
        <w:rPr>
          <w:rFonts w:ascii="Times New Roman" w:hAnsi="Times New Roman" w:cs="Times New Roman"/>
          <w:sz w:val="24"/>
          <w:szCs w:val="24"/>
        </w:rPr>
        <w:t>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="00A041E0" w:rsidRPr="00615729">
        <w:rPr>
          <w:rFonts w:ascii="Times New Roman" w:hAnsi="Times New Roman" w:cs="Times New Roman"/>
          <w:sz w:val="24"/>
          <w:szCs w:val="24"/>
        </w:rPr>
        <w:t>jashtë orarit të punës,</w:t>
      </w:r>
      <w:r w:rsidR="004E2277" w:rsidRPr="00615729">
        <w:rPr>
          <w:rFonts w:ascii="Times New Roman" w:hAnsi="Times New Roman" w:cs="Times New Roman"/>
          <w:sz w:val="24"/>
          <w:szCs w:val="24"/>
        </w:rPr>
        <w:t xml:space="preserve"> për punë gjatë fundjavës dhe ditëve të </w:t>
      </w:r>
      <w:r w:rsidR="00604397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4E2277" w:rsidRPr="00615729">
        <w:rPr>
          <w:rFonts w:ascii="Times New Roman" w:hAnsi="Times New Roman" w:cs="Times New Roman"/>
          <w:sz w:val="24"/>
          <w:szCs w:val="24"/>
        </w:rPr>
        <w:t>festave zyrtare;</w:t>
      </w:r>
    </w:p>
    <w:p w:rsidR="004E2277" w:rsidRPr="00615729" w:rsidRDefault="004E2277" w:rsidP="00933D1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</w:t>
      </w:r>
      <w:r w:rsidR="006537CD" w:rsidRPr="00615729">
        <w:rPr>
          <w:rFonts w:ascii="Times New Roman" w:hAnsi="Times New Roman" w:cs="Times New Roman"/>
          <w:sz w:val="24"/>
          <w:szCs w:val="24"/>
        </w:rPr>
        <w:t>3</w:t>
      </w:r>
      <w:r w:rsidRPr="00615729">
        <w:rPr>
          <w:rFonts w:ascii="Times New Roman" w:hAnsi="Times New Roman" w:cs="Times New Roman"/>
          <w:sz w:val="24"/>
          <w:szCs w:val="24"/>
        </w:rPr>
        <w:t xml:space="preserve">. </w:t>
      </w:r>
      <w:r w:rsidR="0046343F" w:rsidRPr="00615729">
        <w:rPr>
          <w:rFonts w:ascii="Times New Roman" w:hAnsi="Times New Roman" w:cs="Times New Roman"/>
          <w:sz w:val="24"/>
          <w:szCs w:val="24"/>
        </w:rPr>
        <w:t>K</w:t>
      </w:r>
      <w:r w:rsidRPr="00615729">
        <w:rPr>
          <w:rFonts w:ascii="Times New Roman" w:hAnsi="Times New Roman" w:cs="Times New Roman"/>
          <w:sz w:val="24"/>
          <w:szCs w:val="24"/>
        </w:rPr>
        <w:t>ompensimi për udhëtim</w:t>
      </w:r>
      <w:r w:rsidR="00A041E0" w:rsidRPr="00615729">
        <w:rPr>
          <w:rFonts w:ascii="Times New Roman" w:hAnsi="Times New Roman" w:cs="Times New Roman"/>
          <w:sz w:val="24"/>
          <w:szCs w:val="24"/>
        </w:rPr>
        <w:t>e dhe shpenzimet e përfaqësimit dhe</w:t>
      </w:r>
    </w:p>
    <w:p w:rsidR="006537CD" w:rsidRPr="00615729" w:rsidRDefault="004E2277" w:rsidP="00933D1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</w:t>
      </w:r>
      <w:r w:rsidR="006537CD" w:rsidRPr="00615729">
        <w:rPr>
          <w:rFonts w:ascii="Times New Roman" w:hAnsi="Times New Roman" w:cs="Times New Roman"/>
          <w:sz w:val="24"/>
          <w:szCs w:val="24"/>
        </w:rPr>
        <w:t>4</w:t>
      </w:r>
      <w:r w:rsidRPr="00615729">
        <w:rPr>
          <w:rFonts w:ascii="Times New Roman" w:hAnsi="Times New Roman" w:cs="Times New Roman"/>
          <w:sz w:val="24"/>
          <w:szCs w:val="24"/>
        </w:rPr>
        <w:t xml:space="preserve">. </w:t>
      </w:r>
      <w:r w:rsidR="0046343F" w:rsidRPr="00615729">
        <w:rPr>
          <w:rFonts w:ascii="Times New Roman" w:hAnsi="Times New Roman" w:cs="Times New Roman"/>
          <w:sz w:val="24"/>
          <w:szCs w:val="24"/>
        </w:rPr>
        <w:t>K</w:t>
      </w:r>
      <w:r w:rsidRPr="00615729">
        <w:rPr>
          <w:rFonts w:ascii="Times New Roman" w:hAnsi="Times New Roman" w:cs="Times New Roman"/>
          <w:sz w:val="24"/>
          <w:szCs w:val="24"/>
        </w:rPr>
        <w:t>ompensimi për funksionin shtesë.</w:t>
      </w:r>
    </w:p>
    <w:p w:rsidR="00F53C39" w:rsidRPr="00615729" w:rsidRDefault="00F53C39" w:rsidP="00933D1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0192" w:rsidRPr="00615729" w:rsidRDefault="00A46835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29</w:t>
      </w:r>
    </w:p>
    <w:p w:rsidR="00162459" w:rsidRPr="00615729" w:rsidRDefault="00A46835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Kompensimi p</w:t>
      </w:r>
      <w:r w:rsidR="00CC4E9D" w:rsidRPr="00615729">
        <w:rPr>
          <w:rFonts w:ascii="Times New Roman" w:hAnsi="Times New Roman" w:cs="Times New Roman"/>
          <w:b/>
          <w:sz w:val="24"/>
          <w:szCs w:val="24"/>
        </w:rPr>
        <w:t>ë</w:t>
      </w:r>
      <w:r w:rsidRPr="00615729">
        <w:rPr>
          <w:rFonts w:ascii="Times New Roman" w:hAnsi="Times New Roman" w:cs="Times New Roman"/>
          <w:b/>
          <w:sz w:val="24"/>
          <w:szCs w:val="24"/>
        </w:rPr>
        <w:t>r kujdestari</w:t>
      </w:r>
    </w:p>
    <w:p w:rsidR="00162459" w:rsidRPr="00615729" w:rsidRDefault="00162459" w:rsidP="00162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846" w:rsidRPr="00615729" w:rsidRDefault="00B23A5C" w:rsidP="001624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Stafi administrativ 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>që paguhet</w:t>
      </w:r>
      <w:r w:rsidR="00A46835" w:rsidRPr="00615729">
        <w:rPr>
          <w:rFonts w:ascii="Times New Roman" w:hAnsi="Times New Roman"/>
          <w:sz w:val="24"/>
          <w:szCs w:val="24"/>
          <w:lang w:val="sq-AL"/>
        </w:rPr>
        <w:t xml:space="preserve"> nga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 xml:space="preserve"> dhe përmes buxhetit të shtetit përfiton</w:t>
      </w:r>
      <w:r w:rsidR="00A46835" w:rsidRPr="00615729">
        <w:rPr>
          <w:rFonts w:ascii="Times New Roman" w:hAnsi="Times New Roman"/>
          <w:sz w:val="24"/>
          <w:szCs w:val="24"/>
          <w:lang w:val="sq-AL"/>
        </w:rPr>
        <w:t xml:space="preserve"> kompensim në vlerë monetare apo me</w:t>
      </w:r>
      <w:r w:rsidR="00FF1CA3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E7D1E" w:rsidRPr="00615729">
        <w:rPr>
          <w:rFonts w:ascii="Times New Roman" w:hAnsi="Times New Roman"/>
          <w:sz w:val="24"/>
          <w:szCs w:val="24"/>
          <w:lang w:val="sq-AL"/>
        </w:rPr>
        <w:t>dit</w:t>
      </w:r>
      <w:r w:rsidR="00096504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E7D1E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F1CA3" w:rsidRPr="00615729">
        <w:rPr>
          <w:rFonts w:ascii="Times New Roman" w:hAnsi="Times New Roman"/>
          <w:sz w:val="24"/>
          <w:szCs w:val="24"/>
          <w:lang w:val="sq-AL"/>
        </w:rPr>
        <w:t>pushim</w:t>
      </w:r>
      <w:r w:rsidR="007E7D1E" w:rsidRPr="00615729">
        <w:rPr>
          <w:rFonts w:ascii="Times New Roman" w:hAnsi="Times New Roman"/>
          <w:sz w:val="24"/>
          <w:szCs w:val="24"/>
          <w:lang w:val="sq-AL"/>
        </w:rPr>
        <w:t>i</w:t>
      </w:r>
      <w:r w:rsidR="00FF1CA3" w:rsidRPr="00615729">
        <w:rPr>
          <w:rFonts w:ascii="Times New Roman" w:hAnsi="Times New Roman"/>
          <w:sz w:val="24"/>
          <w:szCs w:val="24"/>
          <w:lang w:val="sq-AL"/>
        </w:rPr>
        <w:t xml:space="preserve"> për punën në kujdestari</w:t>
      </w:r>
      <w:r w:rsidR="00A46835" w:rsidRPr="00615729">
        <w:rPr>
          <w:rFonts w:ascii="Times New Roman" w:hAnsi="Times New Roman"/>
          <w:sz w:val="24"/>
          <w:szCs w:val="24"/>
          <w:lang w:val="sq-AL"/>
        </w:rPr>
        <w:t>në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C65DF5" w:rsidRPr="00615729" w:rsidRDefault="00C65DF5" w:rsidP="00C65DF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46835" w:rsidRPr="00615729" w:rsidRDefault="00A46835" w:rsidP="00C65DF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Përveç nëse nuk përcaktohet ndryshe me legjislacionin në fuqi, vlera totale e kompensimit për pu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>nën shtesë nga orari i rregullt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nuk mund të jetë më e lartë se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>sa 1% t</w:t>
      </w:r>
      <w:r w:rsidR="00095FE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fondeve totale të përdorura nga 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>KPK</w:t>
      </w:r>
      <w:r w:rsidR="00F53C39" w:rsidRPr="00615729">
        <w:rPr>
          <w:rFonts w:ascii="Times New Roman" w:hAnsi="Times New Roman"/>
          <w:sz w:val="24"/>
          <w:szCs w:val="24"/>
          <w:lang w:val="sq-AL"/>
        </w:rPr>
        <w:t>-ja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në kategorinë e shpenzimeve “Paga dhe Shtesa” të atij viti fiskal. </w:t>
      </w:r>
    </w:p>
    <w:p w:rsidR="00C65DF5" w:rsidRPr="00615729" w:rsidRDefault="00C65DF5" w:rsidP="00C6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835" w:rsidRPr="00615729" w:rsidRDefault="00A46835" w:rsidP="00C65DF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lastRenderedPageBreak/>
        <w:t xml:space="preserve">Përjashtimisht nga paragrafi </w:t>
      </w:r>
      <w:r w:rsidR="00340415" w:rsidRPr="00615729">
        <w:rPr>
          <w:rFonts w:ascii="Times New Roman" w:hAnsi="Times New Roman"/>
          <w:sz w:val="24"/>
          <w:szCs w:val="24"/>
          <w:lang w:val="sq-AL"/>
        </w:rPr>
        <w:t>2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i këtij neni, në situata emergjente, 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>KPK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>-ja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1C65A3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 xml:space="preserve"> kërkoj</w:t>
      </w:r>
      <w:r w:rsidR="00095FE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 xml:space="preserve"> buxhet shtes</w:t>
      </w:r>
      <w:r w:rsidR="00B23A5C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 xml:space="preserve"> dhe me v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>en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dim 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>mund të tejkalojë këtë kufizim në harmoni me legjislacionin n</w:t>
      </w:r>
      <w:r w:rsidR="001C65A3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 xml:space="preserve"> fuqi.</w:t>
      </w:r>
    </w:p>
    <w:p w:rsidR="00A3748C" w:rsidRPr="00615729" w:rsidRDefault="00A3748C" w:rsidP="00933D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F5" w:rsidRPr="00615729" w:rsidRDefault="00C65DF5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46" w:rsidRPr="00615729" w:rsidRDefault="00B10846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3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0</w:t>
      </w:r>
    </w:p>
    <w:p w:rsidR="00B10846" w:rsidRPr="00615729" w:rsidRDefault="00FE5780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Kriteret</w:t>
      </w:r>
      <w:r w:rsidR="00B10846" w:rsidRPr="0061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b/>
          <w:sz w:val="24"/>
          <w:szCs w:val="24"/>
        </w:rPr>
        <w:t>për</w:t>
      </w:r>
      <w:r w:rsidR="00A041E0" w:rsidRPr="0061572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B10846" w:rsidRPr="00615729">
        <w:rPr>
          <w:rFonts w:ascii="Times New Roman" w:hAnsi="Times New Roman" w:cs="Times New Roman"/>
          <w:b/>
          <w:sz w:val="24"/>
          <w:szCs w:val="24"/>
        </w:rPr>
        <w:t>ompensimin për kujdestari</w:t>
      </w:r>
    </w:p>
    <w:p w:rsidR="00C65DF5" w:rsidRPr="00615729" w:rsidRDefault="00C65DF5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46" w:rsidRPr="00615729" w:rsidRDefault="0084772A" w:rsidP="0016245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Stafi administrativ </w:t>
      </w:r>
      <w:r w:rsidR="00D92CCA" w:rsidRPr="00615729">
        <w:rPr>
          <w:rFonts w:ascii="Times New Roman" w:hAnsi="Times New Roman"/>
          <w:sz w:val="24"/>
          <w:szCs w:val="24"/>
          <w:lang w:val="sq-AL"/>
        </w:rPr>
        <w:t xml:space="preserve">në sistemin prokurorial </w:t>
      </w:r>
      <w:r w:rsidR="00AC5732" w:rsidRPr="00615729">
        <w:rPr>
          <w:rFonts w:ascii="Times New Roman" w:hAnsi="Times New Roman"/>
          <w:sz w:val="24"/>
          <w:szCs w:val="24"/>
          <w:lang w:val="sq-AL"/>
        </w:rPr>
        <w:t>q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>ë për shkak të specifikave dhe nevojës së punës organizo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>n punën me kujdestari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 xml:space="preserve"> ka të drejtë të kompens</w:t>
      </w:r>
      <w:r w:rsidR="00D92CCA" w:rsidRPr="00615729">
        <w:rPr>
          <w:rFonts w:ascii="Times New Roman" w:hAnsi="Times New Roman"/>
          <w:sz w:val="24"/>
          <w:szCs w:val="24"/>
          <w:lang w:val="sq-AL"/>
        </w:rPr>
        <w:t>imit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 xml:space="preserve"> për punën në kujdestari. </w:t>
      </w:r>
    </w:p>
    <w:p w:rsidR="003A48FF" w:rsidRPr="00615729" w:rsidRDefault="003A48FF" w:rsidP="003A48F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10846" w:rsidRPr="00615729" w:rsidRDefault="00B10846" w:rsidP="003A48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Kompensimi për punën në kujdestari i takon </w:t>
      </w:r>
      <w:r w:rsidR="0084772A" w:rsidRPr="00615729">
        <w:rPr>
          <w:rFonts w:ascii="Times New Roman" w:hAnsi="Times New Roman"/>
          <w:sz w:val="24"/>
          <w:szCs w:val="24"/>
          <w:lang w:val="sq-AL"/>
        </w:rPr>
        <w:t xml:space="preserve">stafit administrativ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që 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>ofron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shërbime të vazhdueshme dhe të pandërprera, pra 24 orë në ditë, 7 ditë të javës. </w:t>
      </w:r>
    </w:p>
    <w:p w:rsidR="003A48FF" w:rsidRPr="00615729" w:rsidRDefault="003A48FF" w:rsidP="003A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8FF" w:rsidRPr="00615729" w:rsidRDefault="00A041E0" w:rsidP="003A48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 qëllime të kësaj r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 xml:space="preserve">regulloreje, kujdestari konsiderohet puna përtej orëve të rregullta të punës në institucionet sipas paragrafit 2. </w:t>
      </w:r>
    </w:p>
    <w:p w:rsidR="003A48FF" w:rsidRPr="00615729" w:rsidRDefault="003A48FF" w:rsidP="003A48F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10846" w:rsidRPr="00615729" w:rsidRDefault="00B10846" w:rsidP="003A48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Kompensimi për punën në kujdestari është në vlerë </w:t>
      </w:r>
      <w:r w:rsidR="0084772A" w:rsidRPr="00615729">
        <w:rPr>
          <w:rFonts w:ascii="Times New Roman" w:hAnsi="Times New Roman"/>
          <w:sz w:val="24"/>
          <w:szCs w:val="24"/>
          <w:lang w:val="sq-AL"/>
        </w:rPr>
        <w:t xml:space="preserve">deri </w:t>
      </w:r>
      <w:r w:rsidR="00A626DA" w:rsidRPr="00615729">
        <w:rPr>
          <w:rFonts w:ascii="Times New Roman" w:hAnsi="Times New Roman"/>
          <w:sz w:val="24"/>
          <w:szCs w:val="24"/>
          <w:lang w:val="sq-AL"/>
        </w:rPr>
        <w:t>në</w:t>
      </w:r>
      <w:r w:rsidR="0084772A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>njëzet për</w:t>
      </w:r>
      <w:r w:rsidR="00A041E0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qind (20%) në orë. </w:t>
      </w:r>
    </w:p>
    <w:p w:rsidR="003A48FF" w:rsidRPr="00615729" w:rsidRDefault="003A48FF" w:rsidP="003A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46" w:rsidRPr="00615729" w:rsidRDefault="00321398" w:rsidP="003A48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Stafi administrativ 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 xml:space="preserve">mund të kërkojë nga institucioni që në vend të kompensimit sipas paragrafit </w:t>
      </w:r>
      <w:r w:rsidR="005B47A8" w:rsidRPr="00615729">
        <w:rPr>
          <w:rFonts w:ascii="Times New Roman" w:hAnsi="Times New Roman"/>
          <w:sz w:val="24"/>
          <w:szCs w:val="24"/>
          <w:lang w:val="sq-AL"/>
        </w:rPr>
        <w:t>4</w:t>
      </w:r>
      <w:r w:rsidR="00B10846" w:rsidRPr="00615729">
        <w:rPr>
          <w:rFonts w:ascii="Times New Roman" w:hAnsi="Times New Roman"/>
          <w:sz w:val="24"/>
          <w:szCs w:val="24"/>
          <w:lang w:val="sq-AL"/>
        </w:rPr>
        <w:t xml:space="preserve"> të këtij neni, kompensimi t’i bëhet me ditë pushimi. </w:t>
      </w:r>
    </w:p>
    <w:p w:rsidR="003A48FF" w:rsidRPr="00615729" w:rsidRDefault="003A48FF" w:rsidP="003A48F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10846" w:rsidRPr="00615729" w:rsidRDefault="00B10846" w:rsidP="003A48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 raste të veçanta, në pajtim me ligjin përkatës për punë, institucioni mund të vendos</w:t>
      </w:r>
      <w:r w:rsidR="00095FE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që një pjesë e punës në kujdestari të kompensohet me ditë pushimi.</w:t>
      </w:r>
    </w:p>
    <w:p w:rsidR="00A626DA" w:rsidRPr="00615729" w:rsidRDefault="00A626DA" w:rsidP="00933D14">
      <w:pPr>
        <w:pStyle w:val="ListParagraph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B10846" w:rsidRPr="00615729" w:rsidRDefault="00DA09F4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3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1</w:t>
      </w:r>
    </w:p>
    <w:p w:rsidR="003A48FF" w:rsidRPr="00615729" w:rsidRDefault="003A48FF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Planifikimi i kujdestarisë</w:t>
      </w:r>
    </w:p>
    <w:p w:rsidR="00162459" w:rsidRPr="00615729" w:rsidRDefault="00162459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80" w:rsidRPr="00615729" w:rsidRDefault="00FE5780" w:rsidP="0016245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Planifiki</w:t>
      </w:r>
      <w:r w:rsidR="00082A80" w:rsidRPr="00615729">
        <w:rPr>
          <w:rFonts w:ascii="Times New Roman" w:eastAsia="Cambria" w:hAnsi="Times New Roman"/>
          <w:sz w:val="24"/>
          <w:szCs w:val="24"/>
          <w:lang w:val="sq-AL"/>
        </w:rPr>
        <w:t>mi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i kujdestarisë </w:t>
      </w:r>
      <w:r w:rsidR="00082A80" w:rsidRPr="00615729">
        <w:rPr>
          <w:rFonts w:ascii="Times New Roman" w:eastAsia="Cambria" w:hAnsi="Times New Roman"/>
          <w:sz w:val="24"/>
          <w:szCs w:val="24"/>
          <w:lang w:val="sq-AL"/>
        </w:rPr>
        <w:t>bëhet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nga secila prokurori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çdo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muaj vijues</w:t>
      </w:r>
      <w:r w:rsidR="00F9317B" w:rsidRPr="00615729">
        <w:rPr>
          <w:rFonts w:ascii="Times New Roman" w:eastAsia="Cambria" w:hAnsi="Times New Roman"/>
          <w:sz w:val="24"/>
          <w:szCs w:val="24"/>
          <w:lang w:val="sq-AL"/>
        </w:rPr>
        <w:t>, respektivisht</w:t>
      </w:r>
      <w:r w:rsidR="00A041E0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="00F9317B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nga secili </w:t>
      </w:r>
      <w:r w:rsidR="00A041E0" w:rsidRPr="00615729">
        <w:rPr>
          <w:rFonts w:ascii="Times New Roman" w:eastAsia="Cambria" w:hAnsi="Times New Roman"/>
          <w:sz w:val="24"/>
          <w:szCs w:val="24"/>
          <w:lang w:val="sq-AL"/>
        </w:rPr>
        <w:t>k</w:t>
      </w:r>
      <w:r w:rsidR="00AC5732" w:rsidRPr="00615729">
        <w:rPr>
          <w:rFonts w:ascii="Times New Roman" w:eastAsia="Cambria" w:hAnsi="Times New Roman"/>
          <w:sz w:val="24"/>
          <w:szCs w:val="24"/>
          <w:lang w:val="sq-AL"/>
        </w:rPr>
        <w:t>ryeprokuror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i </w:t>
      </w:r>
      <w:r w:rsidR="00A041E0" w:rsidRPr="00615729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130DEA" w:rsidRPr="00615729">
        <w:rPr>
          <w:rFonts w:ascii="Times New Roman" w:eastAsia="Cambria" w:hAnsi="Times New Roman"/>
          <w:sz w:val="24"/>
          <w:szCs w:val="24"/>
          <w:lang w:val="sq-AL"/>
        </w:rPr>
        <w:t>rokurorisë</w:t>
      </w:r>
      <w:r w:rsidR="00AC397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përkatëse </w:t>
      </w:r>
      <w:r w:rsidR="00B23A5C" w:rsidRPr="00615729">
        <w:rPr>
          <w:rFonts w:ascii="Times New Roman" w:eastAsia="Cambria" w:hAnsi="Times New Roman"/>
          <w:sz w:val="24"/>
          <w:szCs w:val="24"/>
          <w:lang w:val="sq-AL"/>
        </w:rPr>
        <w:t>në</w:t>
      </w:r>
      <w:r w:rsidR="00AC397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B23A5C" w:rsidRPr="00615729">
        <w:rPr>
          <w:rFonts w:ascii="Times New Roman" w:eastAsia="Cambria" w:hAnsi="Times New Roman"/>
          <w:sz w:val="24"/>
          <w:szCs w:val="24"/>
          <w:lang w:val="sq-AL"/>
        </w:rPr>
        <w:t>bashkëpunim</w:t>
      </w:r>
      <w:r w:rsidR="00C414BC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me administratorin, n</w:t>
      </w:r>
      <w:r w:rsidR="00130DEA" w:rsidRPr="00615729">
        <w:rPr>
          <w:rFonts w:ascii="Times New Roman" w:eastAsia="Cambria" w:hAnsi="Times New Roman"/>
          <w:sz w:val="24"/>
          <w:szCs w:val="24"/>
          <w:lang w:val="sq-AL"/>
        </w:rPr>
        <w:t>dërsa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130DEA" w:rsidRPr="00615729">
        <w:rPr>
          <w:rFonts w:ascii="Times New Roman" w:eastAsia="Cambria" w:hAnsi="Times New Roman"/>
          <w:sz w:val="24"/>
          <w:szCs w:val="24"/>
          <w:lang w:val="sq-AL"/>
        </w:rPr>
        <w:t>planifikimi</w:t>
      </w:r>
      <w:r w:rsidR="00AC5732" w:rsidRPr="00615729">
        <w:rPr>
          <w:rFonts w:ascii="Times New Roman" w:eastAsia="Cambria" w:hAnsi="Times New Roman"/>
          <w:sz w:val="24"/>
          <w:szCs w:val="24"/>
          <w:lang w:val="sq-AL"/>
        </w:rPr>
        <w:t>n</w:t>
      </w:r>
      <w:r w:rsidR="00130DE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AC5732" w:rsidRPr="00615729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130DE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kujdestarisë </w:t>
      </w:r>
      <w:r w:rsidR="00A041E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për ZMNV-në 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="00AC5732" w:rsidRPr="00615729">
        <w:rPr>
          <w:rFonts w:ascii="Times New Roman" w:eastAsia="Cambria" w:hAnsi="Times New Roman"/>
          <w:sz w:val="24"/>
          <w:szCs w:val="24"/>
          <w:lang w:val="sq-AL"/>
        </w:rPr>
        <w:t>bënë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AC5732" w:rsidRPr="00615729">
        <w:rPr>
          <w:rFonts w:ascii="Times New Roman" w:eastAsia="Cambria" w:hAnsi="Times New Roman"/>
          <w:sz w:val="24"/>
          <w:szCs w:val="24"/>
          <w:lang w:val="sq-AL"/>
        </w:rPr>
        <w:t>Mbikëqyrësi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i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Zyrës</w:t>
      </w:r>
      <w:r w:rsidR="00A041E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R</w:t>
      </w:r>
      <w:r w:rsidR="00DA09F4" w:rsidRPr="00615729">
        <w:rPr>
          <w:rFonts w:ascii="Times New Roman" w:eastAsia="Cambria" w:hAnsi="Times New Roman"/>
          <w:sz w:val="24"/>
          <w:szCs w:val="24"/>
          <w:lang w:val="sq-AL"/>
        </w:rPr>
        <w:t>egjionale</w:t>
      </w:r>
      <w:r w:rsidR="00AD7FA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me aprovim nga Menaxheri i ZMNV-s</w:t>
      </w:r>
      <w:r w:rsidR="00EC6C39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130DEA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:rsidR="003A48FF" w:rsidRPr="00615729" w:rsidRDefault="003A48FF" w:rsidP="003A48FF">
      <w:pPr>
        <w:pStyle w:val="ListParagraph"/>
        <w:spacing w:after="0" w:line="240" w:lineRule="auto"/>
        <w:ind w:left="360"/>
        <w:rPr>
          <w:rFonts w:ascii="Times New Roman" w:eastAsiaTheme="minorHAnsi" w:hAnsi="Times New Roman"/>
          <w:b/>
          <w:sz w:val="24"/>
          <w:szCs w:val="24"/>
          <w:lang w:val="sq-AL"/>
        </w:rPr>
      </w:pPr>
    </w:p>
    <w:p w:rsidR="00FE5780" w:rsidRPr="00615729" w:rsidRDefault="00A83453" w:rsidP="003A48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Plani </w:t>
      </w:r>
      <w:r w:rsidR="00FE5780" w:rsidRPr="00615729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E5780" w:rsidRPr="00615729">
        <w:rPr>
          <w:rFonts w:ascii="Times New Roman" w:eastAsia="Cambria" w:hAnsi="Times New Roman"/>
          <w:sz w:val="24"/>
          <w:szCs w:val="24"/>
          <w:lang w:val="sq-AL"/>
        </w:rPr>
        <w:t>kujdestarisë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C414BC" w:rsidRPr="00615729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E5780" w:rsidRPr="00615729">
        <w:rPr>
          <w:rFonts w:ascii="Times New Roman" w:eastAsia="Cambria" w:hAnsi="Times New Roman"/>
          <w:sz w:val="24"/>
          <w:szCs w:val="24"/>
          <w:lang w:val="sq-AL"/>
        </w:rPr>
        <w:t>dërgohet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stafit </w:t>
      </w:r>
      <w:r w:rsidR="00FE5780" w:rsidRPr="00615729">
        <w:rPr>
          <w:rFonts w:ascii="Times New Roman" w:eastAsia="Cambria" w:hAnsi="Times New Roman"/>
          <w:sz w:val="24"/>
          <w:szCs w:val="24"/>
          <w:lang w:val="sq-AL"/>
        </w:rPr>
        <w:t>përkatës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dhe </w:t>
      </w:r>
      <w:r w:rsidR="00350A90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E5780" w:rsidRPr="00615729">
        <w:rPr>
          <w:rFonts w:ascii="Times New Roman" w:eastAsia="Cambria" w:hAnsi="Times New Roman"/>
          <w:sz w:val="24"/>
          <w:szCs w:val="24"/>
          <w:lang w:val="sq-AL"/>
        </w:rPr>
        <w:t>gjitha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E5780" w:rsidRPr="00615729">
        <w:rPr>
          <w:rFonts w:ascii="Times New Roman" w:eastAsia="Cambria" w:hAnsi="Times New Roman"/>
          <w:sz w:val="24"/>
          <w:szCs w:val="24"/>
          <w:lang w:val="sq-AL"/>
        </w:rPr>
        <w:t>institucioneve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095FE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E5780" w:rsidRPr="00615729">
        <w:rPr>
          <w:rFonts w:ascii="Times New Roman" w:eastAsia="Cambria" w:hAnsi="Times New Roman"/>
          <w:sz w:val="24"/>
          <w:szCs w:val="24"/>
          <w:lang w:val="sq-AL"/>
        </w:rPr>
        <w:t>tjera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kompetente</w:t>
      </w:r>
      <w:r w:rsidR="007501F6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:rsidR="003A48FF" w:rsidRPr="00615729" w:rsidRDefault="003A48FF" w:rsidP="003A48FF">
      <w:pPr>
        <w:pStyle w:val="ListParagraph"/>
        <w:spacing w:after="0" w:line="240" w:lineRule="auto"/>
        <w:rPr>
          <w:rFonts w:ascii="Times New Roman" w:eastAsia="Cambria" w:hAnsi="Times New Roman"/>
          <w:sz w:val="24"/>
          <w:szCs w:val="24"/>
          <w:lang w:val="sq-AL"/>
        </w:rPr>
      </w:pPr>
    </w:p>
    <w:p w:rsidR="003A48FF" w:rsidRPr="00615729" w:rsidRDefault="00FE5780" w:rsidP="003A48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Shërbimet</w:t>
      </w:r>
      <w:r w:rsidR="00CC5DF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03DA9" w:rsidRPr="00615729">
        <w:rPr>
          <w:rFonts w:ascii="Times New Roman" w:eastAsia="Cambria" w:hAnsi="Times New Roman"/>
          <w:sz w:val="24"/>
          <w:szCs w:val="24"/>
          <w:lang w:val="sq-AL"/>
        </w:rPr>
        <w:t>që</w:t>
      </w:r>
      <w:r w:rsidR="00CC5DF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duhet </w:t>
      </w:r>
      <w:r w:rsidR="00F03DA9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="00CC5DF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ofrohen </w:t>
      </w:r>
      <w:r w:rsidR="00AC5732" w:rsidRPr="00615729">
        <w:rPr>
          <w:rFonts w:ascii="Times New Roman" w:eastAsia="Cambria" w:hAnsi="Times New Roman"/>
          <w:sz w:val="24"/>
          <w:szCs w:val="24"/>
          <w:lang w:val="sq-AL"/>
        </w:rPr>
        <w:t>gjatë</w:t>
      </w:r>
      <w:r w:rsidR="00CC5DF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kujdestarisë</w:t>
      </w:r>
      <w:r w:rsidR="00CC5DF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7D7308" w:rsidRPr="00615729">
        <w:rPr>
          <w:rFonts w:ascii="Times New Roman" w:eastAsia="Cambria" w:hAnsi="Times New Roman"/>
          <w:sz w:val="24"/>
          <w:szCs w:val="24"/>
          <w:lang w:val="sq-AL"/>
        </w:rPr>
        <w:t>janë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shërbime profesionale,</w:t>
      </w:r>
      <w:r w:rsidR="00CE1323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teknike dhe administrative</w:t>
      </w:r>
      <w:r w:rsidR="00705E38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:rsidR="003A48FF" w:rsidRPr="00615729" w:rsidRDefault="003A48FF" w:rsidP="003A48FF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:rsidR="00705E38" w:rsidRPr="00615729" w:rsidRDefault="00705E38" w:rsidP="003A48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N</w:t>
      </w:r>
      <w:r w:rsidR="00CC4E9D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91AEA" w:rsidRPr="00615729">
        <w:rPr>
          <w:rFonts w:ascii="Times New Roman" w:eastAsia="Cambria" w:hAnsi="Times New Roman"/>
          <w:sz w:val="24"/>
          <w:szCs w:val="24"/>
          <w:lang w:val="sq-AL"/>
        </w:rPr>
        <w:t>kuadër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350A90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82A80" w:rsidRPr="00615729">
        <w:rPr>
          <w:rFonts w:ascii="Times New Roman" w:eastAsia="Cambria" w:hAnsi="Times New Roman"/>
          <w:sz w:val="24"/>
          <w:szCs w:val="24"/>
          <w:lang w:val="sq-AL"/>
        </w:rPr>
        <w:t>një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kujdestarie </w:t>
      </w:r>
      <w:r w:rsidR="00091AEA" w:rsidRPr="00615729">
        <w:rPr>
          <w:rFonts w:ascii="Times New Roman" w:eastAsia="Cambria" w:hAnsi="Times New Roman"/>
          <w:sz w:val="24"/>
          <w:szCs w:val="24"/>
          <w:lang w:val="sq-AL"/>
        </w:rPr>
        <w:t>përfshihet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zyrtari ligjor/sekretarja juridike</w:t>
      </w:r>
      <w:r w:rsidR="00AC397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BC6D39" w:rsidRPr="00615729">
        <w:rPr>
          <w:rFonts w:ascii="Times New Roman" w:eastAsia="Cambria" w:hAnsi="Times New Roman"/>
          <w:sz w:val="24"/>
          <w:szCs w:val="24"/>
          <w:lang w:val="sq-AL"/>
        </w:rPr>
        <w:t>ose bashkëpunëtori profesional,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referenti, zyrtari </w:t>
      </w:r>
      <w:r w:rsidR="00082A80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transport dhe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sipas </w:t>
      </w:r>
      <w:r w:rsidR="00082A80" w:rsidRPr="00615729">
        <w:rPr>
          <w:rFonts w:ascii="Times New Roman" w:eastAsia="Cambria" w:hAnsi="Times New Roman"/>
          <w:sz w:val="24"/>
          <w:szCs w:val="24"/>
          <w:lang w:val="sq-AL"/>
        </w:rPr>
        <w:t>nevojës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zyrtari </w:t>
      </w:r>
      <w:r w:rsidR="00082A80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91AEA" w:rsidRPr="00615729">
        <w:rPr>
          <w:rFonts w:ascii="Times New Roman" w:eastAsia="Cambria" w:hAnsi="Times New Roman"/>
          <w:sz w:val="24"/>
          <w:szCs w:val="24"/>
          <w:lang w:val="sq-AL"/>
        </w:rPr>
        <w:t>përkthim</w:t>
      </w:r>
      <w:r w:rsidR="00B05E96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302B4D" w:rsidRPr="00615729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1C65A3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02B4D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caktuar 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nga kryeprokurori i p</w:t>
      </w:r>
      <w:r w:rsidR="00B05E96" w:rsidRPr="00615729">
        <w:rPr>
          <w:rFonts w:ascii="Times New Roman" w:eastAsia="Cambria" w:hAnsi="Times New Roman"/>
          <w:sz w:val="24"/>
          <w:szCs w:val="24"/>
          <w:lang w:val="sq-AL"/>
        </w:rPr>
        <w:t>rokurorisë përkatëse</w:t>
      </w:r>
      <w:r w:rsidR="00082A80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</w:p>
    <w:p w:rsidR="003A48FF" w:rsidRPr="00615729" w:rsidRDefault="003A48FF" w:rsidP="003A48FF">
      <w:pPr>
        <w:pStyle w:val="ListParagraph"/>
        <w:spacing w:after="0" w:line="240" w:lineRule="auto"/>
        <w:rPr>
          <w:rFonts w:ascii="Times New Roman" w:eastAsia="Cambria" w:hAnsi="Times New Roman"/>
          <w:sz w:val="24"/>
          <w:szCs w:val="24"/>
          <w:lang w:val="sq-AL"/>
        </w:rPr>
      </w:pPr>
    </w:p>
    <w:p w:rsidR="00CC5DF8" w:rsidRPr="00615729" w:rsidRDefault="00DB191A" w:rsidP="003A48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705E38" w:rsidRPr="00615729">
        <w:rPr>
          <w:rFonts w:ascii="Times New Roman" w:eastAsia="Cambria" w:hAnsi="Times New Roman"/>
          <w:sz w:val="24"/>
          <w:szCs w:val="24"/>
          <w:lang w:val="sq-AL"/>
        </w:rPr>
        <w:t>N</w:t>
      </w:r>
      <w:r w:rsidR="00CC4E9D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705E3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ZMNV kujdestari</w:t>
      </w:r>
      <w:r w:rsidR="00757316" w:rsidRPr="00615729">
        <w:rPr>
          <w:rFonts w:ascii="Times New Roman" w:eastAsia="Cambria" w:hAnsi="Times New Roman"/>
          <w:sz w:val="24"/>
          <w:szCs w:val="24"/>
          <w:lang w:val="sq-AL"/>
        </w:rPr>
        <w:t>a</w:t>
      </w:r>
      <w:r w:rsidR="00705E3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do </w:t>
      </w:r>
      <w:r w:rsidR="00E87E2A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="00705E3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mbulohet nga </w:t>
      </w:r>
      <w:r w:rsidR="00091AE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Mbikëqyrësi i Zyrës Regjionale apo </w:t>
      </w:r>
      <w:r w:rsidR="00705E3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mbrojtësi i viktimave, 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operator</w:t>
      </w:r>
      <w:r w:rsidR="00095FE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t e linjës ndihm</w:t>
      </w:r>
      <w:r w:rsidR="00095FE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9446C4" w:rsidRPr="00615729">
        <w:rPr>
          <w:rFonts w:ascii="Times New Roman" w:eastAsia="Cambria" w:hAnsi="Times New Roman"/>
          <w:sz w:val="24"/>
          <w:szCs w:val="24"/>
          <w:lang w:val="sq-AL"/>
        </w:rPr>
        <w:t>se</w:t>
      </w:r>
      <w:r w:rsidR="009271F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dhe 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Z</w:t>
      </w:r>
      <w:r w:rsidR="00705E3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yrtari </w:t>
      </w:r>
      <w:r w:rsidR="00091AEA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705E38" w:rsidRPr="00615729">
        <w:rPr>
          <w:rFonts w:ascii="Times New Roman" w:eastAsia="Cambria" w:hAnsi="Times New Roman"/>
          <w:sz w:val="24"/>
          <w:szCs w:val="24"/>
          <w:lang w:val="sq-AL"/>
        </w:rPr>
        <w:t>ransport</w:t>
      </w:r>
      <w:r w:rsidR="00082A80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:rsidR="003A48FF" w:rsidRPr="00615729" w:rsidRDefault="003A48FF" w:rsidP="003A48FF">
      <w:pPr>
        <w:pStyle w:val="ListParagraph"/>
        <w:spacing w:after="0" w:line="240" w:lineRule="auto"/>
        <w:ind w:left="360"/>
        <w:rPr>
          <w:rFonts w:ascii="Times New Roman" w:eastAsia="Cambria" w:hAnsi="Times New Roman"/>
          <w:sz w:val="24"/>
          <w:szCs w:val="24"/>
          <w:lang w:val="sq-AL"/>
        </w:rPr>
      </w:pPr>
    </w:p>
    <w:p w:rsidR="008811E6" w:rsidRPr="00615729" w:rsidRDefault="00E02976" w:rsidP="003A48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lastRenderedPageBreak/>
        <w:t>N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>jësia ndërlidhëse përmes zyrtar</w:t>
      </w:r>
      <w:r w:rsidR="00096504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>ve kujdestar</w:t>
      </w:r>
      <w:r w:rsidR="00096504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do 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je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shërbim sipas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nevojës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24 or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dit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>, 7 dit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</w:t>
      </w:r>
      <w:r w:rsidR="0016450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ë javë dhe do </w:t>
      </w:r>
      <w:r w:rsidR="00B23A5C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="0016450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kompensohet vetëm jashtë orarit </w:t>
      </w:r>
      <w:r w:rsidR="00B23A5C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="0016450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rregullt </w:t>
      </w:r>
      <w:r w:rsidR="00B23A5C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="00164504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punës.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rastet emergjente pas orarit 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rregullt 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punës n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fundjav</w:t>
      </w:r>
      <w:r w:rsidR="00096504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apo ditëve 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fes</w:t>
      </w:r>
      <w:r w:rsidR="00C414BC" w:rsidRPr="00615729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>ave zyrtare</w:t>
      </w:r>
      <w:r w:rsidR="00805E1E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prokurori i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autorizuar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ngarkon njërin nga zyrtar</w:t>
      </w:r>
      <w:r w:rsidR="00096504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>t q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j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>et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dispozicion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asistuar n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aspektin teknik t</w:t>
      </w:r>
      <w:r w:rsidR="0024756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77DDA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përgjimit. </w:t>
      </w:r>
    </w:p>
    <w:p w:rsidR="003A48FF" w:rsidRPr="00615729" w:rsidRDefault="003A48FF" w:rsidP="003A48FF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:rsidR="00D92CCA" w:rsidRPr="00615729" w:rsidRDefault="009446C4" w:rsidP="003A48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Angazhimi i </w:t>
      </w:r>
      <w:r w:rsidR="008811E6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stafit administrativ për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kujdestari duhet </w:t>
      </w:r>
      <w:r w:rsidR="00150EA5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E45D7" w:rsidRPr="00615729">
        <w:rPr>
          <w:rFonts w:ascii="Times New Roman" w:eastAsia="Cambria" w:hAnsi="Times New Roman"/>
          <w:sz w:val="24"/>
          <w:szCs w:val="24"/>
          <w:lang w:val="sq-AL"/>
        </w:rPr>
        <w:t>bëhet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me rotacion dhe </w:t>
      </w:r>
      <w:r w:rsidR="00FE45D7" w:rsidRPr="00615729">
        <w:rPr>
          <w:rFonts w:ascii="Times New Roman" w:eastAsia="Cambria" w:hAnsi="Times New Roman"/>
          <w:sz w:val="24"/>
          <w:szCs w:val="24"/>
          <w:lang w:val="sq-AL"/>
        </w:rPr>
        <w:t>në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mënyr</w:t>
      </w:r>
      <w:r w:rsidR="00096504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150EA5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barabart</w:t>
      </w:r>
      <w:r w:rsidR="00096504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. </w:t>
      </w:r>
    </w:p>
    <w:p w:rsidR="009446C4" w:rsidRPr="00615729" w:rsidRDefault="009446C4" w:rsidP="00933D1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2459" w:rsidRPr="00615729" w:rsidRDefault="00162459" w:rsidP="00FC60D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62459" w:rsidRPr="00615729" w:rsidRDefault="00162459" w:rsidP="00FC60D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62459" w:rsidRPr="00615729" w:rsidRDefault="00162459" w:rsidP="00FC60D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FC60D7" w:rsidRPr="00615729" w:rsidRDefault="009446C4" w:rsidP="0016245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eastAsia="Cambria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="005F2B72" w:rsidRPr="00615729">
        <w:rPr>
          <w:rFonts w:ascii="Times New Roman" w:eastAsia="Cambria" w:hAnsi="Times New Roman" w:cs="Times New Roman"/>
          <w:b/>
          <w:sz w:val="24"/>
          <w:szCs w:val="24"/>
        </w:rPr>
        <w:t>2</w:t>
      </w:r>
    </w:p>
    <w:p w:rsidR="009446C4" w:rsidRPr="00615729" w:rsidRDefault="009446C4" w:rsidP="0016245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eastAsia="Cambria" w:hAnsi="Times New Roman" w:cs="Times New Roman"/>
          <w:b/>
          <w:sz w:val="24"/>
          <w:szCs w:val="24"/>
        </w:rPr>
        <w:t>Procedura e pagesave për kujdestari</w:t>
      </w:r>
    </w:p>
    <w:p w:rsidR="003A48FF" w:rsidRPr="00615729" w:rsidRDefault="003A48FF" w:rsidP="0016245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E5778B" w:rsidRPr="00615729" w:rsidRDefault="00E5778B" w:rsidP="0016245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Pagesat e kujdestarisë do t</w:t>
      </w:r>
      <w:r w:rsidR="001C65A3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b</w:t>
      </w:r>
      <w:r w:rsidR="001C65A3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he</w:t>
      </w:r>
      <w:r w:rsidR="003E5624" w:rsidRPr="00615729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për çdo muaj sipas legjislacionit </w:t>
      </w:r>
      <w:r w:rsidR="007E415F" w:rsidRPr="00615729">
        <w:rPr>
          <w:rFonts w:ascii="Times New Roman" w:eastAsia="Cambria" w:hAnsi="Times New Roman"/>
          <w:sz w:val="24"/>
          <w:szCs w:val="24"/>
          <w:lang w:val="sq-AL"/>
        </w:rPr>
        <w:t>në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fuqi. Listat e kujdestarisë duhet </w:t>
      </w:r>
      <w:r w:rsidR="00193D7C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dorëzohen 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>në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Njësinë përgjegjëse 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Pagave m</w:t>
      </w:r>
      <w:r w:rsidR="001C65A3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>s</w:t>
      </w:r>
      <w:r w:rsidR="001C65A3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largu deri me </w:t>
      </w:r>
      <w:r w:rsidR="00193D7C" w:rsidRPr="00615729">
        <w:rPr>
          <w:rFonts w:ascii="Times New Roman" w:eastAsia="Cambria" w:hAnsi="Times New Roman"/>
          <w:sz w:val="24"/>
          <w:szCs w:val="24"/>
          <w:lang w:val="sq-AL"/>
        </w:rPr>
        <w:t>datë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n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5 </w:t>
      </w:r>
      <w:r w:rsidR="00193D7C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muajit vijues.</w:t>
      </w:r>
    </w:p>
    <w:p w:rsidR="003A48FF" w:rsidRPr="00615729" w:rsidRDefault="003A48FF" w:rsidP="003A48FF">
      <w:pPr>
        <w:pStyle w:val="ListParagraph"/>
        <w:spacing w:after="0" w:line="240" w:lineRule="auto"/>
        <w:ind w:left="36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E5778B" w:rsidRPr="00615729" w:rsidRDefault="00E5778B" w:rsidP="003A48F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Planifikimi 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>së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bashku me </w:t>
      </w:r>
      <w:r w:rsidR="00ED6F7C" w:rsidRPr="00615729">
        <w:rPr>
          <w:rFonts w:ascii="Times New Roman" w:eastAsia="Cambria" w:hAnsi="Times New Roman"/>
          <w:sz w:val="24"/>
          <w:szCs w:val="24"/>
          <w:lang w:val="sq-AL"/>
        </w:rPr>
        <w:t>formularët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e </w:t>
      </w:r>
      <w:r w:rsidR="00ED6F7C" w:rsidRPr="00615729">
        <w:rPr>
          <w:rFonts w:ascii="Times New Roman" w:eastAsia="Cambria" w:hAnsi="Times New Roman"/>
          <w:sz w:val="24"/>
          <w:szCs w:val="24"/>
          <w:lang w:val="sq-AL"/>
        </w:rPr>
        <w:t>përllogaritur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me koston e </w:t>
      </w:r>
      <w:r w:rsidR="00ED6F7C" w:rsidRPr="00615729">
        <w:rPr>
          <w:rFonts w:ascii="Times New Roman" w:eastAsia="Cambria" w:hAnsi="Times New Roman"/>
          <w:sz w:val="24"/>
          <w:szCs w:val="24"/>
          <w:lang w:val="sq-AL"/>
        </w:rPr>
        <w:t>kujdestarisë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do </w:t>
      </w:r>
      <w:r w:rsidR="003F461B" w:rsidRPr="0061572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ED6F7C" w:rsidRPr="00615729">
        <w:rPr>
          <w:rFonts w:ascii="Times New Roman" w:eastAsia="Cambria" w:hAnsi="Times New Roman"/>
          <w:sz w:val="24"/>
          <w:szCs w:val="24"/>
          <w:lang w:val="sq-AL"/>
        </w:rPr>
        <w:t>dorëzohen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nga secila prokurori.</w:t>
      </w:r>
    </w:p>
    <w:p w:rsidR="003A48FF" w:rsidRPr="00615729" w:rsidRDefault="003A48FF" w:rsidP="003A48FF">
      <w:pPr>
        <w:pStyle w:val="ListParagraph"/>
        <w:spacing w:after="0" w:line="240" w:lineRule="auto"/>
        <w:rPr>
          <w:rFonts w:ascii="Times New Roman" w:eastAsia="Cambria" w:hAnsi="Times New Roman"/>
          <w:sz w:val="24"/>
          <w:szCs w:val="24"/>
          <w:lang w:val="sq-AL"/>
        </w:rPr>
      </w:pPr>
    </w:p>
    <w:p w:rsidR="00DD7165" w:rsidRPr="00615729" w:rsidRDefault="00142EFE" w:rsidP="003A48F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Konsolidimi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i listës s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kujdestarisë do t</w:t>
      </w:r>
      <w:r w:rsidR="00CC4E9D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b</w:t>
      </w:r>
      <w:r w:rsidR="00CC4E9D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>het nga zyrtari përgjegjës i pagave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,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list</w:t>
      </w:r>
      <w:r w:rsidR="00CC4E9D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kjo, e cila 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>do t</w:t>
      </w:r>
      <w:r w:rsidR="001C65A3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dërgohet n</w:t>
      </w:r>
      <w:r w:rsidR="00CC4E9D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DD7165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Thesar</w:t>
      </w:r>
      <w:r w:rsidR="00132C88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:rsidR="003A48FF" w:rsidRPr="00615729" w:rsidRDefault="003A48FF" w:rsidP="003A48FF">
      <w:pPr>
        <w:pStyle w:val="ListParagraph"/>
        <w:spacing w:after="0" w:line="240" w:lineRule="auto"/>
        <w:ind w:left="36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132C88" w:rsidRPr="00615729" w:rsidRDefault="00132C88" w:rsidP="003A48F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Planifikimi dhe formularët standard</w:t>
      </w:r>
      <w:r w:rsidR="00095FE1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të kujdestarisë përfshihen si S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htojc</w:t>
      </w:r>
      <w:r w:rsidR="007D2FED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a </w:t>
      </w:r>
      <w:r w:rsidR="007F04FA" w:rsidRPr="00615729">
        <w:rPr>
          <w:rFonts w:ascii="Times New Roman" w:eastAsia="Cambria" w:hAnsi="Times New Roman"/>
          <w:sz w:val="24"/>
          <w:szCs w:val="24"/>
          <w:lang w:val="sq-AL"/>
        </w:rPr>
        <w:t>1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e kësaj rregullore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je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.  </w:t>
      </w:r>
    </w:p>
    <w:p w:rsidR="00BF5AD2" w:rsidRPr="00615729" w:rsidRDefault="00BF5AD2" w:rsidP="00933D1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E5778B" w:rsidRPr="00615729" w:rsidRDefault="00876BEC" w:rsidP="0016245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729">
        <w:rPr>
          <w:rFonts w:ascii="Times New Roman" w:eastAsia="Cambria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="005F2B72" w:rsidRPr="00615729">
        <w:rPr>
          <w:rFonts w:ascii="Times New Roman" w:eastAsia="Cambria" w:hAnsi="Times New Roman" w:cs="Times New Roman"/>
          <w:b/>
          <w:sz w:val="24"/>
          <w:szCs w:val="24"/>
        </w:rPr>
        <w:t>3</w:t>
      </w:r>
    </w:p>
    <w:p w:rsidR="004C386F" w:rsidRPr="00615729" w:rsidRDefault="00876BEC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Kompensimi për punën jashtë orarit, festave </w:t>
      </w:r>
      <w:r w:rsidR="004B4A28" w:rsidRPr="00615729">
        <w:rPr>
          <w:rFonts w:ascii="Times New Roman" w:hAnsi="Times New Roman" w:cs="Times New Roman"/>
          <w:b/>
          <w:sz w:val="24"/>
          <w:szCs w:val="24"/>
        </w:rPr>
        <w:t>zyrtare dhe ditëve të fundjavës</w:t>
      </w:r>
    </w:p>
    <w:p w:rsidR="003A48FF" w:rsidRPr="00615729" w:rsidRDefault="003A48FF" w:rsidP="00162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BEC" w:rsidRPr="00615729" w:rsidRDefault="00924BDF" w:rsidP="0016245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Stafi administrativ </w:t>
      </w:r>
      <w:r w:rsidR="00876BEC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76BEC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729A" w:rsidRPr="00615729">
        <w:rPr>
          <w:rFonts w:ascii="Times New Roman" w:hAnsi="Times New Roman"/>
          <w:sz w:val="24"/>
          <w:szCs w:val="24"/>
          <w:lang w:val="sq-AL"/>
        </w:rPr>
        <w:t>s</w:t>
      </w:r>
      <w:r w:rsidR="00876BEC" w:rsidRPr="00615729">
        <w:rPr>
          <w:rFonts w:ascii="Times New Roman" w:hAnsi="Times New Roman"/>
          <w:sz w:val="24"/>
          <w:szCs w:val="24"/>
          <w:lang w:val="sq-AL"/>
        </w:rPr>
        <w:t xml:space="preserve">istemin </w:t>
      </w:r>
      <w:r w:rsidR="007B729A"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876BEC" w:rsidRPr="00615729">
        <w:rPr>
          <w:rFonts w:ascii="Times New Roman" w:hAnsi="Times New Roman"/>
          <w:sz w:val="24"/>
          <w:szCs w:val="24"/>
          <w:lang w:val="sq-AL"/>
        </w:rPr>
        <w:t>roku</w:t>
      </w:r>
      <w:r w:rsidR="004E5B51" w:rsidRPr="00615729">
        <w:rPr>
          <w:rFonts w:ascii="Times New Roman" w:hAnsi="Times New Roman"/>
          <w:sz w:val="24"/>
          <w:szCs w:val="24"/>
          <w:lang w:val="sq-AL"/>
        </w:rPr>
        <w:t>r</w:t>
      </w:r>
      <w:r w:rsidR="00876BEC" w:rsidRPr="00615729">
        <w:rPr>
          <w:rFonts w:ascii="Times New Roman" w:hAnsi="Times New Roman"/>
          <w:sz w:val="24"/>
          <w:szCs w:val="24"/>
          <w:lang w:val="sq-AL"/>
        </w:rPr>
        <w:t>orial t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876BEC" w:rsidRPr="00615729">
        <w:rPr>
          <w:rFonts w:ascii="Times New Roman" w:hAnsi="Times New Roman"/>
          <w:sz w:val="24"/>
          <w:szCs w:val="24"/>
          <w:lang w:val="sq-AL"/>
        </w:rPr>
        <w:t xml:space="preserve"> Kosov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FC60D7" w:rsidRPr="00615729">
        <w:rPr>
          <w:rFonts w:ascii="Times New Roman" w:hAnsi="Times New Roman"/>
          <w:sz w:val="24"/>
          <w:szCs w:val="24"/>
          <w:lang w:val="sq-AL"/>
        </w:rPr>
        <w:t>s ka të drejtë të kompensohet</w:t>
      </w:r>
      <w:r w:rsidR="00876BEC" w:rsidRPr="00615729">
        <w:rPr>
          <w:rFonts w:ascii="Times New Roman" w:hAnsi="Times New Roman"/>
          <w:sz w:val="24"/>
          <w:szCs w:val="24"/>
          <w:lang w:val="sq-AL"/>
        </w:rPr>
        <w:t xml:space="preserve"> për punën jashtë orarit të rregullt të punës, festave zyrtare dhe ditëve të fundjavës.</w:t>
      </w:r>
    </w:p>
    <w:p w:rsidR="003A48FF" w:rsidRPr="00615729" w:rsidRDefault="003A48FF" w:rsidP="0016245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76BEC" w:rsidRPr="00615729" w:rsidRDefault="00876BEC" w:rsidP="0016245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Puna jashtë orarit, festave zyrtare dhe ditëve të fundjavës mund të realizohet vetëm kur i punësuari ka pëlqim nga mbikëqyrësi i drejtpërdrejtë dhe ka </w:t>
      </w:r>
      <w:r w:rsidR="007B729A" w:rsidRPr="00615729">
        <w:rPr>
          <w:rFonts w:ascii="Times New Roman" w:hAnsi="Times New Roman"/>
          <w:sz w:val="24"/>
          <w:szCs w:val="24"/>
          <w:lang w:val="sq-AL"/>
        </w:rPr>
        <w:t>aprovim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paraprak të arsyetuar nga udhëheqësi më i lartë </w:t>
      </w:r>
      <w:r w:rsidR="007B729A" w:rsidRPr="00615729">
        <w:rPr>
          <w:rFonts w:ascii="Times New Roman" w:hAnsi="Times New Roman"/>
          <w:sz w:val="24"/>
          <w:szCs w:val="24"/>
          <w:lang w:val="sq-AL"/>
        </w:rPr>
        <w:t>administrativ</w:t>
      </w:r>
      <w:r w:rsidR="007B2AA3" w:rsidRPr="00615729">
        <w:rPr>
          <w:rFonts w:ascii="Times New Roman" w:hAnsi="Times New Roman"/>
          <w:sz w:val="24"/>
          <w:szCs w:val="24"/>
          <w:lang w:val="sq-AL"/>
        </w:rPr>
        <w:t xml:space="preserve"> i KPK-s</w:t>
      </w:r>
      <w:r w:rsidR="00EC6C39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B2AA3"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3A48FF" w:rsidRPr="00615729" w:rsidRDefault="003A48FF" w:rsidP="003A48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BEC" w:rsidRPr="00615729" w:rsidRDefault="00876BEC" w:rsidP="003A48FF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Kompensimi për punën jashtë orarit të rregullt të punës, punën gjatë festave zyrtare dhe ditëve të fundjavës bëhet me pagesë ose me ditë pushimi. </w:t>
      </w:r>
    </w:p>
    <w:p w:rsidR="003A48FF" w:rsidRPr="00615729" w:rsidRDefault="003A48FF" w:rsidP="003A48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BEC" w:rsidRPr="00615729" w:rsidRDefault="00876BEC" w:rsidP="003A48FF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Kompensimi për punën jashtë orarit të rregullt të punës, punën gjatë festave zyrtare dhe ditëve të fundjavës, llogaritet për çdo orë pune, duke i shtuar edhe vlerën si vijon: </w:t>
      </w:r>
    </w:p>
    <w:p w:rsidR="00876BEC" w:rsidRPr="00615729" w:rsidRDefault="00876BEC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4.1. Tridhjetë për qind (30%) në orë për punën jashtë orarit të rregullt gjatë ditëve</w:t>
      </w:r>
      <w:r w:rsidR="001A7797"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sz w:val="24"/>
          <w:szCs w:val="24"/>
        </w:rPr>
        <w:t xml:space="preserve">të punës; </w:t>
      </w:r>
    </w:p>
    <w:p w:rsidR="00876BEC" w:rsidRPr="00615729" w:rsidRDefault="00876BEC" w:rsidP="00933D1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lastRenderedPageBreak/>
        <w:t>4.2. Pesëdhjetë për qind (50%) n</w:t>
      </w:r>
      <w:r w:rsidR="00FC60D7" w:rsidRPr="00615729">
        <w:rPr>
          <w:rFonts w:ascii="Times New Roman" w:hAnsi="Times New Roman" w:cs="Times New Roman"/>
          <w:sz w:val="24"/>
          <w:szCs w:val="24"/>
        </w:rPr>
        <w:t>ë orë për punën gjatë fundjavës dhe</w:t>
      </w:r>
      <w:r w:rsidRPr="0061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EC" w:rsidRPr="00615729" w:rsidRDefault="00876BEC" w:rsidP="00933D1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4.3. Pesëdhjetë për qind (50%) në orë për punën jashtë orarit gjatë festave zyrtare. </w:t>
      </w:r>
    </w:p>
    <w:p w:rsidR="003A48FF" w:rsidRPr="00615729" w:rsidRDefault="003A48FF" w:rsidP="003A4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BEC" w:rsidRPr="00615729" w:rsidRDefault="00876BEC" w:rsidP="00537A67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I punësuari mund të kërkojë nga </w:t>
      </w:r>
      <w:r w:rsidR="001A7797" w:rsidRPr="00615729">
        <w:rPr>
          <w:rFonts w:ascii="Times New Roman" w:hAnsi="Times New Roman"/>
          <w:sz w:val="24"/>
          <w:szCs w:val="24"/>
          <w:lang w:val="sq-AL"/>
        </w:rPr>
        <w:t>KPK</w:t>
      </w:r>
      <w:r w:rsidR="00FC60D7" w:rsidRPr="00615729">
        <w:rPr>
          <w:rFonts w:ascii="Times New Roman" w:hAnsi="Times New Roman"/>
          <w:sz w:val="24"/>
          <w:szCs w:val="24"/>
          <w:lang w:val="sq-AL"/>
        </w:rPr>
        <w:t>-ja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që në vend të kompensimit në vlerë monetare sipas paragrafit 4 të këtij neni, kompensimi t’i bëhet me ditë pushimi. </w:t>
      </w:r>
    </w:p>
    <w:p w:rsidR="00876BEC" w:rsidRPr="00615729" w:rsidRDefault="00876BEC" w:rsidP="00537A67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Në pajtim me ligjin përkatës për punë, </w:t>
      </w:r>
      <w:r w:rsidR="001A7797" w:rsidRPr="00615729">
        <w:rPr>
          <w:rFonts w:ascii="Times New Roman" w:hAnsi="Times New Roman"/>
          <w:sz w:val="24"/>
          <w:szCs w:val="24"/>
          <w:lang w:val="sq-AL"/>
        </w:rPr>
        <w:t>KPK</w:t>
      </w:r>
      <w:r w:rsidR="00FC60D7" w:rsidRPr="00615729">
        <w:rPr>
          <w:rFonts w:ascii="Times New Roman" w:hAnsi="Times New Roman"/>
          <w:sz w:val="24"/>
          <w:szCs w:val="24"/>
          <w:lang w:val="sq-AL"/>
        </w:rPr>
        <w:t>-ja</w:t>
      </w:r>
      <w:r w:rsidR="001A7797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mund të vendosë që puna jashtë orarit të rregullt të kompensohet me ditë pushimi. </w:t>
      </w:r>
    </w:p>
    <w:p w:rsidR="003A48FF" w:rsidRPr="00615729" w:rsidRDefault="003A48FF" w:rsidP="003A48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46C4" w:rsidRPr="00615729" w:rsidRDefault="00876BEC" w:rsidP="00537A67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Kompensimi për punë gjatë fundjavës, festave dhe ditëve të lira e përjashtojnë njëra</w:t>
      </w:r>
      <w:r w:rsidR="00136BAC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>tjetrën</w:t>
      </w:r>
      <w:r w:rsidR="00136BAC"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A3748C" w:rsidRPr="00615729" w:rsidRDefault="00A3748C" w:rsidP="00933D14">
      <w:p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36BAC" w:rsidRPr="00615729" w:rsidRDefault="00136BAC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3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4</w:t>
      </w:r>
    </w:p>
    <w:p w:rsidR="00DA09F4" w:rsidRPr="00615729" w:rsidRDefault="00136BAC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Procedura e miratimit të kompensimit për punën jashtë orarit, festave zyrtare dhe ditëve të fundjavës</w:t>
      </w:r>
    </w:p>
    <w:p w:rsidR="00537A67" w:rsidRPr="00615729" w:rsidRDefault="00537A67" w:rsidP="00162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AC" w:rsidRPr="00615729" w:rsidRDefault="00136BAC" w:rsidP="0016245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Kompensimi për punë jashtë orarit të rregullt të punës, gjatë festave zyrtare apo gjatë ditëve të fundjavës</w:t>
      </w:r>
      <w:r w:rsidR="005F39D2" w:rsidRPr="00615729">
        <w:rPr>
          <w:rFonts w:ascii="Times New Roman" w:hAnsi="Times New Roman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bëhet vetëm në rastet kur plotësohen kriteret e përcaktuara në </w:t>
      </w:r>
      <w:r w:rsidR="004B4A28" w:rsidRPr="00615729">
        <w:rPr>
          <w:rFonts w:ascii="Times New Roman" w:hAnsi="Times New Roman"/>
          <w:sz w:val="24"/>
          <w:szCs w:val="24"/>
          <w:lang w:val="sq-AL"/>
        </w:rPr>
        <w:t>nenin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B4A28" w:rsidRPr="00615729">
        <w:rPr>
          <w:rFonts w:ascii="Times New Roman" w:hAnsi="Times New Roman"/>
          <w:sz w:val="24"/>
          <w:szCs w:val="24"/>
          <w:lang w:val="sq-AL"/>
        </w:rPr>
        <w:t>30</w:t>
      </w:r>
      <w:r w:rsidR="00FC60D7" w:rsidRPr="00615729">
        <w:rPr>
          <w:rFonts w:ascii="Times New Roman" w:hAnsi="Times New Roman"/>
          <w:sz w:val="24"/>
          <w:szCs w:val="24"/>
          <w:lang w:val="sq-AL"/>
        </w:rPr>
        <w:t xml:space="preserve"> të kësaj r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regulloreje. </w:t>
      </w:r>
    </w:p>
    <w:p w:rsidR="00537A67" w:rsidRPr="00615729" w:rsidRDefault="00537A67" w:rsidP="00537A6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36BAC" w:rsidRPr="00615729" w:rsidRDefault="00136BAC" w:rsidP="00537A6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Kërkesa për kompensim për punë jashtë orarit të rregullt të punës, festave zyrtare dhe ditëve të fundjavës aprovohet nga zyrtari më i lartë administrativ i KPK</w:t>
      </w:r>
      <w:r w:rsidR="004E5B51" w:rsidRPr="00615729">
        <w:rPr>
          <w:rFonts w:ascii="Times New Roman" w:hAnsi="Times New Roman"/>
          <w:sz w:val="24"/>
          <w:szCs w:val="24"/>
          <w:lang w:val="sq-AL"/>
        </w:rPr>
        <w:t>-s</w:t>
      </w:r>
      <w:r w:rsidR="00186BD6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5F39D2" w:rsidRPr="00615729">
        <w:rPr>
          <w:rFonts w:ascii="Times New Roman" w:hAnsi="Times New Roman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më së largu dhjetë (10) ditë pas përfundimit të orëve shtesë, duke plotësuar Shtojcë</w:t>
      </w:r>
      <w:r w:rsidR="006201E9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7D2FED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F04FA" w:rsidRPr="00615729">
        <w:rPr>
          <w:rFonts w:ascii="Times New Roman" w:hAnsi="Times New Roman"/>
          <w:sz w:val="24"/>
          <w:szCs w:val="24"/>
          <w:lang w:val="sq-AL"/>
        </w:rPr>
        <w:t>2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D2FED" w:rsidRPr="00615729">
        <w:rPr>
          <w:rFonts w:ascii="Times New Roman" w:hAnsi="Times New Roman"/>
          <w:sz w:val="24"/>
          <w:szCs w:val="24"/>
          <w:lang w:val="sq-AL"/>
        </w:rPr>
        <w:t>t</w:t>
      </w:r>
      <w:r w:rsidR="00186BD6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FC60D7" w:rsidRPr="00615729">
        <w:rPr>
          <w:rFonts w:ascii="Times New Roman" w:hAnsi="Times New Roman"/>
          <w:sz w:val="24"/>
          <w:szCs w:val="24"/>
          <w:lang w:val="sq-AL"/>
        </w:rPr>
        <w:t xml:space="preserve"> kësaj r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regulloreje. </w:t>
      </w:r>
    </w:p>
    <w:p w:rsidR="00537A67" w:rsidRPr="00615729" w:rsidRDefault="00537A67" w:rsidP="0053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BAC" w:rsidRPr="00615729" w:rsidRDefault="00136BAC" w:rsidP="00537A6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Kompensimi për punën jashtë orarit të rregullt të punës, festave zyrtare dhe ditëve të fundjavës duhet të ekzekutohet më së largu gjashtëdhjetë (60) ditë nga dita e aprovimit të kërkesës.</w:t>
      </w:r>
    </w:p>
    <w:p w:rsidR="007052C0" w:rsidRPr="00615729" w:rsidRDefault="007052C0" w:rsidP="00220FE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9D" w:rsidRPr="00615729" w:rsidRDefault="00CC4E9D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3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5</w:t>
      </w:r>
    </w:p>
    <w:p w:rsidR="000B5B9F" w:rsidRPr="00615729" w:rsidRDefault="00CC4E9D" w:rsidP="0016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Kompensimi për </w:t>
      </w:r>
      <w:r w:rsidR="00374FD7" w:rsidRPr="00615729">
        <w:rPr>
          <w:rFonts w:ascii="Times New Roman" w:hAnsi="Times New Roman" w:cs="Times New Roman"/>
          <w:b/>
          <w:sz w:val="24"/>
          <w:szCs w:val="24"/>
        </w:rPr>
        <w:t>s</w:t>
      </w:r>
      <w:r w:rsidRPr="00615729">
        <w:rPr>
          <w:rFonts w:ascii="Times New Roman" w:hAnsi="Times New Roman" w:cs="Times New Roman"/>
          <w:b/>
          <w:sz w:val="24"/>
          <w:szCs w:val="24"/>
        </w:rPr>
        <w:t>hpenzimet e përfaqësimit</w:t>
      </w:r>
      <w:r w:rsidR="00374FD7" w:rsidRPr="00615729">
        <w:rPr>
          <w:rFonts w:ascii="Times New Roman" w:hAnsi="Times New Roman" w:cs="Times New Roman"/>
          <w:b/>
          <w:sz w:val="24"/>
          <w:szCs w:val="24"/>
        </w:rPr>
        <w:t xml:space="preserve"> dhe udhëtime</w:t>
      </w:r>
      <w:r w:rsidR="003C1C09" w:rsidRPr="00615729">
        <w:rPr>
          <w:rFonts w:ascii="Times New Roman" w:hAnsi="Times New Roman" w:cs="Times New Roman"/>
          <w:b/>
          <w:sz w:val="24"/>
          <w:szCs w:val="24"/>
        </w:rPr>
        <w:t>t</w:t>
      </w:r>
      <w:r w:rsidR="00374FD7" w:rsidRPr="00615729">
        <w:rPr>
          <w:rFonts w:ascii="Times New Roman" w:hAnsi="Times New Roman" w:cs="Times New Roman"/>
          <w:b/>
          <w:sz w:val="24"/>
          <w:szCs w:val="24"/>
        </w:rPr>
        <w:t xml:space="preserve"> zyrtare</w:t>
      </w:r>
    </w:p>
    <w:p w:rsidR="00162459" w:rsidRPr="00615729" w:rsidRDefault="00162459" w:rsidP="0016245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5F39D2" w:rsidRPr="00615729" w:rsidRDefault="00010AA9" w:rsidP="0016245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Përfituesit</w:t>
      </w:r>
      <w:r w:rsidR="00524F43" w:rsidRPr="00615729">
        <w:rPr>
          <w:rFonts w:ascii="Times New Roman" w:hAnsi="Times New Roman"/>
          <w:sz w:val="24"/>
          <w:szCs w:val="24"/>
          <w:lang w:val="sq-AL"/>
        </w:rPr>
        <w:t xml:space="preserve"> e shpenzimeve </w:t>
      </w:r>
      <w:r w:rsidR="00374FD7" w:rsidRPr="00615729">
        <w:rPr>
          <w:rFonts w:ascii="Times New Roman" w:hAnsi="Times New Roman"/>
          <w:sz w:val="24"/>
          <w:szCs w:val="24"/>
          <w:lang w:val="sq-AL"/>
        </w:rPr>
        <w:t>të</w:t>
      </w:r>
      <w:r w:rsidR="006B3628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>përfaqësimit</w:t>
      </w:r>
      <w:r w:rsidR="006B3628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92CCA" w:rsidRPr="00615729">
        <w:rPr>
          <w:rFonts w:ascii="Times New Roman" w:hAnsi="Times New Roman"/>
          <w:sz w:val="24"/>
          <w:szCs w:val="24"/>
          <w:lang w:val="sq-AL"/>
        </w:rPr>
        <w:t xml:space="preserve">në sistemin prokurorial </w:t>
      </w:r>
      <w:r w:rsidR="00F51805" w:rsidRPr="00615729">
        <w:rPr>
          <w:rFonts w:ascii="Times New Roman" w:hAnsi="Times New Roman"/>
          <w:sz w:val="24"/>
          <w:szCs w:val="24"/>
          <w:lang w:val="sq-AL"/>
        </w:rPr>
        <w:t>jan</w:t>
      </w:r>
      <w:r w:rsidR="00F062B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F51805" w:rsidRPr="00615729">
        <w:rPr>
          <w:rFonts w:ascii="Times New Roman" w:hAnsi="Times New Roman"/>
          <w:sz w:val="24"/>
          <w:szCs w:val="24"/>
          <w:lang w:val="sq-AL"/>
        </w:rPr>
        <w:t>:</w:t>
      </w:r>
    </w:p>
    <w:p w:rsidR="004D5A30" w:rsidRPr="00615729" w:rsidRDefault="00524F43" w:rsidP="0016245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Drejtori </w:t>
      </w:r>
      <w:r w:rsidR="004D5A30" w:rsidRPr="00615729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Sekretariatit t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3003B0" w:rsidRPr="00615729">
        <w:rPr>
          <w:rFonts w:ascii="Times New Roman" w:eastAsia="Cambria" w:hAnsi="Times New Roman"/>
          <w:sz w:val="24"/>
          <w:szCs w:val="24"/>
          <w:lang w:val="sq-AL"/>
        </w:rPr>
        <w:t>K</w:t>
      </w:r>
      <w:r w:rsidR="00010AA9" w:rsidRPr="00615729">
        <w:rPr>
          <w:rFonts w:ascii="Times New Roman" w:eastAsia="Cambria" w:hAnsi="Times New Roman"/>
          <w:sz w:val="24"/>
          <w:szCs w:val="24"/>
          <w:lang w:val="sq-AL"/>
        </w:rPr>
        <w:t>ëshillit</w:t>
      </w:r>
      <w:r w:rsidR="003003B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Prokurorial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;</w:t>
      </w:r>
    </w:p>
    <w:p w:rsidR="00524F43" w:rsidRPr="00615729" w:rsidRDefault="00524F43" w:rsidP="00933D14">
      <w:pPr>
        <w:pStyle w:val="ListParagraph"/>
        <w:numPr>
          <w:ilvl w:val="1"/>
          <w:numId w:val="5"/>
        </w:numPr>
        <w:spacing w:before="240"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Drejtori </w:t>
      </w:r>
      <w:r w:rsidR="004D5A30" w:rsidRPr="00615729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10AA9" w:rsidRPr="00615729">
        <w:rPr>
          <w:rFonts w:ascii="Times New Roman" w:eastAsia="Cambria" w:hAnsi="Times New Roman"/>
          <w:sz w:val="24"/>
          <w:szCs w:val="24"/>
          <w:lang w:val="sq-AL"/>
        </w:rPr>
        <w:t>Njësitit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10AA9"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4B4A28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Shqyrtimin e P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erformanc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003B0" w:rsidRPr="00615729">
        <w:rPr>
          <w:rFonts w:ascii="Times New Roman" w:eastAsia="Cambria" w:hAnsi="Times New Roman"/>
          <w:sz w:val="24"/>
          <w:szCs w:val="24"/>
          <w:lang w:val="sq-AL"/>
        </w:rPr>
        <w:t>s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3003B0" w:rsidRPr="00615729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010AA9" w:rsidRPr="00615729">
        <w:rPr>
          <w:rFonts w:ascii="Times New Roman" w:eastAsia="Cambria" w:hAnsi="Times New Roman"/>
          <w:sz w:val="24"/>
          <w:szCs w:val="24"/>
          <w:lang w:val="sq-AL"/>
        </w:rPr>
        <w:t>rokurori</w:t>
      </w:r>
      <w:r w:rsidR="004B4A28" w:rsidRPr="00615729">
        <w:rPr>
          <w:rFonts w:ascii="Times New Roman" w:eastAsia="Cambria" w:hAnsi="Times New Roman"/>
          <w:sz w:val="24"/>
          <w:szCs w:val="24"/>
          <w:lang w:val="sq-AL"/>
        </w:rPr>
        <w:t>së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;</w:t>
      </w:r>
    </w:p>
    <w:p w:rsidR="00524F43" w:rsidRPr="00615729" w:rsidRDefault="00524F43" w:rsidP="00933D14">
      <w:pPr>
        <w:pStyle w:val="ListParagraph"/>
        <w:numPr>
          <w:ilvl w:val="1"/>
          <w:numId w:val="5"/>
        </w:numPr>
        <w:spacing w:before="240"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Shefi </w:t>
      </w:r>
      <w:r w:rsidR="00010AA9" w:rsidRPr="00615729">
        <w:rPr>
          <w:rFonts w:ascii="Times New Roman" w:eastAsia="Cambria" w:hAnsi="Times New Roman"/>
          <w:sz w:val="24"/>
          <w:szCs w:val="24"/>
          <w:lang w:val="sq-AL"/>
        </w:rPr>
        <w:t>i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abinetit 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dhe S</w:t>
      </w:r>
      <w:r w:rsidR="004D5A3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hefi </w:t>
      </w:r>
      <w:r w:rsidR="00010AA9" w:rsidRPr="00615729">
        <w:rPr>
          <w:rFonts w:ascii="Times New Roman" w:eastAsia="Cambria" w:hAnsi="Times New Roman"/>
          <w:sz w:val="24"/>
          <w:szCs w:val="24"/>
          <w:lang w:val="sq-AL"/>
        </w:rPr>
        <w:t>i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P</w:t>
      </w:r>
      <w:r w:rsidR="004D5A3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rotokollit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Kryeprokurori</w:t>
      </w:r>
      <w:r w:rsidR="003003B0" w:rsidRPr="00615729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Shtetit</w:t>
      </w:r>
      <w:r w:rsidR="00010AA9" w:rsidRPr="00615729">
        <w:rPr>
          <w:rFonts w:ascii="Times New Roman" w:eastAsia="Cambria" w:hAnsi="Times New Roman"/>
          <w:sz w:val="24"/>
          <w:szCs w:val="24"/>
          <w:lang w:val="sq-AL"/>
        </w:rPr>
        <w:t>;</w:t>
      </w:r>
    </w:p>
    <w:p w:rsidR="00524F43" w:rsidRPr="00615729" w:rsidRDefault="00010AA9" w:rsidP="00933D14">
      <w:pPr>
        <w:pStyle w:val="ListParagraph"/>
        <w:numPr>
          <w:ilvl w:val="1"/>
          <w:numId w:val="5"/>
        </w:numPr>
        <w:spacing w:before="240"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Këshilltarët</w:t>
      </w:r>
      <w:r w:rsidR="00524F43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e Kabinetit t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524F43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K</w:t>
      </w:r>
      <w:r w:rsidR="00524F43" w:rsidRPr="00615729">
        <w:rPr>
          <w:rFonts w:ascii="Times New Roman" w:eastAsia="Cambria" w:hAnsi="Times New Roman"/>
          <w:sz w:val="24"/>
          <w:szCs w:val="24"/>
          <w:lang w:val="sq-AL"/>
        </w:rPr>
        <w:t>ryeprokurorit t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524F43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Shtetit </w:t>
      </w:r>
    </w:p>
    <w:p w:rsidR="00524F43" w:rsidRPr="00615729" w:rsidRDefault="00010AA9" w:rsidP="00933D14">
      <w:pPr>
        <w:pStyle w:val="ListParagraph"/>
        <w:numPr>
          <w:ilvl w:val="1"/>
          <w:numId w:val="5"/>
        </w:numPr>
        <w:spacing w:before="240"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Udhëheqësit</w:t>
      </w:r>
      <w:r w:rsidR="004D5A3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e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njësive</w:t>
      </w:r>
      <w:r w:rsidR="004D5A3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organizative t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4D5A3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Këshillit</w:t>
      </w:r>
      <w:r w:rsidR="004D5A3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dhe Prokurorit t</w:t>
      </w:r>
      <w:r w:rsidR="00186BD6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4D5A30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524F43" w:rsidRPr="00615729">
        <w:rPr>
          <w:rFonts w:ascii="Times New Roman" w:eastAsia="Cambria" w:hAnsi="Times New Roman"/>
          <w:sz w:val="24"/>
          <w:szCs w:val="24"/>
          <w:lang w:val="sq-AL"/>
        </w:rPr>
        <w:t>Shtetit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>;</w:t>
      </w:r>
    </w:p>
    <w:p w:rsidR="006903BA" w:rsidRPr="00615729" w:rsidRDefault="006903BA" w:rsidP="00933D14">
      <w:pPr>
        <w:pStyle w:val="ListParagraph"/>
        <w:numPr>
          <w:ilvl w:val="1"/>
          <w:numId w:val="5"/>
        </w:numPr>
        <w:spacing w:before="240"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Administratorët</w:t>
      </w:r>
      <w:r w:rsidR="005F39D2" w:rsidRPr="00615729">
        <w:rPr>
          <w:rFonts w:ascii="Times New Roman" w:eastAsia="Cambria" w:hAnsi="Times New Roman"/>
          <w:sz w:val="24"/>
          <w:szCs w:val="24"/>
          <w:lang w:val="sq-AL"/>
        </w:rPr>
        <w:t>;</w:t>
      </w:r>
    </w:p>
    <w:p w:rsidR="00EC6C39" w:rsidRPr="00615729" w:rsidRDefault="00EC6C39" w:rsidP="00933D1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Mena</w:t>
      </w:r>
      <w:r w:rsidR="00BF5AD2" w:rsidRPr="00615729">
        <w:rPr>
          <w:rFonts w:ascii="Times New Roman" w:eastAsia="Cambria" w:hAnsi="Times New Roman"/>
          <w:sz w:val="24"/>
          <w:szCs w:val="24"/>
          <w:lang w:val="sq-AL"/>
        </w:rPr>
        <w:t>xh</w:t>
      </w:r>
      <w:r w:rsidR="004B4A28" w:rsidRPr="00615729">
        <w:rPr>
          <w:rFonts w:ascii="Times New Roman" w:eastAsia="Cambria" w:hAnsi="Times New Roman"/>
          <w:sz w:val="24"/>
          <w:szCs w:val="24"/>
          <w:lang w:val="sq-AL"/>
        </w:rPr>
        <w:t>eri</w:t>
      </w:r>
      <w:r w:rsidR="00FC60D7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i ZMNV-së dhe</w:t>
      </w:r>
    </w:p>
    <w:p w:rsidR="004B4A28" w:rsidRPr="00615729" w:rsidRDefault="00FC60D7" w:rsidP="00933D14">
      <w:pPr>
        <w:pStyle w:val="ListParagraph"/>
        <w:numPr>
          <w:ilvl w:val="1"/>
          <w:numId w:val="5"/>
        </w:numPr>
        <w:spacing w:line="240" w:lineRule="auto"/>
        <w:contextualSpacing w:val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Udhëheqësit e zyrave</w:t>
      </w:r>
      <w:r w:rsidR="00EC6C39"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regjionale të ZMNV</w:t>
      </w:r>
      <w:r w:rsidR="004B4A28" w:rsidRPr="00615729">
        <w:rPr>
          <w:rFonts w:ascii="Times New Roman" w:eastAsia="Cambria" w:hAnsi="Times New Roman"/>
          <w:sz w:val="24"/>
          <w:szCs w:val="24"/>
          <w:lang w:val="sq-AL"/>
        </w:rPr>
        <w:t>-së</w:t>
      </w:r>
      <w:r w:rsidR="00EC6C39" w:rsidRPr="006157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:rsidR="004B4A28" w:rsidRPr="00615729" w:rsidRDefault="004B4A28" w:rsidP="00537A67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Përfaqësimi përfshinë pijet gjatë takimeve zyrtare, nuk mund të përdoren për qëllime tjera si dhe nuk akumulohen.</w:t>
      </w:r>
    </w:p>
    <w:p w:rsidR="00537A67" w:rsidRPr="00615729" w:rsidRDefault="00537A67" w:rsidP="00537A67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D5A30" w:rsidRPr="00615729" w:rsidRDefault="00D818A8" w:rsidP="00537A67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Vlera e shpenzimeve t</w:t>
      </w:r>
      <w:r w:rsidR="00823E7A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10AA9" w:rsidRPr="00615729">
        <w:rPr>
          <w:rFonts w:ascii="Times New Roman" w:hAnsi="Times New Roman"/>
          <w:sz w:val="24"/>
          <w:szCs w:val="24"/>
          <w:lang w:val="sq-AL"/>
        </w:rPr>
        <w:t>përfaqësimit:</w:t>
      </w:r>
    </w:p>
    <w:p w:rsidR="004D5A30" w:rsidRPr="00615729" w:rsidRDefault="00F51805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.1 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>Drejtori i Sekretariatit t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K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ëshillit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C40047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100.00 euro</w:t>
      </w:r>
    </w:p>
    <w:p w:rsidR="004D5A30" w:rsidRPr="00615729" w:rsidRDefault="00F51805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lastRenderedPageBreak/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061BAC" w:rsidRPr="00615729">
        <w:rPr>
          <w:rFonts w:ascii="Times New Roman" w:eastAsia="Cambria" w:hAnsi="Times New Roman" w:cs="Times New Roman"/>
          <w:sz w:val="24"/>
          <w:szCs w:val="24"/>
        </w:rPr>
        <w:t>2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 Dre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jtori i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Njësitit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për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 xml:space="preserve"> Shqyrtimin e Performanc</w:t>
      </w:r>
      <w:r w:rsidR="00095FE1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>s s</w:t>
      </w:r>
      <w:r w:rsidR="0052219B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>P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rokurorisë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92CC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72BFE" w:rsidRPr="00615729">
        <w:rPr>
          <w:rFonts w:ascii="Times New Roman" w:eastAsia="Cambria" w:hAnsi="Times New Roman" w:cs="Times New Roman"/>
          <w:sz w:val="24"/>
          <w:szCs w:val="24"/>
        </w:rPr>
        <w:t xml:space="preserve">        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E4CD9" w:rsidRPr="00615729">
        <w:rPr>
          <w:rFonts w:ascii="Times New Roman" w:eastAsia="Cambria" w:hAnsi="Times New Roman" w:cs="Times New Roman"/>
          <w:sz w:val="24"/>
          <w:szCs w:val="24"/>
        </w:rPr>
        <w:t>7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0.00</w:t>
      </w:r>
      <w:r w:rsidR="00D92CC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euro</w:t>
      </w:r>
    </w:p>
    <w:p w:rsidR="004D5A30" w:rsidRPr="00615729" w:rsidRDefault="00F51805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061BAC" w:rsidRPr="00615729">
        <w:rPr>
          <w:rFonts w:ascii="Times New Roman" w:eastAsia="Cambria" w:hAnsi="Times New Roman" w:cs="Times New Roman"/>
          <w:sz w:val="24"/>
          <w:szCs w:val="24"/>
        </w:rPr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Shefi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i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 xml:space="preserve"> Kabinetit dhe S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hefi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>P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>rotokollit t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Kryeprokurori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>t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t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Shtetit</w:t>
      </w:r>
      <w:r w:rsidR="00061BAC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72BFE" w:rsidRPr="00615729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C40047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50.00 euro</w:t>
      </w:r>
    </w:p>
    <w:p w:rsidR="004D5A30" w:rsidRPr="00615729" w:rsidRDefault="00F51805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061BAC" w:rsidRPr="00615729">
        <w:rPr>
          <w:rFonts w:ascii="Times New Roman" w:eastAsia="Cambria" w:hAnsi="Times New Roman" w:cs="Times New Roman"/>
          <w:sz w:val="24"/>
          <w:szCs w:val="24"/>
        </w:rPr>
        <w:t>4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Këshilltarët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e Kabinetit t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K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>ryeprokurorit t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Shtetit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2219B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072BFE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C40047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03080" w:rsidRPr="00615729">
        <w:rPr>
          <w:rFonts w:ascii="Times New Roman" w:eastAsia="Cambria" w:hAnsi="Times New Roman" w:cs="Times New Roman"/>
          <w:sz w:val="24"/>
          <w:szCs w:val="24"/>
        </w:rPr>
        <w:t>5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0.00 euro</w:t>
      </w:r>
    </w:p>
    <w:p w:rsidR="0052219B" w:rsidRPr="00615729" w:rsidRDefault="00F51805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5F39D2" w:rsidRPr="00615729">
        <w:rPr>
          <w:rFonts w:ascii="Times New Roman" w:eastAsia="Cambria" w:hAnsi="Times New Roman" w:cs="Times New Roman"/>
          <w:sz w:val="24"/>
          <w:szCs w:val="24"/>
        </w:rPr>
        <w:t>5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Udhëheqësit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i</w:t>
      </w:r>
      <w:r w:rsidR="004D5A3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Departamentit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 xml:space="preserve"> SKPK </w:t>
      </w:r>
      <w:r w:rsidR="00D03080" w:rsidRPr="00615729">
        <w:rPr>
          <w:rFonts w:ascii="Times New Roman" w:eastAsia="Cambria" w:hAnsi="Times New Roman" w:cs="Times New Roman"/>
          <w:sz w:val="24"/>
          <w:szCs w:val="24"/>
        </w:rPr>
        <w:t xml:space="preserve">dhe 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 xml:space="preserve">në </w:t>
      </w:r>
      <w:r w:rsidR="00D03080" w:rsidRPr="00615729">
        <w:rPr>
          <w:rFonts w:ascii="Times New Roman" w:eastAsia="Cambria" w:hAnsi="Times New Roman" w:cs="Times New Roman"/>
          <w:sz w:val="24"/>
          <w:szCs w:val="24"/>
        </w:rPr>
        <w:t>NJSHPP</w:t>
      </w:r>
      <w:r w:rsidR="006903B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2219B" w:rsidRPr="00615729">
        <w:rPr>
          <w:rFonts w:ascii="Times New Roman" w:eastAsia="Cambria" w:hAnsi="Times New Roman" w:cs="Times New Roman"/>
          <w:sz w:val="24"/>
          <w:szCs w:val="24"/>
        </w:rPr>
        <w:tab/>
      </w:r>
      <w:r w:rsidR="0052219B" w:rsidRPr="00615729">
        <w:rPr>
          <w:rFonts w:ascii="Times New Roman" w:eastAsia="Cambria" w:hAnsi="Times New Roman" w:cs="Times New Roman"/>
          <w:sz w:val="24"/>
          <w:szCs w:val="24"/>
        </w:rPr>
        <w:tab/>
        <w:t xml:space="preserve">    </w:t>
      </w:r>
      <w:r w:rsidR="00072BFE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C40047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139DA" w:rsidRPr="00615729">
        <w:rPr>
          <w:rFonts w:ascii="Times New Roman" w:eastAsia="Cambria" w:hAnsi="Times New Roman" w:cs="Times New Roman"/>
          <w:sz w:val="24"/>
          <w:szCs w:val="24"/>
        </w:rPr>
        <w:t>5</w:t>
      </w:r>
      <w:r w:rsidR="00D818A8" w:rsidRPr="00615729">
        <w:rPr>
          <w:rFonts w:ascii="Times New Roman" w:eastAsia="Cambria" w:hAnsi="Times New Roman" w:cs="Times New Roman"/>
          <w:sz w:val="24"/>
          <w:szCs w:val="24"/>
        </w:rPr>
        <w:t>0.00</w:t>
      </w:r>
      <w:r w:rsidR="0052219B" w:rsidRPr="00615729">
        <w:rPr>
          <w:rFonts w:ascii="Times New Roman" w:eastAsia="Cambria" w:hAnsi="Times New Roman" w:cs="Times New Roman"/>
          <w:sz w:val="24"/>
          <w:szCs w:val="24"/>
        </w:rPr>
        <w:t xml:space="preserve"> euro</w:t>
      </w:r>
    </w:p>
    <w:p w:rsidR="00D818A8" w:rsidRPr="00615729" w:rsidRDefault="00F51805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5F39D2" w:rsidRPr="00615729">
        <w:rPr>
          <w:rFonts w:ascii="Times New Roman" w:eastAsia="Cambria" w:hAnsi="Times New Roman" w:cs="Times New Roman"/>
          <w:sz w:val="24"/>
          <w:szCs w:val="24"/>
        </w:rPr>
        <w:t>6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 Udhëheqësit</w:t>
      </w:r>
      <w:r w:rsidR="004B664D" w:rsidRPr="00615729">
        <w:rPr>
          <w:rFonts w:ascii="Times New Roman" w:eastAsia="Cambria" w:hAnsi="Times New Roman" w:cs="Times New Roman"/>
          <w:sz w:val="24"/>
          <w:szCs w:val="24"/>
        </w:rPr>
        <w:t xml:space="preserve"> i Divizionit </w:t>
      </w:r>
      <w:r w:rsidR="00674D9F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4B664D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</w:t>
      </w:r>
      <w:r w:rsidR="006903BA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52219B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6903BA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6903B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62459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B664D"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C40047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B664D" w:rsidRPr="00615729">
        <w:rPr>
          <w:rFonts w:ascii="Times New Roman" w:eastAsia="Cambria" w:hAnsi="Times New Roman" w:cs="Times New Roman"/>
          <w:sz w:val="24"/>
          <w:szCs w:val="24"/>
        </w:rPr>
        <w:t>30.00</w:t>
      </w:r>
      <w:r w:rsidR="006903B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B664D" w:rsidRPr="00615729">
        <w:rPr>
          <w:rFonts w:ascii="Times New Roman" w:eastAsia="Cambria" w:hAnsi="Times New Roman" w:cs="Times New Roman"/>
          <w:sz w:val="24"/>
          <w:szCs w:val="24"/>
        </w:rPr>
        <w:t>euro</w:t>
      </w:r>
    </w:p>
    <w:p w:rsidR="00A729FA" w:rsidRPr="00615729" w:rsidRDefault="00F51805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5F39D2" w:rsidRPr="00615729">
        <w:rPr>
          <w:rFonts w:ascii="Times New Roman" w:eastAsia="Cambria" w:hAnsi="Times New Roman" w:cs="Times New Roman"/>
          <w:sz w:val="24"/>
          <w:szCs w:val="24"/>
        </w:rPr>
        <w:t>7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Udhëheqësit </w:t>
      </w:r>
      <w:r w:rsidR="009258D8" w:rsidRPr="00615729">
        <w:rPr>
          <w:rFonts w:ascii="Times New Roman" w:eastAsia="Cambria" w:hAnsi="Times New Roman" w:cs="Times New Roman"/>
          <w:sz w:val="24"/>
          <w:szCs w:val="24"/>
        </w:rPr>
        <w:t>e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Zyrës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24459" w:rsidRPr="00615729">
        <w:rPr>
          <w:rFonts w:ascii="Times New Roman" w:eastAsia="Cambria" w:hAnsi="Times New Roman" w:cs="Times New Roman"/>
          <w:sz w:val="24"/>
          <w:szCs w:val="24"/>
        </w:rPr>
        <w:t xml:space="preserve">PSH dhe </w:t>
      </w:r>
      <w:r w:rsidR="00D03080" w:rsidRPr="00615729">
        <w:rPr>
          <w:rFonts w:ascii="Times New Roman" w:eastAsia="Cambria" w:hAnsi="Times New Roman" w:cs="Times New Roman"/>
          <w:sz w:val="24"/>
          <w:szCs w:val="24"/>
        </w:rPr>
        <w:t>SKPK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</w:t>
      </w:r>
      <w:r w:rsidR="00D03080" w:rsidRPr="00615729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072BFE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C40047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>20.00 euro</w:t>
      </w:r>
    </w:p>
    <w:p w:rsidR="00010AA9" w:rsidRPr="00615729" w:rsidRDefault="00F51805" w:rsidP="00933D1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5F39D2" w:rsidRPr="00615729">
        <w:rPr>
          <w:rFonts w:ascii="Times New Roman" w:eastAsia="Cambria" w:hAnsi="Times New Roman" w:cs="Times New Roman"/>
          <w:sz w:val="24"/>
          <w:szCs w:val="24"/>
        </w:rPr>
        <w:t>8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Udhëheqësit </w:t>
      </w:r>
      <w:r w:rsidR="009258D8" w:rsidRPr="00615729">
        <w:rPr>
          <w:rFonts w:ascii="Times New Roman" w:eastAsia="Cambria" w:hAnsi="Times New Roman" w:cs="Times New Roman"/>
          <w:sz w:val="24"/>
          <w:szCs w:val="24"/>
        </w:rPr>
        <w:t>e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 xml:space="preserve"> zyrave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A22FE" w:rsidRPr="00615729">
        <w:rPr>
          <w:rFonts w:ascii="Times New Roman" w:eastAsia="Cambria" w:hAnsi="Times New Roman" w:cs="Times New Roman"/>
          <w:sz w:val="24"/>
          <w:szCs w:val="24"/>
        </w:rPr>
        <w:t>brenda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>d</w:t>
      </w:r>
      <w:r w:rsidR="00D03080" w:rsidRPr="00615729">
        <w:rPr>
          <w:rFonts w:ascii="Times New Roman" w:eastAsia="Cambria" w:hAnsi="Times New Roman" w:cs="Times New Roman"/>
          <w:sz w:val="24"/>
          <w:szCs w:val="24"/>
        </w:rPr>
        <w:t>epartament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e</w:t>
      </w:r>
      <w:r w:rsidR="003A22FE" w:rsidRPr="00615729">
        <w:rPr>
          <w:rFonts w:ascii="Times New Roman" w:eastAsia="Cambria" w:hAnsi="Times New Roman" w:cs="Times New Roman"/>
          <w:sz w:val="24"/>
          <w:szCs w:val="24"/>
        </w:rPr>
        <w:t>ve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;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</w:t>
      </w:r>
      <w:r w:rsidR="00D0308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   </w:t>
      </w:r>
      <w:r w:rsidR="00D03080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C40047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B4A28" w:rsidRPr="00615729">
        <w:rPr>
          <w:rFonts w:ascii="Times New Roman" w:eastAsia="Cambria" w:hAnsi="Times New Roman" w:cs="Times New Roman"/>
          <w:sz w:val="24"/>
          <w:szCs w:val="24"/>
        </w:rPr>
        <w:t>15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.00 euro</w:t>
      </w:r>
    </w:p>
    <w:p w:rsidR="00674D9F" w:rsidRPr="00615729" w:rsidRDefault="00F51805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="005F39D2" w:rsidRPr="00615729">
        <w:rPr>
          <w:rFonts w:ascii="Times New Roman" w:eastAsia="Cambria" w:hAnsi="Times New Roman" w:cs="Times New Roman"/>
          <w:sz w:val="24"/>
          <w:szCs w:val="24"/>
        </w:rPr>
        <w:t>9</w:t>
      </w:r>
      <w:r w:rsidR="007052C0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Administrator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t</w:t>
      </w:r>
      <w:r w:rsidR="00824459" w:rsidRPr="00615729">
        <w:rPr>
          <w:rFonts w:ascii="Times New Roman" w:eastAsia="Cambria" w:hAnsi="Times New Roman" w:cs="Times New Roman"/>
          <w:sz w:val="24"/>
          <w:szCs w:val="24"/>
        </w:rPr>
        <w:t>;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</w:t>
      </w:r>
      <w:r w:rsidR="006903BA" w:rsidRPr="00615729">
        <w:rPr>
          <w:rFonts w:ascii="Times New Roman" w:eastAsia="Cambria" w:hAnsi="Times New Roman" w:cs="Times New Roman"/>
          <w:sz w:val="24"/>
          <w:szCs w:val="24"/>
        </w:rPr>
        <w:t xml:space="preserve">          </w:t>
      </w:r>
      <w:r w:rsidR="0052219B" w:rsidRPr="00615729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6903BA"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="006903B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1C65A3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8C49C7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139DA" w:rsidRPr="00615729">
        <w:rPr>
          <w:rFonts w:ascii="Times New Roman" w:eastAsia="Cambria" w:hAnsi="Times New Roman" w:cs="Times New Roman"/>
          <w:sz w:val="24"/>
          <w:szCs w:val="24"/>
        </w:rPr>
        <w:t>5</w:t>
      </w:r>
      <w:r w:rsidR="00D03080" w:rsidRPr="00615729">
        <w:rPr>
          <w:rFonts w:ascii="Times New Roman" w:eastAsia="Cambria" w:hAnsi="Times New Roman" w:cs="Times New Roman"/>
          <w:sz w:val="24"/>
          <w:szCs w:val="24"/>
        </w:rPr>
        <w:t>0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.00</w:t>
      </w:r>
      <w:r w:rsidR="006903BA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0AA9" w:rsidRPr="00615729">
        <w:rPr>
          <w:rFonts w:ascii="Times New Roman" w:eastAsia="Cambria" w:hAnsi="Times New Roman" w:cs="Times New Roman"/>
          <w:sz w:val="24"/>
          <w:szCs w:val="24"/>
        </w:rPr>
        <w:t>euro</w:t>
      </w:r>
    </w:p>
    <w:p w:rsidR="009258D8" w:rsidRPr="00615729" w:rsidRDefault="009258D8" w:rsidP="00933D14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3.</w:t>
      </w:r>
      <w:r w:rsidR="005F39D2" w:rsidRPr="00615729">
        <w:rPr>
          <w:rFonts w:ascii="Times New Roman" w:eastAsia="Cambria" w:hAnsi="Times New Roman" w:cs="Times New Roman"/>
          <w:sz w:val="24"/>
          <w:szCs w:val="24"/>
        </w:rPr>
        <w:t>10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Mena</w:t>
      </w:r>
      <w:r w:rsidR="0052219B" w:rsidRPr="00615729">
        <w:rPr>
          <w:rFonts w:ascii="Times New Roman" w:eastAsia="Cambria" w:hAnsi="Times New Roman" w:cs="Times New Roman"/>
          <w:sz w:val="24"/>
          <w:szCs w:val="24"/>
        </w:rPr>
        <w:t>xh</w:t>
      </w:r>
      <w:r w:rsidRPr="00615729">
        <w:rPr>
          <w:rFonts w:ascii="Times New Roman" w:eastAsia="Cambria" w:hAnsi="Times New Roman" w:cs="Times New Roman"/>
          <w:sz w:val="24"/>
          <w:szCs w:val="24"/>
        </w:rPr>
        <w:t>eri i ZMNV-s</w:t>
      </w:r>
      <w:r w:rsidR="00EC6C39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="00FC60D7" w:rsidRPr="00615729">
        <w:rPr>
          <w:rFonts w:ascii="Times New Roman" w:eastAsia="Cambria" w:hAnsi="Times New Roman" w:cs="Times New Roman"/>
          <w:sz w:val="24"/>
          <w:szCs w:val="24"/>
        </w:rPr>
        <w:t xml:space="preserve"> dhe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</w:t>
      </w:r>
      <w:r w:rsidR="00257774" w:rsidRPr="00615729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              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deri n</w:t>
      </w:r>
      <w:r w:rsidR="00EC6C39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139DA" w:rsidRPr="00615729">
        <w:rPr>
          <w:rFonts w:ascii="Times New Roman" w:eastAsia="Cambria" w:hAnsi="Times New Roman" w:cs="Times New Roman"/>
          <w:sz w:val="24"/>
          <w:szCs w:val="24"/>
        </w:rPr>
        <w:t>5</w:t>
      </w:r>
      <w:r w:rsidRPr="00615729">
        <w:rPr>
          <w:rFonts w:ascii="Times New Roman" w:eastAsia="Cambria" w:hAnsi="Times New Roman" w:cs="Times New Roman"/>
          <w:sz w:val="24"/>
          <w:szCs w:val="24"/>
        </w:rPr>
        <w:t>0.00 euro</w:t>
      </w:r>
    </w:p>
    <w:p w:rsidR="009258D8" w:rsidRPr="00615729" w:rsidRDefault="009258D8" w:rsidP="00933D14">
      <w:pPr>
        <w:tabs>
          <w:tab w:val="left" w:pos="7440"/>
        </w:tabs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729">
        <w:rPr>
          <w:rFonts w:ascii="Times New Roman" w:eastAsia="Cambria" w:hAnsi="Times New Roman" w:cs="Times New Roman"/>
          <w:sz w:val="24"/>
          <w:szCs w:val="24"/>
        </w:rPr>
        <w:t>3.</w:t>
      </w:r>
      <w:r w:rsidR="005F39D2" w:rsidRPr="00615729">
        <w:rPr>
          <w:rFonts w:ascii="Times New Roman" w:eastAsia="Cambria" w:hAnsi="Times New Roman" w:cs="Times New Roman"/>
          <w:sz w:val="24"/>
          <w:szCs w:val="24"/>
        </w:rPr>
        <w:t>11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6C39" w:rsidRPr="00615729">
        <w:rPr>
          <w:rFonts w:ascii="Times New Roman" w:eastAsia="Cambria" w:hAnsi="Times New Roman" w:cs="Times New Roman"/>
          <w:sz w:val="24"/>
          <w:szCs w:val="24"/>
        </w:rPr>
        <w:t>Udhëheqësit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e zyrës regjionale t</w:t>
      </w:r>
      <w:r w:rsidR="00EC6C39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ZMNV</w:t>
      </w:r>
      <w:r w:rsidR="00824459" w:rsidRPr="00615729">
        <w:rPr>
          <w:rFonts w:ascii="Times New Roman" w:eastAsia="Cambria" w:hAnsi="Times New Roman" w:cs="Times New Roman"/>
          <w:sz w:val="24"/>
          <w:szCs w:val="24"/>
        </w:rPr>
        <w:t>.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15729">
        <w:rPr>
          <w:rFonts w:ascii="Times New Roman" w:eastAsia="Cambria" w:hAnsi="Times New Roman" w:cs="Times New Roman"/>
          <w:sz w:val="24"/>
          <w:szCs w:val="24"/>
        </w:rPr>
        <w:tab/>
      </w:r>
      <w:r w:rsidR="00257774" w:rsidRPr="0061572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29FA" w:rsidRPr="0061572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615729">
        <w:rPr>
          <w:rFonts w:ascii="Times New Roman" w:eastAsia="Cambria" w:hAnsi="Times New Roman" w:cs="Times New Roman"/>
          <w:sz w:val="24"/>
          <w:szCs w:val="24"/>
        </w:rPr>
        <w:t>deri n</w:t>
      </w:r>
      <w:r w:rsidR="00EC6C39" w:rsidRPr="00615729">
        <w:rPr>
          <w:rFonts w:ascii="Times New Roman" w:eastAsia="Cambria" w:hAnsi="Times New Roman" w:cs="Times New Roman"/>
          <w:sz w:val="24"/>
          <w:szCs w:val="24"/>
        </w:rPr>
        <w:t>ë</w:t>
      </w:r>
      <w:r w:rsidRPr="00615729">
        <w:rPr>
          <w:rFonts w:ascii="Times New Roman" w:eastAsia="Cambria" w:hAnsi="Times New Roman" w:cs="Times New Roman"/>
          <w:sz w:val="24"/>
          <w:szCs w:val="24"/>
        </w:rPr>
        <w:t xml:space="preserve"> 20.00 euro</w:t>
      </w:r>
    </w:p>
    <w:p w:rsidR="006002CA" w:rsidRPr="00615729" w:rsidRDefault="006002CA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67" w:rsidRPr="00615729" w:rsidRDefault="00537A67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689" w:rsidRPr="00615729" w:rsidRDefault="00E57689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85" w:rsidRPr="00615729" w:rsidRDefault="00EE0B85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3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6</w:t>
      </w:r>
    </w:p>
    <w:p w:rsidR="00EE0B85" w:rsidRPr="00615729" w:rsidRDefault="00EE0B85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Përdorimi i shpenzimeve t</w:t>
      </w:r>
      <w:r w:rsidR="002943A5" w:rsidRPr="00615729">
        <w:rPr>
          <w:rFonts w:ascii="Times New Roman" w:hAnsi="Times New Roman" w:cs="Times New Roman"/>
          <w:b/>
          <w:sz w:val="24"/>
          <w:szCs w:val="24"/>
        </w:rPr>
        <w:t>ë</w:t>
      </w:r>
      <w:r w:rsidRPr="0061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19B" w:rsidRPr="00615729">
        <w:rPr>
          <w:rFonts w:ascii="Times New Roman" w:hAnsi="Times New Roman" w:cs="Times New Roman"/>
          <w:b/>
          <w:sz w:val="24"/>
          <w:szCs w:val="24"/>
        </w:rPr>
        <w:t>përfaqësimit</w:t>
      </w:r>
    </w:p>
    <w:p w:rsidR="00537A67" w:rsidRPr="00615729" w:rsidRDefault="00537A67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85" w:rsidRPr="00615729" w:rsidRDefault="00EE0B85" w:rsidP="00E57689">
      <w:pPr>
        <w:pStyle w:val="ListParagraph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Të gjitha shpenzimet e 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>rfaq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simit </w:t>
      </w:r>
      <w:r w:rsidRPr="00615729">
        <w:rPr>
          <w:rFonts w:ascii="Times New Roman" w:hAnsi="Times New Roman"/>
          <w:sz w:val="24"/>
          <w:szCs w:val="24"/>
          <w:lang w:val="sq-AL"/>
        </w:rPr>
        <w:t>duhet të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arsyetohen me fatura përkatëse sipas akteve përkatëse ligjore dhe </w:t>
      </w:r>
      <w:r w:rsidR="007D0A27" w:rsidRPr="00615729">
        <w:rPr>
          <w:rFonts w:ascii="Times New Roman" w:hAnsi="Times New Roman"/>
          <w:sz w:val="24"/>
          <w:szCs w:val="24"/>
          <w:lang w:val="sq-AL"/>
        </w:rPr>
        <w:t>nënligjore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D0A27" w:rsidRPr="00615729">
        <w:rPr>
          <w:rFonts w:ascii="Times New Roman" w:hAnsi="Times New Roman"/>
          <w:sz w:val="24"/>
          <w:szCs w:val="24"/>
          <w:lang w:val="sq-AL"/>
        </w:rPr>
        <w:t>në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fuqi</w:t>
      </w:r>
      <w:r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537A67" w:rsidRPr="00615729" w:rsidRDefault="00537A67" w:rsidP="00537A67">
      <w:pPr>
        <w:pStyle w:val="ListParagraph"/>
        <w:tabs>
          <w:tab w:val="left" w:pos="27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0B85" w:rsidRPr="00615729" w:rsidRDefault="00EE0B85" w:rsidP="00537A67">
      <w:pPr>
        <w:pStyle w:val="ListParagraph"/>
        <w:numPr>
          <w:ilvl w:val="0"/>
          <w:numId w:val="36"/>
        </w:numPr>
        <w:tabs>
          <w:tab w:val="left" w:pos="2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Në rastet kur tejkalohet shuma e paraparë si 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përfaqësim</w:t>
      </w:r>
      <w:r w:rsidR="00FC60D7" w:rsidRPr="00615729">
        <w:rPr>
          <w:rFonts w:ascii="Times New Roman" w:hAnsi="Times New Roman"/>
          <w:sz w:val="24"/>
          <w:szCs w:val="24"/>
          <w:lang w:val="sq-AL"/>
        </w:rPr>
        <w:t xml:space="preserve"> që 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nuk ka aprovim paraprak sipas paragrafit </w:t>
      </w:r>
      <w:r w:rsidR="000B5B9F" w:rsidRPr="00615729">
        <w:rPr>
          <w:rFonts w:ascii="Times New Roman" w:hAnsi="Times New Roman"/>
          <w:sz w:val="24"/>
          <w:szCs w:val="24"/>
          <w:lang w:val="sq-AL"/>
        </w:rPr>
        <w:t>3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nenit </w:t>
      </w:r>
      <w:r w:rsidR="00B139DA" w:rsidRPr="00615729">
        <w:rPr>
          <w:rFonts w:ascii="Times New Roman" w:hAnsi="Times New Roman"/>
          <w:sz w:val="24"/>
          <w:szCs w:val="24"/>
          <w:lang w:val="sq-AL"/>
        </w:rPr>
        <w:t>35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obligohet shfrytëzuesi i 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>rfaq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>simit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që të 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>me mjete vetanake t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mbuloj</w:t>
      </w:r>
      <w:r w:rsidR="00095FE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diferencën e shpenzimeve t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krijuara</w:t>
      </w:r>
      <w:r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A973AC" w:rsidRPr="00615729" w:rsidRDefault="00A973AC" w:rsidP="00220FE2">
      <w:pPr>
        <w:pStyle w:val="ListParagraph"/>
        <w:spacing w:before="240" w:after="0" w:line="240" w:lineRule="auto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</w:p>
    <w:p w:rsidR="007322CC" w:rsidRPr="00615729" w:rsidRDefault="007322CC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3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7</w:t>
      </w:r>
    </w:p>
    <w:p w:rsidR="007322CC" w:rsidRPr="00615729" w:rsidRDefault="00A973AC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Kompensimi</w:t>
      </w:r>
      <w:r w:rsidR="008B3B55" w:rsidRPr="00615729">
        <w:rPr>
          <w:rFonts w:ascii="Times New Roman" w:hAnsi="Times New Roman" w:cs="Times New Roman"/>
          <w:b/>
          <w:sz w:val="24"/>
          <w:szCs w:val="24"/>
        </w:rPr>
        <w:t xml:space="preserve"> dhe v</w:t>
      </w:r>
      <w:r w:rsidR="007322CC" w:rsidRPr="00615729">
        <w:rPr>
          <w:rFonts w:ascii="Times New Roman" w:hAnsi="Times New Roman" w:cs="Times New Roman"/>
          <w:b/>
          <w:sz w:val="24"/>
          <w:szCs w:val="24"/>
        </w:rPr>
        <w:t>lera për përfaqësim për komisione dhe grupe punuese</w:t>
      </w:r>
    </w:p>
    <w:p w:rsidR="007322CC" w:rsidRPr="00615729" w:rsidRDefault="00FC60D7" w:rsidP="00537A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Komisioneve dhe grupeve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punuese të </w:t>
      </w:r>
      <w:r w:rsidR="008C7F93" w:rsidRPr="00615729">
        <w:rPr>
          <w:rFonts w:ascii="Times New Roman" w:hAnsi="Times New Roman"/>
          <w:sz w:val="24"/>
          <w:szCs w:val="24"/>
          <w:lang w:val="sq-AL"/>
        </w:rPr>
        <w:t>stafit administrativ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u lejohen shpenzimet e përfaqësimit në vlerën maksimale </w:t>
      </w:r>
      <w:r w:rsidR="0002559F" w:rsidRPr="00615729">
        <w:rPr>
          <w:rFonts w:ascii="Times New Roman" w:hAnsi="Times New Roman"/>
          <w:sz w:val="24"/>
          <w:szCs w:val="24"/>
          <w:lang w:val="sq-AL"/>
        </w:rPr>
        <w:t>deri n</w:t>
      </w:r>
      <w:r w:rsidR="00AF2BA2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02559F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100.00 e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>uro në muaj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, për një akt ligjor, nënligjor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 apo 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k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omision. </w:t>
      </w:r>
    </w:p>
    <w:p w:rsidR="00537A67" w:rsidRPr="00615729" w:rsidRDefault="00537A67" w:rsidP="00537A6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37A67" w:rsidRPr="00615729" w:rsidRDefault="00D64D58" w:rsidP="00537A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Kompensimi për përfaqësim sipas këtij neni nënkupton shpenzimet e udhëheqësit të grupit punues, gjegjësisht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, kryesuesit të k</w:t>
      </w:r>
      <w:r w:rsidRPr="00615729">
        <w:rPr>
          <w:rFonts w:ascii="Times New Roman" w:hAnsi="Times New Roman"/>
          <w:sz w:val="24"/>
          <w:szCs w:val="24"/>
          <w:lang w:val="sq-AL"/>
        </w:rPr>
        <w:t>omisionit për nevojat e punës së këtyre grupeve</w:t>
      </w:r>
      <w:r w:rsidR="00B139DA"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537A67" w:rsidRPr="00615729" w:rsidRDefault="00537A67" w:rsidP="00537A6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22CC" w:rsidRPr="00615729" w:rsidRDefault="008C7F93" w:rsidP="00537A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322CC" w:rsidRPr="00615729">
        <w:rPr>
          <w:rFonts w:ascii="Times New Roman" w:hAnsi="Times New Roman"/>
          <w:sz w:val="24"/>
          <w:szCs w:val="24"/>
          <w:lang w:val="sq-AL"/>
        </w:rPr>
        <w:t xml:space="preserve">Shpenzimet e përfaqësimit arsyetohen me listat e pjesëmarrësve. </w:t>
      </w:r>
    </w:p>
    <w:p w:rsidR="00537A67" w:rsidRPr="00615729" w:rsidRDefault="00537A67" w:rsidP="00537A6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83B1C" w:rsidRPr="00615729" w:rsidRDefault="000F5919" w:rsidP="00537A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Komisioneve apo grupeve punuese</w:t>
      </w:r>
      <w:r w:rsidR="00A83B1C" w:rsidRPr="00615729">
        <w:rPr>
          <w:rFonts w:ascii="Times New Roman" w:hAnsi="Times New Roman"/>
          <w:sz w:val="24"/>
          <w:szCs w:val="24"/>
          <w:lang w:val="sq-AL"/>
        </w:rPr>
        <w:t xml:space="preserve"> u lejohen shpenzimet e krijuara gjatë takimeve të punës, sipas kërkesës së udhëheqësi</w:t>
      </w:r>
      <w:r w:rsidR="00B139DA" w:rsidRPr="00615729">
        <w:rPr>
          <w:rFonts w:ascii="Times New Roman" w:hAnsi="Times New Roman"/>
          <w:sz w:val="24"/>
          <w:szCs w:val="24"/>
          <w:lang w:val="sq-AL"/>
        </w:rPr>
        <w:t>t të komisionit apo të</w:t>
      </w:r>
      <w:r w:rsidR="00A83B1C" w:rsidRPr="00615729">
        <w:rPr>
          <w:rFonts w:ascii="Times New Roman" w:hAnsi="Times New Roman"/>
          <w:sz w:val="24"/>
          <w:szCs w:val="24"/>
          <w:lang w:val="sq-AL"/>
        </w:rPr>
        <w:t xml:space="preserve"> grupit punues. Aprovimi i shpenzimeve bëhet nga Drejtori i Sekretariatit në bazë të mundësisë buxhetore.</w:t>
      </w:r>
    </w:p>
    <w:p w:rsidR="00537A67" w:rsidRPr="00615729" w:rsidRDefault="00537A67" w:rsidP="00537A6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7322CC" w:rsidRPr="00615729" w:rsidRDefault="007322CC" w:rsidP="00537A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Shpenzimet e përfaqësimit</w:t>
      </w:r>
      <w:r w:rsidR="00D64D58" w:rsidRPr="00615729">
        <w:rPr>
          <w:rFonts w:ascii="Times New Roman" w:hAnsi="Times New Roman"/>
          <w:sz w:val="24"/>
          <w:szCs w:val="24"/>
          <w:lang w:val="sq-AL"/>
        </w:rPr>
        <w:t xml:space="preserve"> planifikohen dhe </w:t>
      </w:r>
      <w:r w:rsidRPr="00615729">
        <w:rPr>
          <w:rFonts w:ascii="Times New Roman" w:hAnsi="Times New Roman"/>
          <w:sz w:val="24"/>
          <w:szCs w:val="24"/>
          <w:lang w:val="sq-AL"/>
        </w:rPr>
        <w:t>mbulohen nga ana e buxhetit të KPK-së.</w:t>
      </w:r>
    </w:p>
    <w:p w:rsidR="00CE0ECB" w:rsidRPr="00615729" w:rsidRDefault="00CE0ECB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67" w:rsidRPr="00615729" w:rsidRDefault="00537A67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85" w:rsidRPr="00615729" w:rsidRDefault="00EE0B85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38</w:t>
      </w:r>
    </w:p>
    <w:p w:rsidR="00537A67" w:rsidRPr="00615729" w:rsidRDefault="00EE0B85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Planifikimi i shpenzimeve të </w:t>
      </w:r>
      <w:r w:rsidR="00E20F90" w:rsidRPr="00615729">
        <w:rPr>
          <w:rFonts w:ascii="Times New Roman" w:hAnsi="Times New Roman" w:cs="Times New Roman"/>
          <w:b/>
          <w:sz w:val="24"/>
          <w:szCs w:val="24"/>
        </w:rPr>
        <w:t>përfaqësimit</w:t>
      </w:r>
    </w:p>
    <w:p w:rsidR="00E57689" w:rsidRPr="00615729" w:rsidRDefault="00E57689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85" w:rsidRPr="00615729" w:rsidRDefault="00EE0B85" w:rsidP="00E57689">
      <w:pPr>
        <w:pStyle w:val="ListParagraph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Shpenzimet e </w:t>
      </w:r>
      <w:r w:rsidR="00E20F90" w:rsidRPr="00615729">
        <w:rPr>
          <w:rFonts w:ascii="Times New Roman" w:hAnsi="Times New Roman"/>
          <w:sz w:val="24"/>
          <w:szCs w:val="24"/>
          <w:lang w:val="sq-AL"/>
        </w:rPr>
        <w:t>përfaqësimit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planifikohen në kuadër të buxhetit të Këshillit dhe aprovohen për çdo vit fiskal.</w:t>
      </w:r>
    </w:p>
    <w:p w:rsidR="00537A67" w:rsidRPr="00615729" w:rsidRDefault="00537A67" w:rsidP="00537A67">
      <w:pPr>
        <w:pStyle w:val="ListParagraph"/>
        <w:tabs>
          <w:tab w:val="left" w:pos="284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0B85" w:rsidRPr="00615729" w:rsidRDefault="00EE0B85" w:rsidP="00537A67">
      <w:pPr>
        <w:pStyle w:val="ListParagraph"/>
        <w:numPr>
          <w:ilvl w:val="0"/>
          <w:numId w:val="38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lastRenderedPageBreak/>
        <w:t xml:space="preserve">Shpenzimet e </w:t>
      </w:r>
      <w:r w:rsidR="00E20F90" w:rsidRPr="00615729">
        <w:rPr>
          <w:rFonts w:ascii="Times New Roman" w:hAnsi="Times New Roman"/>
          <w:sz w:val="24"/>
          <w:szCs w:val="24"/>
          <w:lang w:val="sq-AL"/>
        </w:rPr>
        <w:t>përfaqësimit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mund të shfrytëzohen brenda institucion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it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ku ka marrëveshje-kontratë, fatura paguhet përmes transferi</w:t>
      </w:r>
      <w:r w:rsidR="008067DF" w:rsidRPr="00615729">
        <w:rPr>
          <w:rFonts w:ascii="Times New Roman" w:hAnsi="Times New Roman"/>
          <w:sz w:val="24"/>
          <w:szCs w:val="24"/>
          <w:lang w:val="sq-AL"/>
        </w:rPr>
        <w:t>mi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t bankar në xhirollogarinë e përfituesit </w:t>
      </w:r>
      <w:r w:rsidR="008558EB" w:rsidRPr="00615729">
        <w:rPr>
          <w:rFonts w:ascii="Times New Roman" w:hAnsi="Times New Roman"/>
          <w:sz w:val="24"/>
          <w:szCs w:val="24"/>
          <w:lang w:val="sq-AL"/>
        </w:rPr>
        <w:t>-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ofruesit të shërbimeve.</w:t>
      </w:r>
    </w:p>
    <w:p w:rsidR="00537A67" w:rsidRPr="00615729" w:rsidRDefault="00537A67" w:rsidP="00537A67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:rsidR="00537A67" w:rsidRPr="00615729" w:rsidRDefault="00537A67" w:rsidP="00537A67">
      <w:pPr>
        <w:pStyle w:val="ListParagraph"/>
        <w:tabs>
          <w:tab w:val="left" w:pos="284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0B85" w:rsidRPr="00615729" w:rsidRDefault="00EE0B85" w:rsidP="00C502EA">
      <w:pPr>
        <w:pStyle w:val="ListParagraph"/>
        <w:numPr>
          <w:ilvl w:val="0"/>
          <w:numId w:val="38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 raste të veçanta</w:t>
      </w:r>
      <w:r w:rsidR="00B139DA" w:rsidRPr="00615729">
        <w:rPr>
          <w:rFonts w:ascii="Times New Roman" w:hAnsi="Times New Roman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ku nuk ka marrëveshje apo kontratë sipas paragrafit 2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 xml:space="preserve"> të këtij neni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lejohet pagesa duke respektuar procedurat e shpenzimit të parasë. Kjo vlen për shfrytëzuesit e </w:t>
      </w:r>
      <w:r w:rsidR="00E20F90"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E20F90" w:rsidRPr="00615729">
        <w:rPr>
          <w:rFonts w:ascii="Times New Roman" w:hAnsi="Times New Roman"/>
          <w:sz w:val="24"/>
          <w:szCs w:val="24"/>
          <w:lang w:val="sq-AL"/>
        </w:rPr>
        <w:t>rfaq</w:t>
      </w:r>
      <w:r w:rsidR="004F5CA5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E20F90" w:rsidRPr="00615729">
        <w:rPr>
          <w:rFonts w:ascii="Times New Roman" w:hAnsi="Times New Roman"/>
          <w:sz w:val="24"/>
          <w:szCs w:val="24"/>
          <w:lang w:val="sq-AL"/>
        </w:rPr>
        <w:t xml:space="preserve">simit </w:t>
      </w:r>
      <w:r w:rsidRPr="00615729">
        <w:rPr>
          <w:rFonts w:ascii="Times New Roman" w:hAnsi="Times New Roman"/>
          <w:sz w:val="24"/>
          <w:szCs w:val="24"/>
          <w:lang w:val="sq-AL"/>
        </w:rPr>
        <w:t>në raste</w:t>
      </w:r>
      <w:r w:rsidR="008558EB" w:rsidRPr="00615729">
        <w:rPr>
          <w:rFonts w:ascii="Times New Roman" w:hAnsi="Times New Roman"/>
          <w:sz w:val="24"/>
          <w:szCs w:val="24"/>
          <w:lang w:val="sq-AL"/>
        </w:rPr>
        <w:t>t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kur në objektin ku punojnë nuk ka kontraktues për kryerjen e këtyre shërbimeve.</w:t>
      </w:r>
    </w:p>
    <w:p w:rsidR="004423D3" w:rsidRPr="00615729" w:rsidRDefault="004423D3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689" w:rsidRPr="00615729" w:rsidRDefault="00E57689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689" w:rsidRPr="00615729" w:rsidRDefault="00E57689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30" w:rsidRPr="00615729" w:rsidRDefault="00374FD7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39</w:t>
      </w:r>
    </w:p>
    <w:p w:rsidR="0073771C" w:rsidRPr="00615729" w:rsidRDefault="0073771C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Kompensimi për udhëtime zyrtare</w:t>
      </w:r>
    </w:p>
    <w:p w:rsidR="00C502EA" w:rsidRPr="00615729" w:rsidRDefault="00C502EA" w:rsidP="00E57689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F2746E" w:rsidRPr="00615729" w:rsidRDefault="008C7F93" w:rsidP="00E5768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Stafi administrativ</w:t>
      </w:r>
      <w:r w:rsidR="00F2746E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që paguhet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 xml:space="preserve"> nga buxheti i shtetit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>ka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 xml:space="preserve"> të drejtë të kompensohet</w:t>
      </w:r>
      <w:r w:rsidR="00CC4E9D" w:rsidRPr="00615729">
        <w:rPr>
          <w:rFonts w:ascii="Times New Roman" w:hAnsi="Times New Roman"/>
          <w:sz w:val="24"/>
          <w:szCs w:val="24"/>
          <w:lang w:val="sq-AL"/>
        </w:rPr>
        <w:t xml:space="preserve"> për shpenzimet e kryera për udhëtime dhe për qëndrim zyrtar jashtë vendit.</w:t>
      </w:r>
    </w:p>
    <w:p w:rsidR="00C502EA" w:rsidRPr="00615729" w:rsidRDefault="00C502EA" w:rsidP="00C502E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7746F" w:rsidRPr="00615729" w:rsidRDefault="00CC4E9D" w:rsidP="00C502E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Udhëtim zyrtar nënkupton udhëtimin i cili ka destinacion apo qëllim që shërben për kryerjen e detyrave zyrtare në interes të </w:t>
      </w:r>
      <w:r w:rsidR="00F4636F" w:rsidRPr="00615729">
        <w:rPr>
          <w:rFonts w:ascii="Times New Roman" w:hAnsi="Times New Roman"/>
          <w:sz w:val="24"/>
          <w:szCs w:val="24"/>
          <w:lang w:val="sq-AL"/>
        </w:rPr>
        <w:t>s</w:t>
      </w:r>
      <w:r w:rsidR="00F2746E" w:rsidRPr="00615729">
        <w:rPr>
          <w:rFonts w:ascii="Times New Roman" w:hAnsi="Times New Roman"/>
          <w:sz w:val="24"/>
          <w:szCs w:val="24"/>
          <w:lang w:val="sq-AL"/>
        </w:rPr>
        <w:t xml:space="preserve">istemit </w:t>
      </w:r>
      <w:r w:rsidR="00F4636F" w:rsidRPr="00615729">
        <w:rPr>
          <w:rFonts w:ascii="Times New Roman" w:hAnsi="Times New Roman"/>
          <w:sz w:val="24"/>
          <w:szCs w:val="24"/>
          <w:lang w:val="sq-AL"/>
        </w:rPr>
        <w:t>p</w:t>
      </w:r>
      <w:r w:rsidR="00F2746E" w:rsidRPr="00615729">
        <w:rPr>
          <w:rFonts w:ascii="Times New Roman" w:hAnsi="Times New Roman"/>
          <w:sz w:val="24"/>
          <w:szCs w:val="24"/>
          <w:lang w:val="sq-AL"/>
        </w:rPr>
        <w:t>rokurori</w:t>
      </w:r>
      <w:r w:rsidR="00CE0708" w:rsidRPr="00615729">
        <w:rPr>
          <w:rFonts w:ascii="Times New Roman" w:hAnsi="Times New Roman"/>
          <w:sz w:val="24"/>
          <w:szCs w:val="24"/>
          <w:lang w:val="sq-AL"/>
        </w:rPr>
        <w:t>a</w:t>
      </w:r>
      <w:r w:rsidR="00F2746E" w:rsidRPr="00615729">
        <w:rPr>
          <w:rFonts w:ascii="Times New Roman" w:hAnsi="Times New Roman"/>
          <w:sz w:val="24"/>
          <w:szCs w:val="24"/>
          <w:lang w:val="sq-AL"/>
        </w:rPr>
        <w:t>l t</w:t>
      </w:r>
      <w:r w:rsidR="001C65A3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F2746E" w:rsidRPr="00615729">
        <w:rPr>
          <w:rFonts w:ascii="Times New Roman" w:hAnsi="Times New Roman"/>
          <w:sz w:val="24"/>
          <w:szCs w:val="24"/>
          <w:lang w:val="sq-AL"/>
        </w:rPr>
        <w:t xml:space="preserve"> Kosovës.</w:t>
      </w:r>
    </w:p>
    <w:p w:rsidR="00C502EA" w:rsidRPr="00615729" w:rsidRDefault="00C502EA" w:rsidP="00C502E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97746F" w:rsidRPr="00615729" w:rsidRDefault="00CC4E9D" w:rsidP="00C502E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Udhëtimet zyrtare mund të realizohen duke qenë pjesëmarrës si/në: </w:t>
      </w:r>
    </w:p>
    <w:p w:rsidR="0097746F" w:rsidRPr="00615729" w:rsidRDefault="00CC4E9D" w:rsidP="00933D1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3.1. </w:t>
      </w:r>
      <w:r w:rsidR="00411FD1" w:rsidRPr="00615729">
        <w:rPr>
          <w:rFonts w:ascii="Times New Roman" w:hAnsi="Times New Roman" w:cs="Times New Roman"/>
          <w:sz w:val="24"/>
          <w:szCs w:val="24"/>
        </w:rPr>
        <w:t>A</w:t>
      </w:r>
      <w:r w:rsidR="000F5919" w:rsidRPr="00615729">
        <w:rPr>
          <w:rFonts w:ascii="Times New Roman" w:hAnsi="Times New Roman" w:cs="Times New Roman"/>
          <w:sz w:val="24"/>
          <w:szCs w:val="24"/>
        </w:rPr>
        <w:t>nëtar</w:t>
      </w:r>
      <w:r w:rsidRPr="00615729">
        <w:rPr>
          <w:rFonts w:ascii="Times New Roman" w:hAnsi="Times New Roman" w:cs="Times New Roman"/>
          <w:sz w:val="24"/>
          <w:szCs w:val="24"/>
        </w:rPr>
        <w:t xml:space="preserve"> delegacionesh</w:t>
      </w:r>
      <w:r w:rsidR="004423D3" w:rsidRPr="00615729">
        <w:rPr>
          <w:rFonts w:ascii="Times New Roman" w:hAnsi="Times New Roman" w:cs="Times New Roman"/>
          <w:sz w:val="24"/>
          <w:szCs w:val="24"/>
        </w:rPr>
        <w:t xml:space="preserve"> n</w:t>
      </w:r>
      <w:r w:rsidR="00B139DA" w:rsidRPr="00615729">
        <w:rPr>
          <w:rFonts w:ascii="Times New Roman" w:hAnsi="Times New Roman" w:cs="Times New Roman"/>
          <w:sz w:val="24"/>
          <w:szCs w:val="24"/>
        </w:rPr>
        <w:t>ë</w:t>
      </w:r>
      <w:r w:rsidR="004423D3" w:rsidRPr="00615729">
        <w:rPr>
          <w:rFonts w:ascii="Times New Roman" w:hAnsi="Times New Roman" w:cs="Times New Roman"/>
          <w:sz w:val="24"/>
          <w:szCs w:val="24"/>
        </w:rPr>
        <w:t xml:space="preserve"> takime zyrtare</w:t>
      </w:r>
      <w:r w:rsidRPr="006157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46F" w:rsidRPr="00615729" w:rsidRDefault="00CC4E9D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3.2. </w:t>
      </w:r>
      <w:r w:rsidR="00411FD1" w:rsidRPr="00615729">
        <w:rPr>
          <w:rFonts w:ascii="Times New Roman" w:hAnsi="Times New Roman" w:cs="Times New Roman"/>
          <w:sz w:val="24"/>
          <w:szCs w:val="24"/>
        </w:rPr>
        <w:t>A</w:t>
      </w:r>
      <w:r w:rsidRPr="00615729">
        <w:rPr>
          <w:rFonts w:ascii="Times New Roman" w:hAnsi="Times New Roman" w:cs="Times New Roman"/>
          <w:sz w:val="24"/>
          <w:szCs w:val="24"/>
        </w:rPr>
        <w:t>ktiv</w:t>
      </w:r>
      <w:r w:rsidR="000F5919" w:rsidRPr="00615729">
        <w:rPr>
          <w:rFonts w:ascii="Times New Roman" w:hAnsi="Times New Roman" w:cs="Times New Roman"/>
          <w:sz w:val="24"/>
          <w:szCs w:val="24"/>
        </w:rPr>
        <w:t>itete për përfaqësim zyrtar (</w:t>
      </w:r>
      <w:r w:rsidRPr="00615729">
        <w:rPr>
          <w:rFonts w:ascii="Times New Roman" w:hAnsi="Times New Roman" w:cs="Times New Roman"/>
          <w:sz w:val="24"/>
          <w:szCs w:val="24"/>
        </w:rPr>
        <w:t xml:space="preserve">konferenca, panaire, seminare dhe të ngjashme); </w:t>
      </w:r>
    </w:p>
    <w:p w:rsidR="0097746F" w:rsidRPr="00615729" w:rsidRDefault="00CC4E9D" w:rsidP="00933D1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3.3. </w:t>
      </w:r>
      <w:r w:rsidR="00411FD1" w:rsidRPr="00615729">
        <w:rPr>
          <w:rFonts w:ascii="Times New Roman" w:hAnsi="Times New Roman" w:cs="Times New Roman"/>
          <w:sz w:val="24"/>
          <w:szCs w:val="24"/>
        </w:rPr>
        <w:t>A</w:t>
      </w:r>
      <w:r w:rsidRPr="00615729">
        <w:rPr>
          <w:rFonts w:ascii="Times New Roman" w:hAnsi="Times New Roman" w:cs="Times New Roman"/>
          <w:sz w:val="24"/>
          <w:szCs w:val="24"/>
        </w:rPr>
        <w:t xml:space="preserve">ktivitete të ndryshme ndërkombëtare; </w:t>
      </w:r>
    </w:p>
    <w:p w:rsidR="0097746F" w:rsidRPr="00615729" w:rsidRDefault="00CC4E9D" w:rsidP="00933D1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3.4. </w:t>
      </w:r>
      <w:r w:rsidR="00411FD1" w:rsidRPr="00615729">
        <w:rPr>
          <w:rFonts w:ascii="Times New Roman" w:hAnsi="Times New Roman" w:cs="Times New Roman"/>
          <w:sz w:val="24"/>
          <w:szCs w:val="24"/>
        </w:rPr>
        <w:t>B</w:t>
      </w:r>
      <w:r w:rsidR="000F5919" w:rsidRPr="00615729">
        <w:rPr>
          <w:rFonts w:ascii="Times New Roman" w:hAnsi="Times New Roman" w:cs="Times New Roman"/>
          <w:sz w:val="24"/>
          <w:szCs w:val="24"/>
        </w:rPr>
        <w:t>isedime për marrëveshje dhe</w:t>
      </w:r>
      <w:r w:rsidR="00F2746E" w:rsidRPr="0061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6F" w:rsidRPr="00615729" w:rsidRDefault="00B139DA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3.5 </w:t>
      </w:r>
      <w:r w:rsidR="00354378" w:rsidRPr="00615729">
        <w:rPr>
          <w:rFonts w:ascii="Times New Roman" w:hAnsi="Times New Roman" w:cs="Times New Roman"/>
          <w:sz w:val="24"/>
          <w:szCs w:val="24"/>
        </w:rPr>
        <w:t>P</w:t>
      </w:r>
      <w:r w:rsidR="00F2746E" w:rsidRPr="00615729">
        <w:rPr>
          <w:rFonts w:ascii="Times New Roman" w:hAnsi="Times New Roman" w:cs="Times New Roman"/>
          <w:sz w:val="24"/>
          <w:szCs w:val="24"/>
        </w:rPr>
        <w:t xml:space="preserve">ër marrjen, </w:t>
      </w:r>
      <w:r w:rsidR="00CC4E9D" w:rsidRPr="00615729">
        <w:rPr>
          <w:rFonts w:ascii="Times New Roman" w:hAnsi="Times New Roman" w:cs="Times New Roman"/>
          <w:sz w:val="24"/>
          <w:szCs w:val="24"/>
        </w:rPr>
        <w:t>zhvillimin e njohurive</w:t>
      </w:r>
      <w:r w:rsidR="00F2746E" w:rsidRPr="00615729">
        <w:rPr>
          <w:rFonts w:ascii="Times New Roman" w:hAnsi="Times New Roman" w:cs="Times New Roman"/>
          <w:sz w:val="24"/>
          <w:szCs w:val="24"/>
        </w:rPr>
        <w:t xml:space="preserve"> dhe ngritjen e kapaciteteve </w:t>
      </w:r>
      <w:r w:rsidR="00CC4E9D" w:rsidRPr="00615729">
        <w:rPr>
          <w:rFonts w:ascii="Times New Roman" w:hAnsi="Times New Roman" w:cs="Times New Roman"/>
          <w:sz w:val="24"/>
          <w:szCs w:val="24"/>
        </w:rPr>
        <w:t>nga ofruesit ndërkombëtarë</w:t>
      </w:r>
      <w:r w:rsidR="00E106C8" w:rsidRPr="00615729">
        <w:rPr>
          <w:rFonts w:ascii="Times New Roman" w:hAnsi="Times New Roman" w:cs="Times New Roman"/>
          <w:sz w:val="24"/>
          <w:szCs w:val="24"/>
        </w:rPr>
        <w:t>.</w:t>
      </w:r>
      <w:r w:rsidR="00CC4E9D" w:rsidRPr="0061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74" w:rsidRPr="00615729" w:rsidRDefault="00257774" w:rsidP="00933D14">
      <w:pPr>
        <w:tabs>
          <w:tab w:val="left" w:pos="8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6F" w:rsidRPr="00615729" w:rsidRDefault="0097746F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4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0</w:t>
      </w:r>
    </w:p>
    <w:p w:rsidR="0097746F" w:rsidRPr="00615729" w:rsidRDefault="0097746F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Procedura për realizim të udhëtimit zyrtar</w:t>
      </w:r>
    </w:p>
    <w:p w:rsidR="00C502EA" w:rsidRPr="00615729" w:rsidRDefault="00C502EA" w:rsidP="00E5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46F" w:rsidRPr="00615729" w:rsidRDefault="0097746F" w:rsidP="00E5768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Kërkesa për udhëtim zyrtar duhet të bëhet së paku pesë (5) ditë para datës së udhëtimit. </w:t>
      </w:r>
    </w:p>
    <w:p w:rsidR="00C502EA" w:rsidRPr="00615729" w:rsidRDefault="00C502EA" w:rsidP="00E5768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502EA" w:rsidRPr="00615729" w:rsidRDefault="0097746F" w:rsidP="00E5768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Përjashtimisht afati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t të përcaktuar në paragrafin 1,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kërkesa mund të dorëzohet në afat më të shkurtë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r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se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sa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pesë (5) ditë në raste të veçanta dhe të jashtëzakonshme. </w:t>
      </w:r>
    </w:p>
    <w:p w:rsidR="00C502EA" w:rsidRPr="00615729" w:rsidRDefault="00C502EA" w:rsidP="00E5768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1D54D4" w:rsidRPr="00615729" w:rsidRDefault="008C7F93" w:rsidP="00E5768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Stafi administrativ </w:t>
      </w:r>
      <w:r w:rsidR="0097746F" w:rsidRPr="00615729">
        <w:rPr>
          <w:rFonts w:ascii="Times New Roman" w:hAnsi="Times New Roman"/>
          <w:sz w:val="24"/>
          <w:szCs w:val="24"/>
          <w:lang w:val="sq-AL"/>
        </w:rPr>
        <w:t xml:space="preserve">që do të realizojë udhëtimin, kërkesën e bën duke ndjekur procedurën si në vijim: </w:t>
      </w:r>
    </w:p>
    <w:p w:rsidR="0097746F" w:rsidRPr="00615729" w:rsidRDefault="00410164" w:rsidP="00933D1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3.1. P</w:t>
      </w:r>
      <w:r w:rsidR="000F5919" w:rsidRPr="00615729">
        <w:rPr>
          <w:rFonts w:ascii="Times New Roman" w:hAnsi="Times New Roman" w:cs="Times New Roman"/>
          <w:sz w:val="24"/>
          <w:szCs w:val="24"/>
        </w:rPr>
        <w:t>lotësohet f</w:t>
      </w:r>
      <w:r w:rsidR="0097746F" w:rsidRPr="00615729">
        <w:rPr>
          <w:rFonts w:ascii="Times New Roman" w:hAnsi="Times New Roman" w:cs="Times New Roman"/>
          <w:sz w:val="24"/>
          <w:szCs w:val="24"/>
        </w:rPr>
        <w:t>o</w:t>
      </w:r>
      <w:r w:rsidR="000F5919" w:rsidRPr="00615729">
        <w:rPr>
          <w:rFonts w:ascii="Times New Roman" w:hAnsi="Times New Roman" w:cs="Times New Roman"/>
          <w:sz w:val="24"/>
          <w:szCs w:val="24"/>
        </w:rPr>
        <w:t>rmulari i kërkesës për udhëtim z</w:t>
      </w:r>
      <w:r w:rsidR="0097746F" w:rsidRPr="00615729">
        <w:rPr>
          <w:rFonts w:ascii="Times New Roman" w:hAnsi="Times New Roman" w:cs="Times New Roman"/>
          <w:sz w:val="24"/>
          <w:szCs w:val="24"/>
        </w:rPr>
        <w:t xml:space="preserve">yrtar; </w:t>
      </w:r>
    </w:p>
    <w:p w:rsidR="0097746F" w:rsidRPr="00615729" w:rsidRDefault="0097746F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3.2. </w:t>
      </w:r>
      <w:r w:rsidR="00410164" w:rsidRPr="00615729">
        <w:rPr>
          <w:rFonts w:ascii="Times New Roman" w:hAnsi="Times New Roman" w:cs="Times New Roman"/>
          <w:sz w:val="24"/>
          <w:szCs w:val="24"/>
        </w:rPr>
        <w:t>F</w:t>
      </w:r>
      <w:r w:rsidRPr="00615729">
        <w:rPr>
          <w:rFonts w:ascii="Times New Roman" w:hAnsi="Times New Roman" w:cs="Times New Roman"/>
          <w:sz w:val="24"/>
          <w:szCs w:val="24"/>
        </w:rPr>
        <w:t xml:space="preserve">ormulari i kërkesës duhet të miratohet nga mbikëqyrësi i drejtpërdrejtë dhe pas miratimit duhet t’i dërgohet njësisë për menaxhimin e burimeve njerëzore; </w:t>
      </w:r>
    </w:p>
    <w:p w:rsidR="0097746F" w:rsidRPr="00615729" w:rsidRDefault="0097746F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410164" w:rsidRPr="00615729">
        <w:rPr>
          <w:rFonts w:ascii="Times New Roman" w:hAnsi="Times New Roman" w:cs="Times New Roman"/>
          <w:sz w:val="24"/>
          <w:szCs w:val="24"/>
        </w:rPr>
        <w:t>N</w:t>
      </w:r>
      <w:r w:rsidRPr="00615729">
        <w:rPr>
          <w:rFonts w:ascii="Times New Roman" w:hAnsi="Times New Roman" w:cs="Times New Roman"/>
          <w:sz w:val="24"/>
          <w:szCs w:val="24"/>
        </w:rPr>
        <w:t xml:space="preserve">jësia për menaxhimin e burimeve njerëzore, pas verifikimit të të dhënave, kërkesën e dorëzon </w:t>
      </w:r>
      <w:r w:rsidR="000F5919" w:rsidRPr="00615729">
        <w:rPr>
          <w:rFonts w:ascii="Times New Roman" w:hAnsi="Times New Roman" w:cs="Times New Roman"/>
          <w:sz w:val="24"/>
          <w:szCs w:val="24"/>
        </w:rPr>
        <w:t xml:space="preserve">për miratim </w:t>
      </w:r>
      <w:r w:rsidRPr="00615729">
        <w:rPr>
          <w:rFonts w:ascii="Times New Roman" w:hAnsi="Times New Roman" w:cs="Times New Roman"/>
          <w:sz w:val="24"/>
          <w:szCs w:val="24"/>
        </w:rPr>
        <w:t xml:space="preserve">tek udhëheqësi më i lartë administrativ i </w:t>
      </w:r>
      <w:r w:rsidR="00DD6E0A" w:rsidRPr="00615729">
        <w:rPr>
          <w:rFonts w:ascii="Times New Roman" w:hAnsi="Times New Roman" w:cs="Times New Roman"/>
          <w:sz w:val="24"/>
          <w:szCs w:val="24"/>
        </w:rPr>
        <w:t>KPK</w:t>
      </w:r>
      <w:r w:rsidR="000F5919" w:rsidRPr="00615729">
        <w:rPr>
          <w:rFonts w:ascii="Times New Roman" w:hAnsi="Times New Roman" w:cs="Times New Roman"/>
          <w:sz w:val="24"/>
          <w:szCs w:val="24"/>
        </w:rPr>
        <w:t>-së</w:t>
      </w:r>
      <w:r w:rsidRPr="006157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46F" w:rsidRPr="00615729" w:rsidRDefault="0097746F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3.4. </w:t>
      </w:r>
      <w:r w:rsidR="00410164" w:rsidRPr="00615729">
        <w:rPr>
          <w:rFonts w:ascii="Times New Roman" w:hAnsi="Times New Roman" w:cs="Times New Roman"/>
          <w:sz w:val="24"/>
          <w:szCs w:val="24"/>
        </w:rPr>
        <w:t>U</w:t>
      </w:r>
      <w:r w:rsidRPr="00615729">
        <w:rPr>
          <w:rFonts w:ascii="Times New Roman" w:hAnsi="Times New Roman" w:cs="Times New Roman"/>
          <w:sz w:val="24"/>
          <w:szCs w:val="24"/>
        </w:rPr>
        <w:t xml:space="preserve">dhëheqësi më i lartë administrativ i </w:t>
      </w:r>
      <w:r w:rsidR="00DD6E0A" w:rsidRPr="00615729">
        <w:rPr>
          <w:rFonts w:ascii="Times New Roman" w:hAnsi="Times New Roman" w:cs="Times New Roman"/>
          <w:sz w:val="24"/>
          <w:szCs w:val="24"/>
        </w:rPr>
        <w:t>KPK</w:t>
      </w:r>
      <w:r w:rsidR="000F5919" w:rsidRPr="00615729">
        <w:rPr>
          <w:rFonts w:ascii="Times New Roman" w:hAnsi="Times New Roman" w:cs="Times New Roman"/>
          <w:sz w:val="24"/>
          <w:szCs w:val="24"/>
        </w:rPr>
        <w:t>-s</w:t>
      </w:r>
      <w:r w:rsidR="00095FE1" w:rsidRPr="00615729">
        <w:rPr>
          <w:rFonts w:ascii="Times New Roman" w:hAnsi="Times New Roman" w:cs="Times New Roman"/>
          <w:sz w:val="24"/>
          <w:szCs w:val="24"/>
        </w:rPr>
        <w:t>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mira</w:t>
      </w:r>
      <w:r w:rsidR="000F5919" w:rsidRPr="00615729">
        <w:rPr>
          <w:rFonts w:ascii="Times New Roman" w:hAnsi="Times New Roman" w:cs="Times New Roman"/>
          <w:sz w:val="24"/>
          <w:szCs w:val="24"/>
        </w:rPr>
        <w:t>ton kërkesën dhe e përcjellë për ekzekutim te</w:t>
      </w:r>
      <w:r w:rsidRPr="00615729">
        <w:rPr>
          <w:rFonts w:ascii="Times New Roman" w:hAnsi="Times New Roman" w:cs="Times New Roman"/>
          <w:sz w:val="24"/>
          <w:szCs w:val="24"/>
        </w:rPr>
        <w:t xml:space="preserve"> njësia për buxhet dhe financa; </w:t>
      </w:r>
      <w:r w:rsidR="000F5919" w:rsidRPr="0061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6F" w:rsidRPr="00615729" w:rsidRDefault="0097746F" w:rsidP="00933D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3.5. </w:t>
      </w:r>
      <w:r w:rsidR="00410164" w:rsidRPr="00615729">
        <w:rPr>
          <w:rFonts w:ascii="Times New Roman" w:hAnsi="Times New Roman" w:cs="Times New Roman"/>
          <w:sz w:val="24"/>
          <w:szCs w:val="24"/>
        </w:rPr>
        <w:t>U</w:t>
      </w:r>
      <w:r w:rsidRPr="00615729">
        <w:rPr>
          <w:rFonts w:ascii="Times New Roman" w:hAnsi="Times New Roman" w:cs="Times New Roman"/>
          <w:sz w:val="24"/>
          <w:szCs w:val="24"/>
        </w:rPr>
        <w:t xml:space="preserve">dhëheqësi më i lartë administrativ i </w:t>
      </w:r>
      <w:r w:rsidR="00DD6E0A" w:rsidRPr="00615729">
        <w:rPr>
          <w:rFonts w:ascii="Times New Roman" w:hAnsi="Times New Roman" w:cs="Times New Roman"/>
          <w:sz w:val="24"/>
          <w:szCs w:val="24"/>
        </w:rPr>
        <w:t>KPK</w:t>
      </w:r>
      <w:r w:rsidR="000F5919" w:rsidRPr="00615729">
        <w:rPr>
          <w:rFonts w:ascii="Times New Roman" w:hAnsi="Times New Roman" w:cs="Times New Roman"/>
          <w:sz w:val="24"/>
          <w:szCs w:val="24"/>
        </w:rPr>
        <w:t>-së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nëse vlerëson se kërkesa për udhëtim zyrtar nuk është e arsyetuar dhe nuk ka marrë </w:t>
      </w:r>
      <w:r w:rsidR="000F5919" w:rsidRPr="00615729">
        <w:rPr>
          <w:rFonts w:ascii="Times New Roman" w:hAnsi="Times New Roman" w:cs="Times New Roman"/>
          <w:sz w:val="24"/>
          <w:szCs w:val="24"/>
        </w:rPr>
        <w:t>parasysh shpenzimin më racional</w:t>
      </w:r>
      <w:r w:rsidRPr="00615729">
        <w:rPr>
          <w:rFonts w:ascii="Times New Roman" w:hAnsi="Times New Roman" w:cs="Times New Roman"/>
          <w:sz w:val="24"/>
          <w:szCs w:val="24"/>
        </w:rPr>
        <w:t xml:space="preserve"> mund </w:t>
      </w:r>
      <w:r w:rsidR="00CE1323" w:rsidRPr="00615729">
        <w:rPr>
          <w:rFonts w:ascii="Times New Roman" w:hAnsi="Times New Roman" w:cs="Times New Roman"/>
          <w:sz w:val="24"/>
          <w:szCs w:val="24"/>
        </w:rPr>
        <w:t>t’i</w:t>
      </w:r>
      <w:r w:rsidRPr="00615729">
        <w:rPr>
          <w:rFonts w:ascii="Times New Roman" w:hAnsi="Times New Roman" w:cs="Times New Roman"/>
          <w:sz w:val="24"/>
          <w:szCs w:val="24"/>
        </w:rPr>
        <w:t xml:space="preserve"> kthejë kërkesën për plotësim apo ta refuzojë atë me arsyetim. </w:t>
      </w:r>
    </w:p>
    <w:p w:rsidR="0097746F" w:rsidRPr="00615729" w:rsidRDefault="0097746F" w:rsidP="00E5768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Asnjë udhëtim zyrtar nuk mund të realizohet pa miratim paraprak nga udhëheqësi më i lartë administrativ i </w:t>
      </w:r>
      <w:r w:rsidR="00DD6E0A" w:rsidRPr="00615729">
        <w:rPr>
          <w:rFonts w:ascii="Times New Roman" w:hAnsi="Times New Roman"/>
          <w:sz w:val="24"/>
          <w:szCs w:val="24"/>
          <w:lang w:val="sq-AL"/>
        </w:rPr>
        <w:t>KPK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-së</w:t>
      </w:r>
      <w:r w:rsidR="00DD6E0A" w:rsidRPr="00615729">
        <w:rPr>
          <w:rFonts w:ascii="Times New Roman" w:hAnsi="Times New Roman"/>
          <w:sz w:val="24"/>
          <w:szCs w:val="24"/>
          <w:lang w:val="sq-AL"/>
        </w:rPr>
        <w:t>.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C502EA" w:rsidRPr="00615729" w:rsidRDefault="00C502EA" w:rsidP="00E5768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502EA" w:rsidRPr="00615729" w:rsidRDefault="0097746F" w:rsidP="0061673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Në rast se udhëtimi zyrtar realizohet nga zyrtarët e kabinetit, pra këshilltarët dhe nëpunësit e kabinetit, miratimi paraprak bëhet nga </w:t>
      </w:r>
      <w:r w:rsidR="00DD6E0A" w:rsidRPr="00615729">
        <w:rPr>
          <w:rFonts w:ascii="Times New Roman" w:hAnsi="Times New Roman"/>
          <w:sz w:val="24"/>
          <w:szCs w:val="24"/>
          <w:lang w:val="sq-AL"/>
        </w:rPr>
        <w:t>Kryeprokurori i Shtetit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DD6E0A" w:rsidRPr="00615729" w:rsidRDefault="0097746F" w:rsidP="00E5768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 rast se udhëtimi zyrtar realizohet nga udhëheq</w:t>
      </w:r>
      <w:r w:rsidR="00DD6E0A" w:rsidRPr="00615729">
        <w:rPr>
          <w:rFonts w:ascii="Times New Roman" w:hAnsi="Times New Roman"/>
          <w:sz w:val="24"/>
          <w:szCs w:val="24"/>
          <w:lang w:val="sq-AL"/>
        </w:rPr>
        <w:t>ësi më i lartë administrativ i KPK-s</w:t>
      </w:r>
      <w:r w:rsidR="00823E7A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nevojitet miratimi i </w:t>
      </w:r>
      <w:r w:rsidR="003A71C9" w:rsidRPr="00615729">
        <w:rPr>
          <w:rFonts w:ascii="Times New Roman" w:hAnsi="Times New Roman"/>
          <w:sz w:val="24"/>
          <w:szCs w:val="24"/>
          <w:lang w:val="sq-AL"/>
        </w:rPr>
        <w:t>Kryesuesit të</w:t>
      </w:r>
      <w:r w:rsidR="00DD6E0A" w:rsidRPr="00615729">
        <w:rPr>
          <w:rFonts w:ascii="Times New Roman" w:hAnsi="Times New Roman"/>
          <w:sz w:val="24"/>
          <w:szCs w:val="24"/>
          <w:lang w:val="sq-AL"/>
        </w:rPr>
        <w:t xml:space="preserve"> KPK-s</w:t>
      </w:r>
      <w:r w:rsidR="00823E7A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3A71C9" w:rsidRPr="0061572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C502EA" w:rsidRPr="00615729" w:rsidRDefault="00C502EA" w:rsidP="00E5768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76BEC" w:rsidRPr="00615729" w:rsidRDefault="0097746F" w:rsidP="00E5768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Në rastet kur </w:t>
      </w:r>
      <w:r w:rsidR="00DD6E0A" w:rsidRPr="00615729">
        <w:rPr>
          <w:rFonts w:ascii="Times New Roman" w:hAnsi="Times New Roman"/>
          <w:sz w:val="24"/>
          <w:szCs w:val="24"/>
          <w:lang w:val="sq-AL"/>
        </w:rPr>
        <w:t>KPK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-ja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ka kontraktorë për shërbime si hotele, 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restorante</w:t>
      </w:r>
      <w:r w:rsidRPr="00615729">
        <w:rPr>
          <w:rFonts w:ascii="Times New Roman" w:hAnsi="Times New Roman"/>
          <w:sz w:val="24"/>
          <w:szCs w:val="24"/>
          <w:lang w:val="sq-AL"/>
        </w:rPr>
        <w:t>, agjenci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dhe të ngjashme, </w:t>
      </w:r>
      <w:r w:rsidR="003A71C9" w:rsidRPr="00615729">
        <w:rPr>
          <w:rFonts w:ascii="Times New Roman" w:hAnsi="Times New Roman"/>
          <w:sz w:val="24"/>
          <w:szCs w:val="24"/>
          <w:lang w:val="sq-AL"/>
        </w:rPr>
        <w:t>i punësuari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është i detyruar t’i përdorë ato, me qëllim të shpenzimit racional të parasë publike në udhëtim zyrtar.</w:t>
      </w:r>
    </w:p>
    <w:p w:rsidR="00876BEC" w:rsidRPr="00615729" w:rsidRDefault="00876BEC" w:rsidP="00C320E7">
      <w:pPr>
        <w:spacing w:before="24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7746F" w:rsidRPr="00615729" w:rsidRDefault="0097746F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4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1</w:t>
      </w:r>
    </w:p>
    <w:p w:rsidR="0097746F" w:rsidRPr="00615729" w:rsidRDefault="0097746F" w:rsidP="00E5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Llogaritja e shpenzimeve</w:t>
      </w:r>
    </w:p>
    <w:p w:rsidR="00C502EA" w:rsidRPr="00615729" w:rsidRDefault="00C502EA" w:rsidP="00E5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46F" w:rsidRPr="00615729" w:rsidRDefault="0097746F" w:rsidP="00E5768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Pagesa e shpenzimeve të udhëtimit zyrtar llogaritet nga dita e nisjes dhe përfundon ditën e kthimit. Dita e nisjes dhe dita e kthimit, pavarësisht kohës së nisjes ap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o kthimit, llogariten si ditë 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udhëtimit zyrtar. 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6241D" w:rsidRPr="00615729" w:rsidRDefault="0097746F" w:rsidP="00B6241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Kur shpenzimet janë në ngarkim tërësisht të palës pritëse, 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e cila i</w:t>
      </w:r>
      <w:r w:rsidRPr="00615729">
        <w:rPr>
          <w:rFonts w:ascii="Times New Roman" w:hAnsi="Times New Roman"/>
          <w:sz w:val="24"/>
          <w:szCs w:val="24"/>
          <w:lang w:val="sq-AL"/>
        </w:rPr>
        <w:t>u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 xml:space="preserve"> siguron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zyrtarëve shpenzi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met e ushqimit dhe fjetjes, pa u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paguar asgjë në dorë, atëherë zyrtari përfiton nga buxheti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 xml:space="preserve"> i organizatës buxhetore të tij për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shpenzime të vogla të përcaktuara në shumën 20% të shpenzimeve ditore. </w:t>
      </w:r>
    </w:p>
    <w:p w:rsidR="00B6241D" w:rsidRPr="00615729" w:rsidRDefault="00B6241D" w:rsidP="00B6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46F" w:rsidRPr="00615729" w:rsidRDefault="0097746F" w:rsidP="00B6241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Kur shpenzimet janë në ngarkim tërësisht të palës pritëse, 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e cila iu siguron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zyrtarëve shpenzimet e ushqimit dhe fjetjes, duke siguruar edhe shpenzimet e vogla, atëherë zyrtari nuk përfiton para të gatshme nga buxheti i organizatës buxhetore. </w:t>
      </w:r>
    </w:p>
    <w:p w:rsidR="00B6241D" w:rsidRPr="00615729" w:rsidRDefault="00B6241D" w:rsidP="00B6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46F" w:rsidRPr="00615729" w:rsidRDefault="0097746F" w:rsidP="00B6241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Kur shpenzimet janë në ngarkim pjesërisht të palës pritëse, 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e cila iu siguron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zyrtarëve vetëm shpenzimet e ushqimit apo v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etëm shpenzimet e akomodimit,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pa u paguar asgjë në dorë, atëherë zyrtari përfiton nga buxheti i organizatës buxhetore të tij shpenzime të vogla në shumën pr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ej 20% të shpenzimeve ditore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dhe shpenzimet e tjera të fjetjes apo të ushqimit që nuk paguhen nga pala pritëse. </w:t>
      </w:r>
    </w:p>
    <w:p w:rsidR="00B6241D" w:rsidRPr="00615729" w:rsidRDefault="00B6241D" w:rsidP="00B6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46F" w:rsidRPr="00615729" w:rsidRDefault="0097746F" w:rsidP="00B6241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Shuma prej 20% e shpenzimeve të vogla është pjesë e shpenzimeve të ushqimit dhe shpenzime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ve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të vogla dhe aplikohet vetëm kur shpenzimet e udhëtimit zyrtar janë të mbuluara nga pala pritëse/donatori. </w:t>
      </w:r>
    </w:p>
    <w:p w:rsidR="00B6241D" w:rsidRPr="00615729" w:rsidRDefault="00B6241D" w:rsidP="00B6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46F" w:rsidRPr="00615729" w:rsidRDefault="0097746F" w:rsidP="00B6241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Pavarësisht rregu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llimeve të përcaktuara me këtë r</w:t>
      </w:r>
      <w:r w:rsidRPr="00615729">
        <w:rPr>
          <w:rFonts w:ascii="Times New Roman" w:hAnsi="Times New Roman"/>
          <w:sz w:val="24"/>
          <w:szCs w:val="24"/>
          <w:lang w:val="sq-AL"/>
        </w:rPr>
        <w:t>regullore, shpenzimet e udhëtimit zyrtar nuk mbulohen për një periudhë më të gjatë se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sa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një (1) muaj. 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10846" w:rsidRPr="00615729" w:rsidRDefault="00F844FE" w:rsidP="00B6241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 udhëtimet zyrtare do t</w:t>
      </w:r>
      <w:r w:rsidR="005F2B72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zbatohen t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arifat 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përcaktuara nga Ministria e Financave.</w:t>
      </w:r>
    </w:p>
    <w:p w:rsidR="0097746F" w:rsidRPr="00615729" w:rsidRDefault="0097746F" w:rsidP="00933D14">
      <w:pPr>
        <w:pStyle w:val="ListParagraph"/>
        <w:spacing w:after="0" w:line="240" w:lineRule="auto"/>
        <w:jc w:val="both"/>
        <w:rPr>
          <w:rFonts w:ascii="Times New Roman" w:eastAsia="Cambria" w:hAnsi="Times New Roman"/>
          <w:szCs w:val="24"/>
          <w:lang w:val="sq-AL"/>
        </w:rPr>
      </w:pPr>
    </w:p>
    <w:p w:rsidR="00C320E7" w:rsidRPr="00615729" w:rsidRDefault="00C320E7" w:rsidP="00933D14">
      <w:pPr>
        <w:pStyle w:val="ListParagraph"/>
        <w:spacing w:after="0" w:line="240" w:lineRule="auto"/>
        <w:jc w:val="both"/>
        <w:rPr>
          <w:rFonts w:ascii="Times New Roman" w:eastAsia="Cambria" w:hAnsi="Times New Roman"/>
          <w:szCs w:val="24"/>
          <w:lang w:val="sq-AL"/>
        </w:rPr>
      </w:pPr>
    </w:p>
    <w:p w:rsidR="000F5919" w:rsidRPr="00615729" w:rsidRDefault="000F5919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F1" w:rsidRPr="00615729" w:rsidRDefault="000A44F1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4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2</w:t>
      </w:r>
    </w:p>
    <w:p w:rsidR="000A44F1" w:rsidRPr="00615729" w:rsidRDefault="000A44F1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Shpenzimet e transportit</w:t>
      </w:r>
    </w:p>
    <w:p w:rsidR="000A44F1" w:rsidRPr="00615729" w:rsidRDefault="000A44F1" w:rsidP="00B6241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Klasa e lejuar për udhëtime zyrtare kur ato realizohen me aeroplan</w:t>
      </w:r>
      <w:r w:rsidR="00095FE1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është klasa ekonomike. 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6241D" w:rsidRPr="00615729" w:rsidRDefault="000A44F1" w:rsidP="00B6241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Kur datat e udhëtimit zyrtar ndryshojnë pas rezervimit të biletës për udhëtim, atëherë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institucioni përkatës merr përgjegjësinë për çdo shpenzim shtesë. </w:t>
      </w:r>
    </w:p>
    <w:p w:rsidR="00B6241D" w:rsidRPr="00615729" w:rsidRDefault="00B6241D" w:rsidP="00B6241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0A44F1" w:rsidRPr="00615729" w:rsidRDefault="000A44F1" w:rsidP="00B6241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Nëse udhëtimi është më ekonomik se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sa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ai i miratuar</w:t>
      </w:r>
      <w:r w:rsidR="000F5919" w:rsidRPr="00615729">
        <w:rPr>
          <w:rFonts w:ascii="Times New Roman" w:hAnsi="Times New Roman"/>
          <w:sz w:val="24"/>
          <w:szCs w:val="24"/>
          <w:lang w:val="sq-AL"/>
        </w:rPr>
        <w:t>i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, shuma e cila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do të paguhet do të jetë e kufizuar në shumën më të vogël. 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6241D" w:rsidRPr="00615729" w:rsidRDefault="000A44F1" w:rsidP="00B6241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Kur një zyrtar udhëton sipas një rruge alternative apo në një mënyrë tjetër transporti, maksimumi i lejuar i shpenzimeve të udhëtimit do të llogaritet duke u bazuar në tarifën më ekonomike të një rruge të drejtpërdrejtë.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A44F1" w:rsidRPr="00615729" w:rsidRDefault="000A44F1" w:rsidP="00B6241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Kufiri i shpenzimeve do të jetë i autorizuar për secilin udhëtim duke u mbështetur në transportet publike dhe vlerësohet se do të mbulojë të gjitha shpenzimet për transpor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tin, duke përfshirë bagazhin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dhe pagesat e tjera të rastit gjatë udhëtimit, në mes nisjes dhe arritje, hotelit ose vendqëndrimeve të tjera</w:t>
      </w:r>
      <w:r w:rsidR="008B3B55"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5F2E9F" w:rsidRPr="00615729" w:rsidRDefault="005F2E9F" w:rsidP="00933D1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A44F1" w:rsidRPr="00615729" w:rsidRDefault="000A44F1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4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3</w:t>
      </w:r>
    </w:p>
    <w:p w:rsidR="000A44F1" w:rsidRPr="00615729" w:rsidRDefault="000A44F1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Shpenzime</w:t>
      </w:r>
      <w:r w:rsidR="00DE19AA" w:rsidRPr="00615729">
        <w:rPr>
          <w:rFonts w:ascii="Times New Roman" w:hAnsi="Times New Roman" w:cs="Times New Roman"/>
          <w:b/>
          <w:sz w:val="24"/>
          <w:szCs w:val="24"/>
        </w:rPr>
        <w:t>t</w:t>
      </w:r>
      <w:r w:rsidRPr="0061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9AA" w:rsidRPr="00615729">
        <w:rPr>
          <w:rFonts w:ascii="Times New Roman" w:hAnsi="Times New Roman" w:cs="Times New Roman"/>
          <w:b/>
          <w:sz w:val="24"/>
          <w:szCs w:val="24"/>
        </w:rPr>
        <w:t>e</w:t>
      </w:r>
      <w:r w:rsidRPr="00615729">
        <w:rPr>
          <w:rFonts w:ascii="Times New Roman" w:hAnsi="Times New Roman" w:cs="Times New Roman"/>
          <w:b/>
          <w:sz w:val="24"/>
          <w:szCs w:val="24"/>
        </w:rPr>
        <w:t xml:space="preserve"> tjera</w:t>
      </w:r>
    </w:p>
    <w:p w:rsidR="000A44F1" w:rsidRPr="00615729" w:rsidRDefault="000A44F1" w:rsidP="00B6241D">
      <w:pPr>
        <w:pStyle w:val="ListParagraph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Me fondet e planifikuara për institucionet buxhetore, përveç shpenzimeve të transportit vajtje-ardhje nga/në Kosovë, do të mbulohen edhe shpenzimet e transportit brenda ku kryhet shërbimi siç janë shpenzimet nga aeroporti në destinacion dhe anasjelltas, shpenzimet për lëvizjet nëpër qytet për nevoja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 xml:space="preserve"> puna brenda shtetit përkatës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dhe shpenzimet brenda qytetit ku kryhet shërbim</w:t>
      </w:r>
      <w:r w:rsidR="00823E7A" w:rsidRPr="00615729">
        <w:rPr>
          <w:rFonts w:ascii="Times New Roman" w:hAnsi="Times New Roman"/>
          <w:sz w:val="24"/>
          <w:szCs w:val="24"/>
          <w:lang w:val="sq-AL"/>
        </w:rPr>
        <w:t>i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, për distancë të largët kur këto nuk vlerësohen si transport urban. </w:t>
      </w:r>
    </w:p>
    <w:p w:rsidR="00B6241D" w:rsidRPr="00615729" w:rsidRDefault="00B6241D" w:rsidP="00B6241D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7746F" w:rsidRPr="00615729" w:rsidRDefault="000A44F1" w:rsidP="00B6241D">
      <w:pPr>
        <w:pStyle w:val="ListParagraph"/>
        <w:numPr>
          <w:ilvl w:val="0"/>
          <w:numId w:val="43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Shpenzimet e transportit urban mbulohen nga vetë zyrtari.</w:t>
      </w:r>
    </w:p>
    <w:p w:rsidR="0097746F" w:rsidRPr="00615729" w:rsidRDefault="0097746F" w:rsidP="00933D14">
      <w:pPr>
        <w:pStyle w:val="ListParagraph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C20D85" w:rsidRPr="00615729" w:rsidRDefault="00C20D85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4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4</w:t>
      </w:r>
    </w:p>
    <w:p w:rsidR="00C20D85" w:rsidRPr="00615729" w:rsidRDefault="00C20D85" w:rsidP="0093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Dokumentet arsyetuese</w:t>
      </w:r>
    </w:p>
    <w:p w:rsidR="00C20D85" w:rsidRPr="00615729" w:rsidRDefault="00C20D85" w:rsidP="00B6241D">
      <w:pPr>
        <w:pStyle w:val="ListParagraph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Kërkesa për kompensim dhe shpenzime të vogla së bashku me të gjitha dëshmitë për shpenzimet financiare i dorëzohet njësisë përkatëse për buxhet dhe financa brenda pesëmbëdhjetë (15) ditë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ve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të punës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, nga dita e përfundimit të udhëtimit zyrtar. </w:t>
      </w:r>
    </w:p>
    <w:p w:rsidR="00B6241D" w:rsidRPr="00615729" w:rsidRDefault="00B6241D" w:rsidP="00B6241D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0D85" w:rsidRPr="00615729" w:rsidRDefault="00C20D85" w:rsidP="00B6241D">
      <w:pPr>
        <w:pStyle w:val="ListParagraph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lastRenderedPageBreak/>
        <w:t xml:space="preserve">Arsyetimi i mjeteve financiare, pra i të gjitha shpenzimeve gjatë udhëtimit zyrtar, për të gjitha rastet bëhet sipas faturave përkatëse. </w:t>
      </w:r>
    </w:p>
    <w:p w:rsidR="00C20D85" w:rsidRPr="00615729" w:rsidRDefault="00C20D85" w:rsidP="00933D1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0D85" w:rsidRPr="00615729" w:rsidRDefault="00C20D85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4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5</w:t>
      </w:r>
    </w:p>
    <w:p w:rsidR="00C20D85" w:rsidRPr="00615729" w:rsidRDefault="008067DF" w:rsidP="00B6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Avanca</w:t>
      </w:r>
    </w:p>
    <w:p w:rsidR="00AF5527" w:rsidRPr="00615729" w:rsidRDefault="00AF5527" w:rsidP="00AF5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D85" w:rsidRPr="00615729" w:rsidRDefault="00C20D85" w:rsidP="00B6241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Zyrtari, para udhëtimit ka të drejtë të kërkojë avanc</w:t>
      </w:r>
      <w:r w:rsidR="008067DF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(paradhënie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paraprake) për udhëtimin zyrtar. 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0D85" w:rsidRPr="00615729" w:rsidRDefault="008067DF" w:rsidP="00B6241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 rast se avanca</w:t>
      </w:r>
      <w:r w:rsidR="00C20D85" w:rsidRPr="00615729">
        <w:rPr>
          <w:rFonts w:ascii="Times New Roman" w:hAnsi="Times New Roman"/>
          <w:sz w:val="24"/>
          <w:szCs w:val="24"/>
          <w:lang w:val="sq-AL"/>
        </w:rPr>
        <w:t xml:space="preserve"> për udhëtime zyrtare tejkalon shumën e shpenzimeve, diferenca duhet të kthehet. </w:t>
      </w:r>
    </w:p>
    <w:p w:rsidR="00B6241D" w:rsidRPr="00615729" w:rsidRDefault="00B6241D" w:rsidP="00B6241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C20D85" w:rsidRPr="00615729" w:rsidRDefault="008067DF" w:rsidP="00B6241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Kur avanca</w:t>
      </w:r>
      <w:r w:rsidR="00C20D85" w:rsidRPr="00615729">
        <w:rPr>
          <w:rFonts w:ascii="Times New Roman" w:hAnsi="Times New Roman"/>
          <w:sz w:val="24"/>
          <w:szCs w:val="24"/>
          <w:lang w:val="sq-AL"/>
        </w:rPr>
        <w:t xml:space="preserve"> për udhëtime zyrtare nuk e tejkalon shumën e shpenzimeve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,</w:t>
      </w:r>
      <w:r w:rsidR="00C20D85" w:rsidRPr="00615729">
        <w:rPr>
          <w:rFonts w:ascii="Times New Roman" w:hAnsi="Times New Roman"/>
          <w:sz w:val="24"/>
          <w:szCs w:val="24"/>
          <w:lang w:val="sq-AL"/>
        </w:rPr>
        <w:t xml:space="preserve"> të cilat duhet të kompensohen, zyrtari do të kompensohet për shpenzimet e pambuluara dhe t</w:t>
      </w:r>
      <w:r w:rsidR="001C65A3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C20D85" w:rsidRPr="00615729">
        <w:rPr>
          <w:rFonts w:ascii="Times New Roman" w:hAnsi="Times New Roman"/>
          <w:sz w:val="24"/>
          <w:szCs w:val="24"/>
          <w:lang w:val="sq-AL"/>
        </w:rPr>
        <w:t xml:space="preserve"> arsyetuara.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0D85" w:rsidRPr="00615729" w:rsidRDefault="00C20D85" w:rsidP="00B6241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 rast kur zyrtari nuk kthen shumën, ajo do të ndalohet sipas sistemit të pagave.</w:t>
      </w:r>
    </w:p>
    <w:p w:rsidR="00251CFE" w:rsidRPr="00615729" w:rsidRDefault="00251CFE" w:rsidP="00933D1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C20D85" w:rsidRPr="00615729" w:rsidRDefault="00C20D85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4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6</w:t>
      </w:r>
    </w:p>
    <w:p w:rsidR="00C20D85" w:rsidRPr="00615729" w:rsidRDefault="00C20D85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Udhëtimi zyrtar brenda vendit</w:t>
      </w:r>
    </w:p>
    <w:p w:rsidR="00342228" w:rsidRPr="00615729" w:rsidRDefault="00342228" w:rsidP="0034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BEF" w:rsidRPr="00615729" w:rsidRDefault="003A71C9" w:rsidP="0034222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Stafi administrativ 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që paguhet</w:t>
      </w:r>
      <w:r w:rsidR="00427BEF" w:rsidRPr="00615729">
        <w:rPr>
          <w:rFonts w:ascii="Times New Roman" w:hAnsi="Times New Roman"/>
          <w:sz w:val="24"/>
          <w:szCs w:val="24"/>
          <w:lang w:val="sq-AL"/>
        </w:rPr>
        <w:t xml:space="preserve"> nga buxheti i shtetit ka të drejtë të kompen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sohet</w:t>
      </w:r>
      <w:r w:rsidR="00427BEF" w:rsidRPr="00615729">
        <w:rPr>
          <w:rFonts w:ascii="Times New Roman" w:hAnsi="Times New Roman"/>
          <w:sz w:val="24"/>
          <w:szCs w:val="24"/>
          <w:lang w:val="sq-AL"/>
        </w:rPr>
        <w:t xml:space="preserve"> për shpenzimet e kryera për udhëtime dhe për qëndrim zyrtar brenda vendit. 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6241D" w:rsidRPr="00615729" w:rsidRDefault="00427BEF" w:rsidP="00B6241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Kërkesa për udhëtim zyrtar brenda vendit bëhet sipas procedurës së 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përcaktuar në nenin 5 të kësaj r</w:t>
      </w:r>
      <w:r w:rsidRPr="00615729">
        <w:rPr>
          <w:rFonts w:ascii="Times New Roman" w:hAnsi="Times New Roman"/>
          <w:sz w:val="24"/>
          <w:szCs w:val="24"/>
          <w:lang w:val="sq-AL"/>
        </w:rPr>
        <w:t>regulloreje</w:t>
      </w:r>
      <w:r w:rsidR="003A71C9" w:rsidRPr="00615729">
        <w:rPr>
          <w:rFonts w:ascii="Times New Roman" w:hAnsi="Times New Roman"/>
          <w:sz w:val="24"/>
          <w:szCs w:val="24"/>
          <w:lang w:val="sq-AL"/>
        </w:rPr>
        <w:t>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vetëm atëherë kur vizita zyrtare do të zgjasë së paku njëzetë e katër (24) </w:t>
      </w:r>
      <w:r w:rsidR="00B6241D" w:rsidRPr="00615729">
        <w:rPr>
          <w:rFonts w:ascii="Times New Roman" w:hAnsi="Times New Roman"/>
          <w:sz w:val="24"/>
          <w:szCs w:val="24"/>
          <w:lang w:val="sq-AL"/>
        </w:rPr>
        <w:t>orë dhe jashtë vendit të punës.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7746F" w:rsidRPr="00615729" w:rsidRDefault="00427BEF" w:rsidP="00B6241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 udhëtimet zyrtare brenda vendit, për të gjitha aktivitetet që ndërlidhen me punët e institucioneve publike, mund të mbulohen shpenzimet e transportit, akomodimit dhe të ushqimit të zyrtarëve pjesëmarrës.</w:t>
      </w:r>
    </w:p>
    <w:p w:rsidR="00B6241D" w:rsidRPr="00615729" w:rsidRDefault="00B6241D" w:rsidP="00B6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41D" w:rsidRPr="00615729" w:rsidRDefault="00427BEF" w:rsidP="00B6241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Maksimumi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i ditëve për të cilat mbulohen shpenzimet brenda një (1) muaji, për një zyrtar nuk mund të kalojë shtatë (7) ditë, pavarësisht kohëzgjatjes së udhëtimit brenda vendit. 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427BEF" w:rsidRPr="00615729" w:rsidRDefault="00427BEF" w:rsidP="00B6241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Në rast se udhëtimi zyrtar brenda vendit organizohet gjatë ditëve të fundjavës apo ditëve të festave zyrtare, zyrtarit i takon edhe kompensimi për angazhim për punë jashtë orarit, duke bërë kërkesën sipas rregullores përkatëse për kompensimet jashtë orarit të punës.</w:t>
      </w:r>
    </w:p>
    <w:p w:rsidR="00B6241D" w:rsidRPr="00615729" w:rsidRDefault="00B6241D" w:rsidP="00B6241D">
      <w:pPr>
        <w:pStyle w:val="ListParagraph"/>
        <w:spacing w:after="0" w:line="240" w:lineRule="auto"/>
        <w:ind w:left="36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823E7A" w:rsidRPr="00615729" w:rsidRDefault="00DE19AA" w:rsidP="00B6241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udhëtimet zyrtare brenda vendit do t</w:t>
      </w:r>
      <w:r w:rsidR="00095FE1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233F78" w:rsidRPr="00615729">
        <w:rPr>
          <w:rFonts w:ascii="Times New Roman" w:hAnsi="Times New Roman"/>
          <w:sz w:val="24"/>
          <w:szCs w:val="24"/>
          <w:lang w:val="sq-AL"/>
        </w:rPr>
        <w:t xml:space="preserve"> zbatohen ta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rifat e </w:t>
      </w:r>
      <w:r w:rsidR="00233F78" w:rsidRPr="00615729">
        <w:rPr>
          <w:rFonts w:ascii="Times New Roman" w:hAnsi="Times New Roman"/>
          <w:sz w:val="24"/>
          <w:szCs w:val="24"/>
          <w:lang w:val="sq-AL"/>
        </w:rPr>
        <w:t>përcaktuara nga Ministria e Financave.</w:t>
      </w:r>
    </w:p>
    <w:p w:rsidR="005F2E9F" w:rsidRPr="00615729" w:rsidRDefault="005F2E9F" w:rsidP="0093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8E" w:rsidRPr="00615729" w:rsidRDefault="006C688E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635BC5" w:rsidRPr="00615729">
        <w:rPr>
          <w:rFonts w:ascii="Times New Roman" w:hAnsi="Times New Roman" w:cs="Times New Roman"/>
          <w:b/>
          <w:sz w:val="24"/>
          <w:szCs w:val="24"/>
        </w:rPr>
        <w:t>4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7</w:t>
      </w:r>
    </w:p>
    <w:p w:rsidR="006C688E" w:rsidRPr="00615729" w:rsidRDefault="00F83125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P</w:t>
      </w:r>
      <w:r w:rsidR="006C688E" w:rsidRPr="00615729">
        <w:rPr>
          <w:rFonts w:ascii="Times New Roman" w:hAnsi="Times New Roman" w:cs="Times New Roman"/>
          <w:b/>
          <w:sz w:val="24"/>
          <w:szCs w:val="24"/>
        </w:rPr>
        <w:t xml:space="preserve">lanifikimi i buxhetit për pagesën e </w:t>
      </w:r>
      <w:r w:rsidRPr="00615729">
        <w:rPr>
          <w:rFonts w:ascii="Times New Roman" w:hAnsi="Times New Roman" w:cs="Times New Roman"/>
          <w:b/>
          <w:sz w:val="24"/>
          <w:szCs w:val="24"/>
        </w:rPr>
        <w:t xml:space="preserve">shtesave dhe </w:t>
      </w:r>
      <w:r w:rsidR="006C688E" w:rsidRPr="00615729">
        <w:rPr>
          <w:rFonts w:ascii="Times New Roman" w:hAnsi="Times New Roman" w:cs="Times New Roman"/>
          <w:b/>
          <w:sz w:val="24"/>
          <w:szCs w:val="24"/>
        </w:rPr>
        <w:t>kompensimeve</w:t>
      </w:r>
      <w:r w:rsidR="005E3A44" w:rsidRPr="00615729">
        <w:rPr>
          <w:rFonts w:ascii="Times New Roman" w:hAnsi="Times New Roman" w:cs="Times New Roman"/>
          <w:b/>
          <w:sz w:val="24"/>
          <w:szCs w:val="24"/>
        </w:rPr>
        <w:t xml:space="preserve"> për prokurorët e shtetit dhe të punësuarit e sistemit prokurorial</w:t>
      </w:r>
    </w:p>
    <w:p w:rsidR="00B6241D" w:rsidRPr="00615729" w:rsidRDefault="00B6241D" w:rsidP="0034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88E" w:rsidRPr="00615729" w:rsidRDefault="006C688E" w:rsidP="0034222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lastRenderedPageBreak/>
        <w:t>KPK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-ja,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çdo vit, së bashku me kër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kesën vjetore për buxhet dorëzon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në 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m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inistrinë përkatëse </w:t>
      </w:r>
      <w:r w:rsidR="00F83125" w:rsidRPr="00615729">
        <w:rPr>
          <w:rFonts w:ascii="Times New Roman" w:hAnsi="Times New Roman"/>
          <w:sz w:val="24"/>
          <w:szCs w:val="24"/>
          <w:lang w:val="sq-AL"/>
        </w:rPr>
        <w:t xml:space="preserve"> shumën buxhetore të nevojshme duke p</w:t>
      </w:r>
      <w:r w:rsidR="00EC6C39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F83125" w:rsidRPr="00615729">
        <w:rPr>
          <w:rFonts w:ascii="Times New Roman" w:hAnsi="Times New Roman"/>
          <w:sz w:val="24"/>
          <w:szCs w:val="24"/>
          <w:lang w:val="sq-AL"/>
        </w:rPr>
        <w:t>rfshir</w:t>
      </w:r>
      <w:r w:rsidR="00EC6C39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F83125" w:rsidRPr="00615729">
        <w:rPr>
          <w:rFonts w:ascii="Times New Roman" w:hAnsi="Times New Roman"/>
          <w:sz w:val="24"/>
          <w:szCs w:val="24"/>
          <w:lang w:val="sq-AL"/>
        </w:rPr>
        <w:t xml:space="preserve"> edhe shpenzimet p</w:t>
      </w:r>
      <w:r w:rsidR="00EC6C39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F83125" w:rsidRPr="00615729">
        <w:rPr>
          <w:rFonts w:ascii="Times New Roman" w:hAnsi="Times New Roman"/>
          <w:sz w:val="24"/>
          <w:szCs w:val="24"/>
          <w:lang w:val="sq-AL"/>
        </w:rPr>
        <w:t xml:space="preserve">r shtesa dhe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kompensime, sipas </w:t>
      </w:r>
      <w:r w:rsidR="00410164" w:rsidRPr="00615729">
        <w:rPr>
          <w:rFonts w:ascii="Times New Roman" w:hAnsi="Times New Roman"/>
          <w:sz w:val="24"/>
          <w:szCs w:val="24"/>
          <w:lang w:val="sq-AL"/>
        </w:rPr>
        <w:t>akteve ligjore dhe në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n</w:t>
      </w:r>
      <w:r w:rsidR="00F83125" w:rsidRPr="00615729">
        <w:rPr>
          <w:rFonts w:ascii="Times New Roman" w:hAnsi="Times New Roman"/>
          <w:sz w:val="24"/>
          <w:szCs w:val="24"/>
          <w:lang w:val="sq-AL"/>
        </w:rPr>
        <w:t>ligjore n</w:t>
      </w:r>
      <w:r w:rsidR="00EC6C39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F83125" w:rsidRPr="00615729">
        <w:rPr>
          <w:rFonts w:ascii="Times New Roman" w:hAnsi="Times New Roman"/>
          <w:sz w:val="24"/>
          <w:szCs w:val="24"/>
          <w:lang w:val="sq-AL"/>
        </w:rPr>
        <w:t xml:space="preserve"> fuqi</w:t>
      </w:r>
      <w:r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342228" w:rsidRPr="00615729" w:rsidRDefault="00342228" w:rsidP="00342228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C688E" w:rsidRPr="00615729" w:rsidRDefault="006C688E" w:rsidP="00B6241D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Gjatë procesit të përgatitjes së kërkes</w:t>
      </w:r>
      <w:r w:rsidR="004E71F3" w:rsidRPr="00615729">
        <w:rPr>
          <w:rFonts w:ascii="Times New Roman" w:hAnsi="Times New Roman"/>
          <w:sz w:val="24"/>
          <w:szCs w:val="24"/>
          <w:lang w:val="sq-AL"/>
        </w:rPr>
        <w:t>ave buxhetore, secila prokurori</w:t>
      </w:r>
      <w:r w:rsidR="00120B0F" w:rsidRPr="00615729">
        <w:rPr>
          <w:rFonts w:ascii="Times New Roman" w:hAnsi="Times New Roman"/>
          <w:sz w:val="24"/>
          <w:szCs w:val="24"/>
          <w:lang w:val="sq-AL"/>
        </w:rPr>
        <w:t xml:space="preserve"> dhe njësi organizative brenda KPK-s</w:t>
      </w:r>
      <w:r w:rsidR="00EC6C39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120B0F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duhet të 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propozoj</w:t>
      </w:r>
      <w:r w:rsidR="00EC6C39" w:rsidRPr="00615729">
        <w:rPr>
          <w:rFonts w:ascii="Times New Roman" w:hAnsi="Times New Roman"/>
          <w:sz w:val="24"/>
          <w:szCs w:val="24"/>
          <w:lang w:val="sq-AL"/>
        </w:rPr>
        <w:t>ë</w:t>
      </w:r>
      <w:r w:rsidR="00120B0F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nevojat për </w:t>
      </w:r>
      <w:r w:rsidR="00120B0F" w:rsidRPr="00615729">
        <w:rPr>
          <w:rFonts w:ascii="Times New Roman" w:hAnsi="Times New Roman"/>
          <w:sz w:val="24"/>
          <w:szCs w:val="24"/>
          <w:lang w:val="sq-AL"/>
        </w:rPr>
        <w:t xml:space="preserve">shpenzimet e shtesave dhe </w:t>
      </w:r>
      <w:r w:rsidRPr="00615729">
        <w:rPr>
          <w:rFonts w:ascii="Times New Roman" w:hAnsi="Times New Roman"/>
          <w:sz w:val="24"/>
          <w:szCs w:val="24"/>
          <w:lang w:val="sq-AL"/>
        </w:rPr>
        <w:t>kompensim</w:t>
      </w:r>
      <w:r w:rsidR="00120B0F" w:rsidRPr="00615729">
        <w:rPr>
          <w:rFonts w:ascii="Times New Roman" w:hAnsi="Times New Roman"/>
          <w:sz w:val="24"/>
          <w:szCs w:val="24"/>
          <w:lang w:val="sq-AL"/>
        </w:rPr>
        <w:t>eve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20B0F" w:rsidRPr="00615729">
        <w:rPr>
          <w:rFonts w:ascii="Times New Roman" w:hAnsi="Times New Roman"/>
          <w:sz w:val="24"/>
          <w:szCs w:val="24"/>
          <w:lang w:val="sq-AL"/>
        </w:rPr>
        <w:t>brenda vitit fiskal</w:t>
      </w:r>
      <w:r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B6241D" w:rsidRPr="00615729" w:rsidRDefault="00B6241D" w:rsidP="00B6241D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E3A44" w:rsidRPr="00615729" w:rsidRDefault="006C688E" w:rsidP="00B6241D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 xml:space="preserve">Çdo </w:t>
      </w:r>
      <w:r w:rsidR="00410164" w:rsidRPr="00615729">
        <w:rPr>
          <w:rFonts w:ascii="Times New Roman" w:hAnsi="Times New Roman"/>
          <w:sz w:val="24"/>
          <w:szCs w:val="24"/>
          <w:lang w:val="sq-AL"/>
        </w:rPr>
        <w:t>shtesë</w:t>
      </w:r>
      <w:r w:rsidR="00120B0F" w:rsidRPr="00615729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kompensim i përcaktuar me këtë r</w:t>
      </w:r>
      <w:r w:rsidRPr="00615729">
        <w:rPr>
          <w:rFonts w:ascii="Times New Roman" w:hAnsi="Times New Roman"/>
          <w:sz w:val="24"/>
          <w:szCs w:val="24"/>
          <w:lang w:val="sq-AL"/>
        </w:rPr>
        <w:t>r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egullore nuk mund të realizohet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 nëse nuk është e planifikuar </w:t>
      </w:r>
      <w:r w:rsidR="00DE19AA" w:rsidRPr="00615729">
        <w:rPr>
          <w:rFonts w:ascii="Times New Roman" w:hAnsi="Times New Roman"/>
          <w:sz w:val="24"/>
          <w:szCs w:val="24"/>
          <w:lang w:val="sq-AL"/>
        </w:rPr>
        <w:t>dhe e</w:t>
      </w:r>
      <w:r w:rsidR="00120B0F" w:rsidRPr="00615729">
        <w:rPr>
          <w:rFonts w:ascii="Times New Roman" w:hAnsi="Times New Roman"/>
          <w:sz w:val="24"/>
          <w:szCs w:val="24"/>
          <w:lang w:val="sq-AL"/>
        </w:rPr>
        <w:t xml:space="preserve"> aprovuar me </w:t>
      </w:r>
      <w:r w:rsidRPr="00615729">
        <w:rPr>
          <w:rFonts w:ascii="Times New Roman" w:hAnsi="Times New Roman"/>
          <w:sz w:val="24"/>
          <w:szCs w:val="24"/>
          <w:lang w:val="sq-AL"/>
        </w:rPr>
        <w:t>buxhetin vjetor të KPK</w:t>
      </w:r>
      <w:r w:rsidR="00120B0F" w:rsidRPr="00615729">
        <w:rPr>
          <w:rFonts w:ascii="Times New Roman" w:hAnsi="Times New Roman"/>
          <w:sz w:val="24"/>
          <w:szCs w:val="24"/>
          <w:lang w:val="sq-AL"/>
        </w:rPr>
        <w:t>-s</w:t>
      </w:r>
      <w:r w:rsidR="00EC6C39" w:rsidRPr="00615729">
        <w:rPr>
          <w:rFonts w:ascii="Times New Roman" w:hAnsi="Times New Roman"/>
          <w:sz w:val="24"/>
          <w:szCs w:val="24"/>
          <w:lang w:val="sq-AL"/>
        </w:rPr>
        <w:t>ë</w:t>
      </w:r>
      <w:r w:rsidRPr="00615729">
        <w:rPr>
          <w:rFonts w:ascii="Times New Roman" w:hAnsi="Times New Roman"/>
          <w:sz w:val="24"/>
          <w:szCs w:val="24"/>
          <w:lang w:val="sq-AL"/>
        </w:rPr>
        <w:t>.</w:t>
      </w:r>
    </w:p>
    <w:p w:rsidR="00533634" w:rsidRPr="00615729" w:rsidRDefault="00533634" w:rsidP="0093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634" w:rsidRPr="00615729" w:rsidRDefault="00533634" w:rsidP="0093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28" w:rsidRPr="00615729" w:rsidRDefault="00342228" w:rsidP="00220FE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228" w:rsidRPr="00615729" w:rsidRDefault="00342228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24" w:rsidRPr="00615729" w:rsidRDefault="00CE0ECB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>KAPITULLI IV</w:t>
      </w:r>
    </w:p>
    <w:p w:rsidR="0003164D" w:rsidRPr="00615729" w:rsidRDefault="0003164D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>DISPOZITAT KALIMTARE DHE P</w:t>
      </w:r>
      <w:r w:rsidR="00D4318F" w:rsidRPr="00615729">
        <w:rPr>
          <w:rFonts w:ascii="Times New Roman" w:hAnsi="Times New Roman" w:cs="Times New Roman"/>
          <w:b/>
          <w:sz w:val="28"/>
          <w:szCs w:val="28"/>
        </w:rPr>
        <w:t>Ë</w:t>
      </w:r>
      <w:r w:rsidRPr="00615729">
        <w:rPr>
          <w:rFonts w:ascii="Times New Roman" w:hAnsi="Times New Roman" w:cs="Times New Roman"/>
          <w:b/>
          <w:sz w:val="28"/>
          <w:szCs w:val="28"/>
        </w:rPr>
        <w:t>RFUNDIMTARE</w:t>
      </w:r>
    </w:p>
    <w:p w:rsidR="00180CCA" w:rsidRPr="00615729" w:rsidRDefault="00180CCA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39" w:rsidRPr="00615729" w:rsidRDefault="00D16C39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48</w:t>
      </w:r>
    </w:p>
    <w:p w:rsidR="00410164" w:rsidRPr="00615729" w:rsidRDefault="00D16C39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Dispozitat kalimtare</w:t>
      </w:r>
    </w:p>
    <w:p w:rsidR="00342228" w:rsidRPr="00615729" w:rsidRDefault="00342228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1F3" w:rsidRPr="00615729" w:rsidRDefault="00D16C39" w:rsidP="00933D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P</w:t>
      </w:r>
      <w:r w:rsidR="00EE0B85" w:rsidRPr="00615729">
        <w:rPr>
          <w:rFonts w:ascii="Times New Roman" w:hAnsi="Times New Roman" w:cs="Times New Roman"/>
          <w:sz w:val="24"/>
          <w:szCs w:val="24"/>
        </w:rPr>
        <w:t>ë</w:t>
      </w:r>
      <w:r w:rsidRPr="00615729">
        <w:rPr>
          <w:rFonts w:ascii="Times New Roman" w:hAnsi="Times New Roman" w:cs="Times New Roman"/>
          <w:sz w:val="24"/>
          <w:szCs w:val="24"/>
        </w:rPr>
        <w:t>r t</w:t>
      </w:r>
      <w:r w:rsidR="00D4318F" w:rsidRPr="00615729">
        <w:rPr>
          <w:rFonts w:ascii="Times New Roman" w:hAnsi="Times New Roman" w:cs="Times New Roman"/>
          <w:sz w:val="24"/>
          <w:szCs w:val="24"/>
        </w:rPr>
        <w:t>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gjitha shtesat dhe </w:t>
      </w:r>
      <w:r w:rsidR="00994A92" w:rsidRPr="00615729">
        <w:rPr>
          <w:rFonts w:ascii="Times New Roman" w:hAnsi="Times New Roman" w:cs="Times New Roman"/>
          <w:sz w:val="24"/>
          <w:szCs w:val="24"/>
        </w:rPr>
        <w:t>kompensimet</w:t>
      </w:r>
      <w:r w:rsidRPr="00615729">
        <w:rPr>
          <w:rFonts w:ascii="Times New Roman" w:hAnsi="Times New Roman" w:cs="Times New Roman"/>
          <w:sz w:val="24"/>
          <w:szCs w:val="24"/>
        </w:rPr>
        <w:t xml:space="preserve"> para hyrjes n</w:t>
      </w:r>
      <w:r w:rsidR="00EE0B85" w:rsidRPr="00615729">
        <w:rPr>
          <w:rFonts w:ascii="Times New Roman" w:hAnsi="Times New Roman" w:cs="Times New Roman"/>
          <w:sz w:val="24"/>
          <w:szCs w:val="24"/>
        </w:rPr>
        <w:t>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fuqi t</w:t>
      </w:r>
      <w:r w:rsidR="00EE0B85" w:rsidRPr="00615729">
        <w:rPr>
          <w:rFonts w:ascii="Times New Roman" w:hAnsi="Times New Roman" w:cs="Times New Roman"/>
          <w:sz w:val="24"/>
          <w:szCs w:val="24"/>
        </w:rPr>
        <w:t>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k</w:t>
      </w:r>
      <w:r w:rsidR="00EE0B85" w:rsidRPr="00615729">
        <w:rPr>
          <w:rFonts w:ascii="Times New Roman" w:hAnsi="Times New Roman" w:cs="Times New Roman"/>
          <w:sz w:val="24"/>
          <w:szCs w:val="24"/>
        </w:rPr>
        <w:t>ë</w:t>
      </w:r>
      <w:r w:rsidRPr="00615729">
        <w:rPr>
          <w:rFonts w:ascii="Times New Roman" w:hAnsi="Times New Roman" w:cs="Times New Roman"/>
          <w:sz w:val="24"/>
          <w:szCs w:val="24"/>
        </w:rPr>
        <w:t xml:space="preserve">saj </w:t>
      </w:r>
      <w:r w:rsidR="005452B4" w:rsidRPr="00615729">
        <w:rPr>
          <w:rFonts w:ascii="Times New Roman" w:hAnsi="Times New Roman" w:cs="Times New Roman"/>
          <w:sz w:val="24"/>
          <w:szCs w:val="24"/>
        </w:rPr>
        <w:t>r</w:t>
      </w:r>
      <w:r w:rsidR="00994A92" w:rsidRPr="00615729">
        <w:rPr>
          <w:rFonts w:ascii="Times New Roman" w:hAnsi="Times New Roman" w:cs="Times New Roman"/>
          <w:sz w:val="24"/>
          <w:szCs w:val="24"/>
        </w:rPr>
        <w:t>regulloreje</w:t>
      </w:r>
      <w:r w:rsidRPr="00615729">
        <w:rPr>
          <w:rFonts w:ascii="Times New Roman" w:hAnsi="Times New Roman" w:cs="Times New Roman"/>
          <w:sz w:val="24"/>
          <w:szCs w:val="24"/>
        </w:rPr>
        <w:t xml:space="preserve"> vlejnë aktet </w:t>
      </w:r>
      <w:r w:rsidR="0003164D" w:rsidRPr="00615729">
        <w:rPr>
          <w:rFonts w:ascii="Times New Roman" w:hAnsi="Times New Roman" w:cs="Times New Roman"/>
          <w:sz w:val="24"/>
          <w:szCs w:val="24"/>
        </w:rPr>
        <w:t xml:space="preserve">ligjore dhe </w:t>
      </w:r>
      <w:r w:rsidR="00994A92" w:rsidRPr="00615729">
        <w:rPr>
          <w:rFonts w:ascii="Times New Roman" w:hAnsi="Times New Roman" w:cs="Times New Roman"/>
          <w:sz w:val="24"/>
          <w:szCs w:val="24"/>
        </w:rPr>
        <w:t>nënligjore</w:t>
      </w:r>
      <w:r w:rsidR="004D0D3C" w:rsidRPr="00615729">
        <w:rPr>
          <w:rFonts w:ascii="Times New Roman" w:hAnsi="Times New Roman" w:cs="Times New Roman"/>
          <w:sz w:val="24"/>
          <w:szCs w:val="24"/>
        </w:rPr>
        <w:t>,</w:t>
      </w:r>
      <w:r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="00180CCA" w:rsidRPr="00615729">
        <w:rPr>
          <w:rFonts w:ascii="Times New Roman" w:hAnsi="Times New Roman" w:cs="Times New Roman"/>
          <w:sz w:val="24"/>
          <w:szCs w:val="24"/>
        </w:rPr>
        <w:t>t</w:t>
      </w:r>
      <w:r w:rsidR="006F33A6" w:rsidRPr="00615729">
        <w:rPr>
          <w:rFonts w:ascii="Times New Roman" w:hAnsi="Times New Roman" w:cs="Times New Roman"/>
          <w:sz w:val="24"/>
          <w:szCs w:val="24"/>
        </w:rPr>
        <w:t>ë</w:t>
      </w:r>
      <w:r w:rsidR="00180CCA" w:rsidRPr="00615729">
        <w:rPr>
          <w:rFonts w:ascii="Times New Roman" w:hAnsi="Times New Roman" w:cs="Times New Roman"/>
          <w:sz w:val="24"/>
          <w:szCs w:val="24"/>
        </w:rPr>
        <w:t xml:space="preserve"> cilat kan</w:t>
      </w:r>
      <w:r w:rsidR="006F33A6" w:rsidRPr="00615729">
        <w:rPr>
          <w:rFonts w:ascii="Times New Roman" w:hAnsi="Times New Roman" w:cs="Times New Roman"/>
          <w:sz w:val="24"/>
          <w:szCs w:val="24"/>
        </w:rPr>
        <w:t>ë</w:t>
      </w:r>
      <w:r w:rsidR="00180CCA" w:rsidRPr="00615729">
        <w:rPr>
          <w:rFonts w:ascii="Times New Roman" w:hAnsi="Times New Roman" w:cs="Times New Roman"/>
          <w:sz w:val="24"/>
          <w:szCs w:val="24"/>
        </w:rPr>
        <w:t xml:space="preserve"> qen</w:t>
      </w:r>
      <w:r w:rsidR="006F33A6" w:rsidRPr="00615729">
        <w:rPr>
          <w:rFonts w:ascii="Times New Roman" w:hAnsi="Times New Roman" w:cs="Times New Roman"/>
          <w:sz w:val="24"/>
          <w:szCs w:val="24"/>
        </w:rPr>
        <w:t>ë</w:t>
      </w:r>
      <w:r w:rsidR="00180CCA" w:rsidRPr="00615729">
        <w:rPr>
          <w:rFonts w:ascii="Times New Roman" w:hAnsi="Times New Roman" w:cs="Times New Roman"/>
          <w:sz w:val="24"/>
          <w:szCs w:val="24"/>
        </w:rPr>
        <w:t xml:space="preserve"> n</w:t>
      </w:r>
      <w:r w:rsidR="006F33A6" w:rsidRPr="00615729">
        <w:rPr>
          <w:rFonts w:ascii="Times New Roman" w:hAnsi="Times New Roman" w:cs="Times New Roman"/>
          <w:sz w:val="24"/>
          <w:szCs w:val="24"/>
        </w:rPr>
        <w:t>ë</w:t>
      </w:r>
      <w:r w:rsidR="00180CCA" w:rsidRPr="00615729">
        <w:rPr>
          <w:rFonts w:ascii="Times New Roman" w:hAnsi="Times New Roman" w:cs="Times New Roman"/>
          <w:sz w:val="24"/>
          <w:szCs w:val="24"/>
        </w:rPr>
        <w:t xml:space="preserve"> fuqi.</w:t>
      </w:r>
      <w:r w:rsidR="004E71F3" w:rsidRPr="00615729">
        <w:rPr>
          <w:rFonts w:ascii="Times New Roman" w:eastAsia="Cambria" w:hAnsi="Times New Roman" w:cs="Times New Roman"/>
          <w:sz w:val="24"/>
          <w:szCs w:val="24"/>
          <w:highlight w:val="yellow"/>
        </w:rPr>
        <w:t xml:space="preserve"> </w:t>
      </w:r>
    </w:p>
    <w:p w:rsidR="004E71F3" w:rsidRPr="00615729" w:rsidRDefault="004E71F3" w:rsidP="00933D1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highlight w:val="yellow"/>
        </w:rPr>
      </w:pPr>
    </w:p>
    <w:p w:rsidR="00D16C39" w:rsidRPr="00615729" w:rsidRDefault="00D16C39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5F2B72" w:rsidRPr="00615729">
        <w:rPr>
          <w:rFonts w:ascii="Times New Roman" w:hAnsi="Times New Roman" w:cs="Times New Roman"/>
          <w:b/>
          <w:sz w:val="24"/>
          <w:szCs w:val="24"/>
        </w:rPr>
        <w:t>49</w:t>
      </w:r>
    </w:p>
    <w:p w:rsidR="00D16C39" w:rsidRPr="00615729" w:rsidRDefault="00D16C39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Dispozita përfundimtare</w:t>
      </w:r>
    </w:p>
    <w:p w:rsidR="00D16C39" w:rsidRPr="00615729" w:rsidRDefault="005452B4" w:rsidP="0034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Kjo r</w:t>
      </w:r>
      <w:r w:rsidR="00D16C39" w:rsidRPr="00615729">
        <w:rPr>
          <w:rFonts w:ascii="Times New Roman" w:hAnsi="Times New Roman" w:cs="Times New Roman"/>
          <w:sz w:val="24"/>
          <w:szCs w:val="24"/>
        </w:rPr>
        <w:t>regullore shfuqizon t</w:t>
      </w:r>
      <w:r w:rsidR="00EE0B85" w:rsidRPr="00615729">
        <w:rPr>
          <w:rFonts w:ascii="Times New Roman" w:hAnsi="Times New Roman" w:cs="Times New Roman"/>
          <w:sz w:val="24"/>
          <w:szCs w:val="24"/>
        </w:rPr>
        <w:t>ë</w:t>
      </w:r>
      <w:r w:rsidR="00D16C39" w:rsidRPr="00615729">
        <w:rPr>
          <w:rFonts w:ascii="Times New Roman" w:hAnsi="Times New Roman" w:cs="Times New Roman"/>
          <w:sz w:val="24"/>
          <w:szCs w:val="24"/>
        </w:rPr>
        <w:t xml:space="preserve"> gjitha aktet </w:t>
      </w:r>
      <w:r w:rsidR="00994A92" w:rsidRPr="00615729">
        <w:rPr>
          <w:rFonts w:ascii="Times New Roman" w:hAnsi="Times New Roman" w:cs="Times New Roman"/>
          <w:sz w:val="24"/>
          <w:szCs w:val="24"/>
        </w:rPr>
        <w:t>nënligjore</w:t>
      </w:r>
      <w:r w:rsidR="00D16C39" w:rsidRPr="00615729">
        <w:rPr>
          <w:rFonts w:ascii="Times New Roman" w:hAnsi="Times New Roman" w:cs="Times New Roman"/>
          <w:sz w:val="24"/>
          <w:szCs w:val="24"/>
        </w:rPr>
        <w:t xml:space="preserve"> paraprake </w:t>
      </w:r>
      <w:r w:rsidR="006F33A6" w:rsidRPr="00615729">
        <w:rPr>
          <w:rFonts w:ascii="Times New Roman" w:hAnsi="Times New Roman" w:cs="Times New Roman"/>
          <w:sz w:val="24"/>
          <w:szCs w:val="24"/>
        </w:rPr>
        <w:t>p</w:t>
      </w:r>
      <w:r w:rsidR="002E7B52" w:rsidRPr="00615729">
        <w:rPr>
          <w:rFonts w:ascii="Times New Roman" w:hAnsi="Times New Roman" w:cs="Times New Roman"/>
          <w:sz w:val="24"/>
          <w:szCs w:val="24"/>
        </w:rPr>
        <w:t>ë</w:t>
      </w:r>
      <w:r w:rsidR="006F33A6" w:rsidRPr="00615729">
        <w:rPr>
          <w:rFonts w:ascii="Times New Roman" w:hAnsi="Times New Roman" w:cs="Times New Roman"/>
          <w:sz w:val="24"/>
          <w:szCs w:val="24"/>
        </w:rPr>
        <w:t xml:space="preserve">r </w:t>
      </w:r>
      <w:r w:rsidR="00D16C39" w:rsidRPr="00615729">
        <w:rPr>
          <w:rFonts w:ascii="Times New Roman" w:hAnsi="Times New Roman" w:cs="Times New Roman"/>
          <w:sz w:val="24"/>
          <w:szCs w:val="24"/>
        </w:rPr>
        <w:t>shtesa</w:t>
      </w:r>
      <w:r w:rsidR="006F33A6" w:rsidRPr="00615729">
        <w:rPr>
          <w:rFonts w:ascii="Times New Roman" w:hAnsi="Times New Roman" w:cs="Times New Roman"/>
          <w:sz w:val="24"/>
          <w:szCs w:val="24"/>
        </w:rPr>
        <w:t>t</w:t>
      </w:r>
      <w:r w:rsidR="00D16C39" w:rsidRPr="00615729">
        <w:rPr>
          <w:rFonts w:ascii="Times New Roman" w:hAnsi="Times New Roman" w:cs="Times New Roman"/>
          <w:sz w:val="24"/>
          <w:szCs w:val="24"/>
        </w:rPr>
        <w:t xml:space="preserve"> dhe </w:t>
      </w:r>
      <w:r w:rsidR="00994A92" w:rsidRPr="00615729">
        <w:rPr>
          <w:rFonts w:ascii="Times New Roman" w:hAnsi="Times New Roman" w:cs="Times New Roman"/>
          <w:sz w:val="24"/>
          <w:szCs w:val="24"/>
        </w:rPr>
        <w:t>kompensime</w:t>
      </w:r>
      <w:r w:rsidR="006F33A6" w:rsidRPr="00615729">
        <w:rPr>
          <w:rFonts w:ascii="Times New Roman" w:hAnsi="Times New Roman" w:cs="Times New Roman"/>
          <w:sz w:val="24"/>
          <w:szCs w:val="24"/>
        </w:rPr>
        <w:t>t</w:t>
      </w:r>
      <w:r w:rsidR="00994A92" w:rsidRPr="00615729">
        <w:rPr>
          <w:rFonts w:ascii="Times New Roman" w:hAnsi="Times New Roman" w:cs="Times New Roman"/>
          <w:sz w:val="24"/>
          <w:szCs w:val="24"/>
        </w:rPr>
        <w:t>.</w:t>
      </w:r>
    </w:p>
    <w:p w:rsidR="0072726F" w:rsidRPr="00615729" w:rsidRDefault="0072726F" w:rsidP="00933D14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72726F" w:rsidRPr="00615729" w:rsidRDefault="0072726F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50</w:t>
      </w:r>
    </w:p>
    <w:p w:rsidR="0072726F" w:rsidRPr="00615729" w:rsidRDefault="0072726F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Formularët dhe udhëzuesit</w:t>
      </w:r>
    </w:p>
    <w:p w:rsidR="00342228" w:rsidRPr="00615729" w:rsidRDefault="00342228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E9" w:rsidRPr="00615729" w:rsidRDefault="0072726F" w:rsidP="003422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Shto</w:t>
      </w:r>
      <w:r w:rsidR="006201E9" w:rsidRPr="00615729">
        <w:rPr>
          <w:rFonts w:ascii="Times New Roman" w:hAnsi="Times New Roman"/>
          <w:sz w:val="24"/>
          <w:szCs w:val="24"/>
          <w:lang w:val="sq-AL"/>
        </w:rPr>
        <w:t>jca 1 përfshinë Formularët 1, 2, 3 dhe 4.</w:t>
      </w:r>
    </w:p>
    <w:p w:rsidR="0072726F" w:rsidRPr="00615729" w:rsidRDefault="006201E9" w:rsidP="003422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Shtojca 2 përfshinë Formularët 5, 6 dhe 7.</w:t>
      </w:r>
    </w:p>
    <w:p w:rsidR="0072726F" w:rsidRPr="00615729" w:rsidRDefault="0072726F" w:rsidP="003422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Për zbatim të k</w:t>
      </w:r>
      <w:r w:rsidR="006201E9" w:rsidRPr="00615729">
        <w:rPr>
          <w:rFonts w:ascii="Times New Roman" w:hAnsi="Times New Roman"/>
          <w:sz w:val="24"/>
          <w:szCs w:val="24"/>
          <w:lang w:val="sq-AL"/>
        </w:rPr>
        <w:t>ësaj rregullore</w:t>
      </w:r>
      <w:r w:rsidR="005452B4" w:rsidRPr="00615729">
        <w:rPr>
          <w:rFonts w:ascii="Times New Roman" w:hAnsi="Times New Roman"/>
          <w:sz w:val="24"/>
          <w:szCs w:val="24"/>
          <w:lang w:val="sq-AL"/>
        </w:rPr>
        <w:t>je</w:t>
      </w:r>
      <w:r w:rsidR="006201E9" w:rsidRPr="00615729">
        <w:rPr>
          <w:rFonts w:ascii="Times New Roman" w:hAnsi="Times New Roman"/>
          <w:sz w:val="24"/>
          <w:szCs w:val="24"/>
          <w:lang w:val="sq-AL"/>
        </w:rPr>
        <w:t xml:space="preserve">, për pagesat e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udhëtimeve zyrtare dhe </w:t>
      </w:r>
      <w:r w:rsidR="006201E9" w:rsidRPr="00615729">
        <w:rPr>
          <w:rFonts w:ascii="Times New Roman" w:hAnsi="Times New Roman"/>
          <w:sz w:val="24"/>
          <w:szCs w:val="24"/>
          <w:lang w:val="sq-AL"/>
        </w:rPr>
        <w:t xml:space="preserve">pagesa tjera, nëse ekzistojnë, </w:t>
      </w:r>
      <w:r w:rsidRPr="00615729">
        <w:rPr>
          <w:rFonts w:ascii="Times New Roman" w:hAnsi="Times New Roman"/>
          <w:sz w:val="24"/>
          <w:szCs w:val="24"/>
          <w:lang w:val="sq-AL"/>
        </w:rPr>
        <w:t xml:space="preserve">përdoren formularët dhe udhëzuesit e Thesarit. </w:t>
      </w:r>
    </w:p>
    <w:p w:rsidR="00180CCA" w:rsidRPr="00615729" w:rsidRDefault="00180CCA" w:rsidP="00545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C39" w:rsidRPr="00615729" w:rsidRDefault="00D16C39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E0ECB" w:rsidRPr="00615729">
        <w:rPr>
          <w:rFonts w:ascii="Times New Roman" w:hAnsi="Times New Roman" w:cs="Times New Roman"/>
          <w:b/>
          <w:sz w:val="24"/>
          <w:szCs w:val="24"/>
        </w:rPr>
        <w:t>5</w:t>
      </w:r>
      <w:r w:rsidR="0072726F" w:rsidRPr="00615729">
        <w:rPr>
          <w:rFonts w:ascii="Times New Roman" w:hAnsi="Times New Roman" w:cs="Times New Roman"/>
          <w:b/>
          <w:sz w:val="24"/>
          <w:szCs w:val="24"/>
        </w:rPr>
        <w:t>1</w:t>
      </w:r>
    </w:p>
    <w:p w:rsidR="00D16C39" w:rsidRPr="00615729" w:rsidRDefault="00D16C39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Hyrja n</w:t>
      </w:r>
      <w:r w:rsidR="00D4318F" w:rsidRPr="00615729">
        <w:rPr>
          <w:rFonts w:ascii="Times New Roman" w:hAnsi="Times New Roman" w:cs="Times New Roman"/>
          <w:b/>
          <w:sz w:val="24"/>
          <w:szCs w:val="24"/>
        </w:rPr>
        <w:t>ë</w:t>
      </w:r>
      <w:r w:rsidRPr="00615729">
        <w:rPr>
          <w:rFonts w:ascii="Times New Roman" w:hAnsi="Times New Roman" w:cs="Times New Roman"/>
          <w:b/>
          <w:sz w:val="24"/>
          <w:szCs w:val="24"/>
        </w:rPr>
        <w:t xml:space="preserve"> fuqi</w:t>
      </w:r>
    </w:p>
    <w:p w:rsidR="00342228" w:rsidRPr="00615729" w:rsidRDefault="00342228" w:rsidP="0034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39" w:rsidRPr="00615729" w:rsidRDefault="005452B4" w:rsidP="0034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Kjo r</w:t>
      </w:r>
      <w:r w:rsidR="00EE0B85" w:rsidRPr="00615729">
        <w:rPr>
          <w:rFonts w:ascii="Times New Roman" w:hAnsi="Times New Roman" w:cs="Times New Roman"/>
          <w:sz w:val="24"/>
          <w:szCs w:val="24"/>
        </w:rPr>
        <w:t xml:space="preserve">regullore hyn në fuqi në ditën e miratimit nga Këshilli Prokurorial i Kosovës </w:t>
      </w:r>
      <w:r w:rsidR="00994A92" w:rsidRPr="00615729">
        <w:rPr>
          <w:rFonts w:ascii="Times New Roman" w:hAnsi="Times New Roman" w:cs="Times New Roman"/>
          <w:sz w:val="24"/>
          <w:szCs w:val="24"/>
        </w:rPr>
        <w:t xml:space="preserve">dhe zbatohet nga data </w:t>
      </w:r>
      <w:r w:rsidR="006F33A6" w:rsidRPr="00615729">
        <w:rPr>
          <w:rFonts w:ascii="Times New Roman" w:hAnsi="Times New Roman" w:cs="Times New Roman"/>
          <w:sz w:val="24"/>
          <w:szCs w:val="24"/>
        </w:rPr>
        <w:t>_____</w:t>
      </w:r>
      <w:r w:rsidR="00EA61FF" w:rsidRPr="00615729">
        <w:rPr>
          <w:rFonts w:ascii="Times New Roman" w:hAnsi="Times New Roman" w:cs="Times New Roman"/>
          <w:sz w:val="24"/>
          <w:szCs w:val="24"/>
        </w:rPr>
        <w:t xml:space="preserve"> maj </w:t>
      </w:r>
      <w:r w:rsidR="00994A92" w:rsidRPr="00615729">
        <w:rPr>
          <w:rFonts w:ascii="Times New Roman" w:hAnsi="Times New Roman" w:cs="Times New Roman"/>
          <w:sz w:val="24"/>
          <w:szCs w:val="24"/>
        </w:rPr>
        <w:t xml:space="preserve"> 2023</w:t>
      </w:r>
      <w:r w:rsidR="00D16C39" w:rsidRPr="00615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6DF" w:rsidRPr="00615729" w:rsidRDefault="000A56DF" w:rsidP="00933D14">
      <w:pPr>
        <w:pStyle w:val="ListParagraph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:rsidR="0003164D" w:rsidRPr="00615729" w:rsidRDefault="00382836" w:rsidP="0093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Prishtinë, më datë ___________                                </w:t>
      </w:r>
      <w:r w:rsidR="00207CC1" w:rsidRPr="0061572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3164D" w:rsidRPr="00615729" w:rsidRDefault="0003164D" w:rsidP="0093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836" w:rsidRPr="00615729" w:rsidRDefault="00F72D1E" w:rsidP="00933D1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Jetish Maloku</w:t>
      </w:r>
    </w:p>
    <w:p w:rsidR="002B4EFA" w:rsidRPr="00615729" w:rsidRDefault="002B4EFA" w:rsidP="0093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90594"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C3ED8" w:rsidRPr="00615729" w:rsidRDefault="00BC3ED8" w:rsidP="00933D14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A729FA" w:rsidRPr="00615729" w:rsidRDefault="00207CC1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                    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Kr</w:t>
      </w:r>
      <w:r w:rsidR="002B4EFA" w:rsidRPr="00615729">
        <w:rPr>
          <w:rFonts w:ascii="Times New Roman" w:eastAsia="Cambria" w:hAnsi="Times New Roman"/>
          <w:spacing w:val="-1"/>
          <w:sz w:val="24"/>
          <w:szCs w:val="24"/>
          <w:lang w:val="sq-AL"/>
        </w:rPr>
        <w:t>y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2B4EFA" w:rsidRPr="0061572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="002B4EFA" w:rsidRPr="00615729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2B4EFA" w:rsidRPr="00615729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i 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Kë</w:t>
      </w:r>
      <w:r w:rsidR="002B4EFA" w:rsidRPr="00615729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h</w:t>
      </w:r>
      <w:r w:rsidR="002B4EFA" w:rsidRPr="0061572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l</w:t>
      </w:r>
      <w:r w:rsidR="002B4EFA" w:rsidRPr="00615729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i</w:t>
      </w:r>
      <w:r w:rsidR="002B4EFA" w:rsidRPr="00615729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>Prokurorial t</w:t>
      </w:r>
      <w:r w:rsidR="00717757" w:rsidRPr="006157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6157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2B4EFA" w:rsidRPr="00615729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K</w:t>
      </w:r>
      <w:r w:rsidR="002B4EFA" w:rsidRPr="00615729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="002B4EFA" w:rsidRPr="0061572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ov</w:t>
      </w:r>
      <w:r w:rsidR="002B4EFA" w:rsidRPr="00615729">
        <w:rPr>
          <w:rFonts w:ascii="Times New Roman" w:eastAsia="Cambria" w:hAnsi="Times New Roman"/>
          <w:spacing w:val="-3"/>
          <w:sz w:val="24"/>
          <w:szCs w:val="24"/>
          <w:lang w:val="sq-AL"/>
        </w:rPr>
        <w:t>ë</w:t>
      </w:r>
      <w:r w:rsidR="002B4EFA" w:rsidRPr="00615729">
        <w:rPr>
          <w:rFonts w:ascii="Times New Roman" w:eastAsia="Cambria" w:hAnsi="Times New Roman"/>
          <w:sz w:val="24"/>
          <w:szCs w:val="24"/>
          <w:lang w:val="sq-AL"/>
        </w:rPr>
        <w:t>s</w:t>
      </w: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342228" w:rsidRPr="00615729" w:rsidRDefault="00342228" w:rsidP="00B6241D">
      <w:pPr>
        <w:pStyle w:val="NoSpacing"/>
        <w:jc w:val="right"/>
        <w:rPr>
          <w:rFonts w:ascii="Times New Roman" w:eastAsia="Cambria" w:hAnsi="Times New Roman"/>
          <w:sz w:val="24"/>
          <w:szCs w:val="24"/>
          <w:lang w:val="sq-AL"/>
        </w:rPr>
      </w:pPr>
    </w:p>
    <w:p w:rsidR="00452B47" w:rsidRPr="00615729" w:rsidRDefault="005452B4" w:rsidP="005452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729">
        <w:rPr>
          <w:rFonts w:ascii="Times New Roman" w:hAnsi="Times New Roman" w:cs="Times New Roman"/>
          <w:b/>
          <w:sz w:val="28"/>
          <w:szCs w:val="28"/>
          <w:u w:val="single"/>
        </w:rPr>
        <w:t>SHTOJCA I</w:t>
      </w:r>
    </w:p>
    <w:p w:rsidR="00BC3ED8" w:rsidRPr="00615729" w:rsidRDefault="0072726F" w:rsidP="0093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FORMULARI 1</w:t>
      </w:r>
    </w:p>
    <w:p w:rsidR="00BC3ED8" w:rsidRPr="00615729" w:rsidRDefault="00BC3ED8" w:rsidP="00933D14">
      <w:pPr>
        <w:tabs>
          <w:tab w:val="left" w:pos="726"/>
        </w:tabs>
        <w:spacing w:before="40" w:line="240" w:lineRule="auto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615729">
        <w:rPr>
          <w:rFonts w:ascii="Times New Roman" w:hAnsi="Times New Roman" w:cs="Times New Roman"/>
          <w:sz w:val="20"/>
        </w:rPr>
        <w:tab/>
      </w:r>
      <w:r w:rsidRPr="00615729">
        <w:rPr>
          <w:rFonts w:ascii="Times New Roman" w:hAnsi="Times New Roman" w:cs="Times New Roman"/>
          <w:noProof/>
          <w:position w:val="-66"/>
          <w:sz w:val="20"/>
        </w:rPr>
        <w:drawing>
          <wp:inline distT="0" distB="0" distL="0" distR="0" wp14:anchorId="1590454F" wp14:editId="5ABF9B66">
            <wp:extent cx="742950" cy="601037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90" cy="60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729">
        <w:rPr>
          <w:rFonts w:ascii="Times New Roman" w:hAnsi="Times New Roman" w:cs="Times New Roman"/>
          <w:position w:val="-73"/>
          <w:sz w:val="20"/>
        </w:rPr>
        <w:t xml:space="preserve">                                                                                                      </w:t>
      </w:r>
      <w:r w:rsidRPr="00615729">
        <w:rPr>
          <w:rFonts w:ascii="Times New Roman" w:hAnsi="Times New Roman" w:cs="Times New Roman"/>
          <w:noProof/>
          <w:position w:val="-73"/>
          <w:sz w:val="20"/>
        </w:rPr>
        <w:drawing>
          <wp:inline distT="0" distB="0" distL="0" distR="0" wp14:anchorId="7C7621B7" wp14:editId="5AF85BBF">
            <wp:extent cx="981075" cy="6530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20" cy="6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729">
        <w:rPr>
          <w:rFonts w:ascii="Times New Roman" w:hAnsi="Times New Roman" w:cs="Times New Roman"/>
          <w:position w:val="-73"/>
          <w:sz w:val="20"/>
        </w:rPr>
        <w:t xml:space="preserve">  </w:t>
      </w:r>
    </w:p>
    <w:p w:rsidR="00BC3ED8" w:rsidRPr="00615729" w:rsidRDefault="00BC3ED8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729">
        <w:rPr>
          <w:rFonts w:ascii="Times New Roman" w:eastAsia="Calibri" w:hAnsi="Times New Roman" w:cs="Times New Roman"/>
          <w:b/>
          <w:sz w:val="24"/>
          <w:szCs w:val="24"/>
        </w:rPr>
        <w:t>Republika e Kosovës</w:t>
      </w:r>
    </w:p>
    <w:p w:rsidR="00BC3ED8" w:rsidRPr="00615729" w:rsidRDefault="00BC3ED8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729">
        <w:rPr>
          <w:rFonts w:ascii="Times New Roman" w:eastAsia="Calibri" w:hAnsi="Times New Roman" w:cs="Times New Roman"/>
          <w:b/>
          <w:sz w:val="24"/>
          <w:szCs w:val="24"/>
        </w:rPr>
        <w:t xml:space="preserve">      Republika Kosovo/ Republic of Kosovo</w:t>
      </w:r>
    </w:p>
    <w:p w:rsidR="00BC3ED8" w:rsidRPr="00615729" w:rsidRDefault="00BC3ED8" w:rsidP="00933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16"/>
        </w:rPr>
      </w:pPr>
      <w:r w:rsidRPr="00615729">
        <w:rPr>
          <w:rFonts w:ascii="Times New Roman" w:eastAsia="Calibri" w:hAnsi="Times New Roman" w:cs="Times New Roman"/>
          <w:b/>
          <w:szCs w:val="16"/>
        </w:rPr>
        <w:t>Këshilli Prokurorial i Kosovës/ Tu</w:t>
      </w:r>
      <w:r w:rsidRPr="00615729">
        <w:rPr>
          <w:rFonts w:ascii="Times New Roman" w:eastAsia="Calibri" w:hAnsi="Times New Roman" w:cs="Times New Roman"/>
          <w:b/>
          <w:color w:val="000000"/>
          <w:szCs w:val="16"/>
          <w:lang w:eastAsia="en-GB"/>
        </w:rPr>
        <w:t>ž</w:t>
      </w:r>
      <w:r w:rsidRPr="00615729">
        <w:rPr>
          <w:rFonts w:ascii="Times New Roman" w:eastAsia="Calibri" w:hAnsi="Times New Roman" w:cs="Times New Roman"/>
          <w:b/>
          <w:szCs w:val="16"/>
        </w:rPr>
        <w:t>ila</w:t>
      </w:r>
      <w:r w:rsidRPr="00615729">
        <w:rPr>
          <w:rFonts w:ascii="Times New Roman" w:eastAsia="Calibri" w:hAnsi="Times New Roman" w:cs="Times New Roman"/>
          <w:b/>
          <w:color w:val="000000"/>
          <w:szCs w:val="16"/>
          <w:lang w:eastAsia="en-GB"/>
        </w:rPr>
        <w:t>č</w:t>
      </w:r>
      <w:r w:rsidRPr="00615729">
        <w:rPr>
          <w:rFonts w:ascii="Times New Roman" w:eastAsia="Calibri" w:hAnsi="Times New Roman" w:cs="Times New Roman"/>
          <w:b/>
          <w:szCs w:val="16"/>
        </w:rPr>
        <w:t>ki Savet Kosova/Kosovo Prosecutorial Council</w:t>
      </w:r>
    </w:p>
    <w:p w:rsidR="00BC3ED8" w:rsidRPr="00615729" w:rsidRDefault="00BC3ED8" w:rsidP="00933D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Cs w:val="16"/>
        </w:rPr>
      </w:pPr>
      <w:r w:rsidRPr="00615729">
        <w:rPr>
          <w:rFonts w:ascii="Times New Roman" w:eastAsia="Calibri" w:hAnsi="Times New Roman" w:cs="Times New Roman"/>
          <w:b/>
          <w:szCs w:val="16"/>
        </w:rPr>
        <w:t>Sekretariati / Sekretarijat / Secretari</w:t>
      </w:r>
    </w:p>
    <w:p w:rsidR="00BC3ED8" w:rsidRPr="00615729" w:rsidRDefault="00BC3ED8" w:rsidP="00933D14">
      <w:pPr>
        <w:spacing w:before="12" w:line="240" w:lineRule="auto"/>
        <w:rPr>
          <w:rFonts w:ascii="Times New Roman" w:eastAsia="Book Antiqua" w:hAnsi="Times New Roman" w:cs="Times New Roman"/>
          <w:b/>
          <w:bCs/>
          <w:sz w:val="15"/>
          <w:szCs w:val="15"/>
        </w:rPr>
      </w:pPr>
    </w:p>
    <w:p w:rsidR="00BC3ED8" w:rsidRPr="00615729" w:rsidRDefault="00BC3ED8" w:rsidP="00933D14">
      <w:pPr>
        <w:pStyle w:val="BodyText"/>
        <w:jc w:val="center"/>
        <w:rPr>
          <w:rStyle w:val="IntenseEmphasis"/>
          <w:rFonts w:ascii="Times New Roman" w:hAnsi="Times New Roman" w:cs="Times New Roman"/>
          <w:i w:val="0"/>
          <w:color w:val="1F4E79" w:themeColor="accent1" w:themeShade="80"/>
          <w:sz w:val="24"/>
          <w:szCs w:val="24"/>
          <w:lang w:val="sq-AL"/>
        </w:rPr>
      </w:pPr>
      <w:r w:rsidRPr="00615729">
        <w:rPr>
          <w:rStyle w:val="IntenseEmphasis"/>
          <w:rFonts w:ascii="Times New Roman" w:hAnsi="Times New Roman" w:cs="Times New Roman"/>
          <w:i w:val="0"/>
          <w:color w:val="1F4E79" w:themeColor="accent1" w:themeShade="80"/>
          <w:sz w:val="24"/>
          <w:szCs w:val="24"/>
          <w:lang w:val="sq-AL"/>
        </w:rPr>
        <w:t>FORMULARI PËR KOMPENSIM TË PAGESËS SË KUJDESTARISË</w:t>
      </w:r>
    </w:p>
    <w:p w:rsidR="00BC3ED8" w:rsidRPr="00615729" w:rsidRDefault="00BC3ED8" w:rsidP="00933D14">
      <w:pPr>
        <w:spacing w:before="12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10744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611"/>
        <w:gridCol w:w="1484"/>
        <w:gridCol w:w="1310"/>
        <w:gridCol w:w="698"/>
        <w:gridCol w:w="1222"/>
        <w:gridCol w:w="747"/>
        <w:gridCol w:w="824"/>
        <w:gridCol w:w="1310"/>
        <w:gridCol w:w="1222"/>
        <w:gridCol w:w="1310"/>
        <w:gridCol w:w="6"/>
      </w:tblGrid>
      <w:tr w:rsidR="00BC3ED8" w:rsidRPr="00615729" w:rsidTr="00452B47">
        <w:trPr>
          <w:trHeight w:hRule="exact" w:val="441"/>
        </w:trPr>
        <w:tc>
          <w:tcPr>
            <w:tcW w:w="10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4"/>
              <w:ind w:right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NJËSIA</w:t>
            </w:r>
          </w:p>
        </w:tc>
      </w:tr>
      <w:tr w:rsidR="00BC3ED8" w:rsidRPr="00615729" w:rsidTr="00452B47">
        <w:trPr>
          <w:trHeight w:hRule="exact" w:val="500"/>
        </w:trPr>
        <w:tc>
          <w:tcPr>
            <w:tcW w:w="10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20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DEPARTAMENTI</w:t>
            </w:r>
          </w:p>
        </w:tc>
      </w:tr>
      <w:tr w:rsidR="00BC3ED8" w:rsidRPr="00615729" w:rsidTr="00452B47">
        <w:trPr>
          <w:trHeight w:hRule="exact" w:val="686"/>
        </w:trPr>
        <w:tc>
          <w:tcPr>
            <w:tcW w:w="10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Vlera</w:t>
            </w:r>
            <w:r w:rsidRPr="00615729">
              <w:rPr>
                <w:rFonts w:ascii="Times New Roman" w:hAnsi="Times New Roman" w:cs="Times New Roman"/>
                <w:spacing w:val="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Pr="00615729">
              <w:rPr>
                <w:rFonts w:ascii="Times New Roman" w:hAnsi="Times New Roman" w:cs="Times New Roman"/>
                <w:spacing w:val="8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caktuar</w:t>
            </w:r>
            <w:r w:rsidRPr="00615729">
              <w:rPr>
                <w:rFonts w:ascii="Times New Roman" w:hAnsi="Times New Roman" w:cs="Times New Roman"/>
                <w:spacing w:val="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</w:t>
            </w:r>
            <w:r w:rsidRPr="00615729">
              <w:rPr>
                <w:rFonts w:ascii="Times New Roman" w:hAnsi="Times New Roman" w:cs="Times New Roman"/>
                <w:spacing w:val="8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Vendimin</w:t>
            </w:r>
            <w:r w:rsidRPr="00615729">
              <w:rPr>
                <w:rFonts w:ascii="Times New Roman" w:hAnsi="Times New Roman" w:cs="Times New Roman"/>
                <w:spacing w:val="7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Nr.</w:t>
            </w:r>
          </w:p>
        </w:tc>
      </w:tr>
      <w:tr w:rsidR="00BC3ED8" w:rsidRPr="00615729" w:rsidTr="00452B47">
        <w:trPr>
          <w:gridAfter w:val="1"/>
          <w:wAfter w:w="6" w:type="dxa"/>
          <w:trHeight w:hRule="exact" w:val="729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Nr.r.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Emri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Mbiemri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EM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5452B4" w:rsidP="005452B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Numri p</w:t>
            </w:r>
            <w:r w:rsidR="00BC3ED8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ersonal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Data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5452B4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Ditë</w:t>
            </w:r>
            <w:r w:rsidR="00BC3ED8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t /Orët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Përqindja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Vlera për orë/ditë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Vlera totale për pagesë</w:t>
            </w:r>
          </w:p>
        </w:tc>
      </w:tr>
      <w:tr w:rsidR="00BC3ED8" w:rsidRPr="00615729" w:rsidTr="00452B47">
        <w:trPr>
          <w:gridAfter w:val="1"/>
          <w:wAfter w:w="6" w:type="dxa"/>
          <w:trHeight w:hRule="exact" w:val="3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C3ED8" w:rsidRPr="00615729" w:rsidTr="00452B47">
        <w:trPr>
          <w:gridAfter w:val="1"/>
          <w:wAfter w:w="6" w:type="dxa"/>
          <w:trHeight w:hRule="exact" w:val="3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C3ED8" w:rsidRPr="00615729" w:rsidTr="00452B47">
        <w:trPr>
          <w:gridAfter w:val="1"/>
          <w:wAfter w:w="6" w:type="dxa"/>
          <w:trHeight w:hRule="exact" w:val="3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C3ED8" w:rsidRPr="00615729" w:rsidTr="00452B47">
        <w:trPr>
          <w:gridAfter w:val="1"/>
          <w:wAfter w:w="6" w:type="dxa"/>
          <w:trHeight w:hRule="exact" w:val="3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C3ED8" w:rsidRPr="00615729" w:rsidTr="00452B47">
        <w:trPr>
          <w:gridAfter w:val="1"/>
          <w:wAfter w:w="6" w:type="dxa"/>
          <w:trHeight w:hRule="exact" w:val="37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lastRenderedPageBreak/>
              <w:t>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C3ED8" w:rsidRPr="00615729" w:rsidTr="00452B47">
        <w:trPr>
          <w:gridAfter w:val="1"/>
          <w:wAfter w:w="6" w:type="dxa"/>
          <w:trHeight w:hRule="exact" w:val="3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C3ED8" w:rsidRPr="00615729" w:rsidTr="00452B47">
        <w:trPr>
          <w:gridAfter w:val="1"/>
          <w:wAfter w:w="6" w:type="dxa"/>
          <w:trHeight w:hRule="exact" w:val="3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C3ED8" w:rsidRPr="00615729" w:rsidTr="00452B47">
        <w:trPr>
          <w:gridAfter w:val="1"/>
          <w:wAfter w:w="6" w:type="dxa"/>
          <w:trHeight w:hRule="exact" w:val="3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C3ED8" w:rsidRPr="00615729" w:rsidTr="00452B47">
        <w:trPr>
          <w:gridAfter w:val="1"/>
          <w:wAfter w:w="6" w:type="dxa"/>
          <w:trHeight w:hRule="exact" w:val="3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C3ED8" w:rsidRPr="00615729" w:rsidTr="00452B47">
        <w:trPr>
          <w:gridAfter w:val="1"/>
          <w:wAfter w:w="6" w:type="dxa"/>
          <w:trHeight w:hRule="exact" w:val="3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tabs>
                <w:tab w:val="left" w:pos="2973"/>
              </w:tabs>
              <w:spacing w:before="24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tabs>
                <w:tab w:val="left" w:pos="2973"/>
              </w:tabs>
              <w:spacing w:before="24" w:line="240" w:lineRule="auto"/>
              <w:ind w:lef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C3ED8" w:rsidRPr="00615729" w:rsidRDefault="00BC3ED8" w:rsidP="00933D14">
      <w:pPr>
        <w:spacing w:before="67" w:after="0" w:line="240" w:lineRule="auto"/>
        <w:ind w:left="600"/>
        <w:rPr>
          <w:rFonts w:ascii="Times New Roman" w:hAnsi="Times New Roman" w:cs="Times New Roman"/>
          <w:sz w:val="10"/>
        </w:rPr>
      </w:pPr>
    </w:p>
    <w:p w:rsidR="00BC3ED8" w:rsidRPr="00615729" w:rsidRDefault="00BC3ED8" w:rsidP="00933D14">
      <w:pPr>
        <w:spacing w:before="67" w:line="240" w:lineRule="auto"/>
        <w:ind w:left="600"/>
        <w:rPr>
          <w:rFonts w:ascii="Times New Roman" w:hAnsi="Times New Roman" w:cs="Times New Roman"/>
        </w:rPr>
      </w:pPr>
      <w:r w:rsidRPr="00615729">
        <w:rPr>
          <w:rFonts w:ascii="Times New Roman" w:hAnsi="Times New Roman" w:cs="Times New Roman"/>
        </w:rPr>
        <w:t>DATA:</w:t>
      </w:r>
      <w:r w:rsidRPr="00615729">
        <w:rPr>
          <w:rFonts w:ascii="Times New Roman" w:hAnsi="Times New Roman" w:cs="Times New Roman"/>
        </w:rPr>
        <w:tab/>
      </w:r>
      <w:r w:rsidRPr="00615729">
        <w:rPr>
          <w:rFonts w:ascii="Times New Roman" w:hAnsi="Times New Roman" w:cs="Times New Roman"/>
        </w:rPr>
        <w:tab/>
      </w:r>
      <w:r w:rsidRPr="00615729">
        <w:rPr>
          <w:rFonts w:ascii="Times New Roman" w:hAnsi="Times New Roman" w:cs="Times New Roman"/>
        </w:rPr>
        <w:tab/>
      </w:r>
      <w:r w:rsidRPr="00615729">
        <w:rPr>
          <w:rFonts w:ascii="Times New Roman" w:hAnsi="Times New Roman" w:cs="Times New Roman"/>
        </w:rPr>
        <w:tab/>
      </w:r>
      <w:r w:rsidRPr="00615729">
        <w:rPr>
          <w:rFonts w:ascii="Times New Roman" w:hAnsi="Times New Roman" w:cs="Times New Roman"/>
        </w:rPr>
        <w:tab/>
      </w:r>
      <w:r w:rsidRPr="00615729">
        <w:rPr>
          <w:rFonts w:ascii="Times New Roman" w:hAnsi="Times New Roman" w:cs="Times New Roman"/>
        </w:rPr>
        <w:tab/>
      </w:r>
      <w:r w:rsidRPr="00615729">
        <w:rPr>
          <w:rFonts w:ascii="Times New Roman" w:hAnsi="Times New Roman" w:cs="Times New Roman"/>
        </w:rPr>
        <w:tab/>
        <w:t xml:space="preserve">                   </w:t>
      </w:r>
      <w:r w:rsidRPr="00615729">
        <w:rPr>
          <w:rFonts w:ascii="Times New Roman" w:hAnsi="Times New Roman" w:cs="Times New Roman"/>
          <w:spacing w:val="-1"/>
        </w:rPr>
        <w:t>ZYRTARI</w:t>
      </w:r>
      <w:r w:rsidRPr="00615729">
        <w:rPr>
          <w:rFonts w:ascii="Times New Roman" w:hAnsi="Times New Roman" w:cs="Times New Roman"/>
          <w:spacing w:val="15"/>
        </w:rPr>
        <w:t xml:space="preserve"> </w:t>
      </w:r>
      <w:r w:rsidRPr="00615729">
        <w:rPr>
          <w:rFonts w:ascii="Times New Roman" w:hAnsi="Times New Roman" w:cs="Times New Roman"/>
        </w:rPr>
        <w:t>I</w:t>
      </w:r>
      <w:r w:rsidRPr="00615729">
        <w:rPr>
          <w:rFonts w:ascii="Times New Roman" w:hAnsi="Times New Roman" w:cs="Times New Roman"/>
          <w:spacing w:val="16"/>
        </w:rPr>
        <w:t xml:space="preserve"> </w:t>
      </w:r>
      <w:r w:rsidRPr="00615729">
        <w:rPr>
          <w:rFonts w:ascii="Times New Roman" w:hAnsi="Times New Roman" w:cs="Times New Roman"/>
        </w:rPr>
        <w:t>FINANCAVE</w:t>
      </w:r>
    </w:p>
    <w:p w:rsidR="00A729FA" w:rsidRPr="00615729" w:rsidRDefault="00BC3ED8" w:rsidP="005452B4">
      <w:pPr>
        <w:tabs>
          <w:tab w:val="left" w:pos="6925"/>
        </w:tabs>
        <w:spacing w:before="67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_____________________</w:t>
      </w:r>
      <w:r w:rsidRPr="0061572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6241D" w:rsidRPr="00615729" w:rsidRDefault="00B6241D" w:rsidP="00933D14">
      <w:pPr>
        <w:tabs>
          <w:tab w:val="left" w:pos="6925"/>
        </w:tabs>
        <w:spacing w:before="67" w:line="240" w:lineRule="auto"/>
        <w:rPr>
          <w:rFonts w:ascii="Times New Roman" w:hAnsi="Times New Roman" w:cs="Times New Roman"/>
          <w:sz w:val="24"/>
          <w:szCs w:val="24"/>
        </w:rPr>
      </w:pPr>
    </w:p>
    <w:p w:rsidR="00B6241D" w:rsidRPr="00615729" w:rsidRDefault="00B6241D" w:rsidP="00933D14">
      <w:pPr>
        <w:tabs>
          <w:tab w:val="left" w:pos="6925"/>
        </w:tabs>
        <w:spacing w:before="67" w:line="240" w:lineRule="auto"/>
        <w:rPr>
          <w:rFonts w:ascii="Times New Roman" w:hAnsi="Times New Roman" w:cs="Times New Roman"/>
          <w:sz w:val="24"/>
          <w:szCs w:val="24"/>
        </w:rPr>
      </w:pPr>
    </w:p>
    <w:p w:rsidR="00BC3ED8" w:rsidRPr="00615729" w:rsidRDefault="0072726F" w:rsidP="00933D14">
      <w:pPr>
        <w:tabs>
          <w:tab w:val="left" w:pos="6925"/>
        </w:tabs>
        <w:spacing w:before="67" w:line="240" w:lineRule="auto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FORMULARI 2</w:t>
      </w:r>
    </w:p>
    <w:p w:rsidR="006201E9" w:rsidRPr="00615729" w:rsidRDefault="00C659DA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1C9D41C" wp14:editId="76DB1E8B">
            <wp:simplePos x="0" y="0"/>
            <wp:positionH relativeFrom="margin">
              <wp:align>right</wp:align>
            </wp:positionH>
            <wp:positionV relativeFrom="margin">
              <wp:posOffset>354426</wp:posOffset>
            </wp:positionV>
            <wp:extent cx="1129665" cy="906780"/>
            <wp:effectExtent l="0" t="0" r="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7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EFFCD9B" wp14:editId="567F7552">
            <wp:simplePos x="0" y="0"/>
            <wp:positionH relativeFrom="margin">
              <wp:posOffset>146685</wp:posOffset>
            </wp:positionH>
            <wp:positionV relativeFrom="margin">
              <wp:posOffset>354893</wp:posOffset>
            </wp:positionV>
            <wp:extent cx="809625" cy="76581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26F" w:rsidRPr="00615729" w:rsidRDefault="0072726F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FE2" w:rsidRPr="00615729" w:rsidRDefault="00220FE2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FE2" w:rsidRPr="00615729" w:rsidRDefault="00220FE2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FE2" w:rsidRPr="00615729" w:rsidRDefault="00220FE2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DA" w:rsidRPr="00615729" w:rsidRDefault="00C659DA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D8" w:rsidRPr="00615729" w:rsidRDefault="00BC3ED8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Republika e Kosovës</w:t>
      </w:r>
    </w:p>
    <w:p w:rsidR="00BC3ED8" w:rsidRPr="00615729" w:rsidRDefault="00BC3ED8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 Republika Kosova/ Republic of Kosovo</w:t>
      </w:r>
    </w:p>
    <w:p w:rsidR="00BC3ED8" w:rsidRPr="00615729" w:rsidRDefault="00BC3ED8" w:rsidP="0093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729">
        <w:rPr>
          <w:rFonts w:ascii="Times New Roman" w:hAnsi="Times New Roman" w:cs="Times New Roman"/>
          <w:b/>
          <w:sz w:val="24"/>
          <w:szCs w:val="24"/>
          <w:u w:val="single"/>
        </w:rPr>
        <w:t>Këshilli Prokurorial i Kosovës/ Tu</w:t>
      </w:r>
      <w:r w:rsidRPr="00615729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ž</w:t>
      </w:r>
      <w:r w:rsidRPr="00615729">
        <w:rPr>
          <w:rFonts w:ascii="Times New Roman" w:hAnsi="Times New Roman" w:cs="Times New Roman"/>
          <w:b/>
          <w:sz w:val="24"/>
          <w:szCs w:val="24"/>
          <w:u w:val="single"/>
        </w:rPr>
        <w:t>ila</w:t>
      </w:r>
      <w:r w:rsidRPr="00615729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č</w:t>
      </w:r>
      <w:r w:rsidRPr="00615729">
        <w:rPr>
          <w:rFonts w:ascii="Times New Roman" w:hAnsi="Times New Roman" w:cs="Times New Roman"/>
          <w:b/>
          <w:sz w:val="24"/>
          <w:szCs w:val="24"/>
          <w:u w:val="single"/>
        </w:rPr>
        <w:t>ki Savet Kosova/Kosovo Prosecutorial Council</w:t>
      </w:r>
    </w:p>
    <w:p w:rsidR="00BC3ED8" w:rsidRPr="00615729" w:rsidRDefault="00BC3ED8" w:rsidP="00933D14">
      <w:pPr>
        <w:spacing w:line="240" w:lineRule="auto"/>
        <w:ind w:left="6300"/>
        <w:rPr>
          <w:rStyle w:val="IntenseEmphasis"/>
          <w:rFonts w:ascii="Times New Roman" w:eastAsia="Book Antiqua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BC3ED8" w:rsidRPr="00615729" w:rsidRDefault="00BC3ED8" w:rsidP="00933D14">
      <w:pPr>
        <w:tabs>
          <w:tab w:val="left" w:pos="4770"/>
          <w:tab w:val="left" w:pos="7290"/>
          <w:tab w:val="left" w:pos="8190"/>
        </w:tabs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15729">
        <w:rPr>
          <w:rFonts w:ascii="Times New Roman" w:hAnsi="Times New Roman" w:cs="Times New Roman"/>
          <w:b/>
          <w:iCs/>
          <w:color w:val="1F4E79" w:themeColor="accent1" w:themeShade="80"/>
          <w:sz w:val="24"/>
          <w:szCs w:val="24"/>
        </w:rPr>
        <w:t>PLANIFIKIMI I KUJDESTARISË</w:t>
      </w:r>
    </w:p>
    <w:tbl>
      <w:tblPr>
        <w:tblStyle w:val="TableNormal1"/>
        <w:tblW w:w="9704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724"/>
        <w:gridCol w:w="1357"/>
        <w:gridCol w:w="2172"/>
        <w:gridCol w:w="1701"/>
        <w:gridCol w:w="2282"/>
        <w:gridCol w:w="1468"/>
      </w:tblGrid>
      <w:tr w:rsidR="00BC3ED8" w:rsidRPr="00615729" w:rsidTr="00C659DA">
        <w:trPr>
          <w:trHeight w:hRule="exact" w:val="387"/>
        </w:trPr>
        <w:tc>
          <w:tcPr>
            <w:tcW w:w="9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F25E89" w:rsidP="00933D14">
            <w:pPr>
              <w:pStyle w:val="TableParagraph"/>
              <w:spacing w:before="34"/>
              <w:ind w:right="2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NJËSIA</w:t>
            </w:r>
          </w:p>
        </w:tc>
      </w:tr>
      <w:tr w:rsidR="00BC3ED8" w:rsidRPr="00615729" w:rsidTr="00C659DA">
        <w:trPr>
          <w:trHeight w:hRule="exact" w:val="452"/>
        </w:trPr>
        <w:tc>
          <w:tcPr>
            <w:tcW w:w="9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F25E89" w:rsidP="00933D14">
            <w:pPr>
              <w:pStyle w:val="TableParagraph"/>
              <w:spacing w:before="34"/>
              <w:ind w:right="2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DEPARTAMENTI</w:t>
            </w:r>
          </w:p>
        </w:tc>
      </w:tr>
      <w:tr w:rsidR="00BC3ED8" w:rsidRPr="00615729" w:rsidTr="00C659DA">
        <w:trPr>
          <w:trHeight w:hRule="exact" w:val="489"/>
        </w:trPr>
        <w:tc>
          <w:tcPr>
            <w:tcW w:w="8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F25E89" w:rsidP="00933D14">
            <w:pPr>
              <w:pStyle w:val="TableParagraph"/>
              <w:spacing w:before="34"/>
              <w:ind w:right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    </w:t>
            </w:r>
            <w:r w:rsidR="006201E9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        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      </w:t>
            </w:r>
            <w:r w:rsidR="00BC3ED8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Prokuror </w:t>
            </w:r>
            <w:r w:rsidR="0072726F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i</w:t>
            </w:r>
            <w:r w:rsidR="00BC3ED8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 Shtetit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5"/>
              <w:ind w:left="274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q-AL"/>
              </w:rPr>
              <w:t>MUAJI</w:t>
            </w:r>
          </w:p>
        </w:tc>
      </w:tr>
      <w:tr w:rsidR="00BC3ED8" w:rsidRPr="00615729" w:rsidTr="00C659DA">
        <w:trPr>
          <w:trHeight w:hRule="exact" w:val="1137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C3ED8" w:rsidRPr="00615729" w:rsidRDefault="00BC3ED8" w:rsidP="00933D14">
            <w:pPr>
              <w:pStyle w:val="TableParagraph"/>
              <w:spacing w:before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C3ED8" w:rsidRPr="00615729" w:rsidRDefault="00BC3ED8" w:rsidP="00933D14">
            <w:pPr>
              <w:pStyle w:val="TableParagraph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Nr.r.</w:t>
            </w:r>
          </w:p>
        </w:tc>
        <w:tc>
          <w:tcPr>
            <w:tcW w:w="1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C3ED8" w:rsidRPr="00615729" w:rsidRDefault="00BC3ED8" w:rsidP="00933D14">
            <w:pPr>
              <w:pStyle w:val="TableParagraph"/>
              <w:spacing w:before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C3ED8" w:rsidRPr="00615729" w:rsidRDefault="00BC3ED8" w:rsidP="00933D14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Pr="00615729">
              <w:rPr>
                <w:rFonts w:ascii="Times New Roman" w:hAnsi="Times New Roman" w:cs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</w:p>
        </w:tc>
        <w:tc>
          <w:tcPr>
            <w:tcW w:w="6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C3ED8" w:rsidRPr="00615729" w:rsidRDefault="00BC3ED8" w:rsidP="00933D14">
            <w:pPr>
              <w:pStyle w:val="TableParagraph"/>
              <w:tabs>
                <w:tab w:val="left" w:pos="4458"/>
              </w:tabs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Pagesa</w:t>
            </w:r>
            <w:r w:rsidRPr="00615729">
              <w:rPr>
                <w:rFonts w:ascii="Times New Roman" w:hAnsi="Times New Roman" w:cs="Times New Roman"/>
                <w:spacing w:val="-5"/>
                <w:sz w:val="24"/>
                <w:szCs w:val="24"/>
                <w:lang w:val="sq-AL"/>
              </w:rPr>
              <w:t xml:space="preserve"> </w:t>
            </w:r>
            <w:r w:rsidR="00F25E89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s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i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pas</w:t>
            </w:r>
            <w:r w:rsidRPr="00615729">
              <w:rPr>
                <w:rFonts w:ascii="Times New Roman" w:hAnsi="Times New Roman" w:cs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Regullores</w:t>
            </w:r>
            <w:r w:rsidRPr="00615729">
              <w:rPr>
                <w:rFonts w:ascii="Times New Roman" w:hAnsi="Times New Roman" w:cs="Times New Roman"/>
                <w:spacing w:val="24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2"/>
                <w:sz w:val="24"/>
                <w:szCs w:val="24"/>
                <w:lang w:val="sq-AL"/>
              </w:rPr>
              <w:t>dhe</w:t>
            </w:r>
            <w:r w:rsidRPr="00615729">
              <w:rPr>
                <w:rFonts w:ascii="Times New Roman" w:hAnsi="Times New Roman" w:cs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Vendimit</w:t>
            </w:r>
            <w:r w:rsidRPr="00615729">
              <w:rPr>
                <w:rFonts w:ascii="Times New Roman" w:hAnsi="Times New Roman" w:cs="Times New Roman"/>
                <w:spacing w:val="-6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Nr.</w:t>
            </w:r>
            <w:r w:rsidRPr="00615729">
              <w:rPr>
                <w:rFonts w:ascii="Times New Roman" w:hAnsi="Times New Roman" w:cs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sq-AL"/>
              </w:rPr>
              <w:tab/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555"/>
        </w:trPr>
        <w:tc>
          <w:tcPr>
            <w:tcW w:w="7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17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Emri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Mbiemri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17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FUNKSIONI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17"/>
              <w:ind w:left="272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Ditë/Orë</w:t>
            </w:r>
          </w:p>
        </w:tc>
      </w:tr>
      <w:tr w:rsidR="00BC3ED8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  <w:lang w:val="sq-AL"/>
              </w:rPr>
              <w:t xml:space="preserve"> </w:t>
            </w:r>
            <w:r w:rsidR="0072726F"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F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pStyle w:val="TableParagraph"/>
              <w:spacing w:before="33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F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pStyle w:val="TableParagraph"/>
              <w:spacing w:before="33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F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pStyle w:val="TableParagraph"/>
              <w:spacing w:before="33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F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pStyle w:val="TableParagraph"/>
              <w:spacing w:before="33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F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pStyle w:val="TableParagraph"/>
              <w:spacing w:before="33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F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pStyle w:val="TableParagraph"/>
              <w:spacing w:before="33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F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pStyle w:val="TableParagraph"/>
              <w:spacing w:before="33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F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pStyle w:val="TableParagraph"/>
              <w:spacing w:before="33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F" w:rsidRPr="00615729" w:rsidTr="00C659DA">
        <w:trPr>
          <w:trHeight w:hRule="exact" w:val="409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pStyle w:val="TableParagraph"/>
              <w:spacing w:before="34"/>
              <w:ind w:left="145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10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Prokuror</w:t>
            </w:r>
            <w:r w:rsidRPr="006157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htetit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6F" w:rsidRPr="00615729" w:rsidRDefault="0072726F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ED8" w:rsidRPr="00615729" w:rsidRDefault="00BC3ED8" w:rsidP="00933D1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BC3ED8" w:rsidRPr="00615729" w:rsidSect="00BC3ED8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F25E89" w:rsidRPr="00615729" w:rsidRDefault="00BC3ED8" w:rsidP="00933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lastRenderedPageBreak/>
        <w:t>DA</w:t>
      </w:r>
      <w:r w:rsidR="00F25E89" w:rsidRPr="00615729">
        <w:rPr>
          <w:rFonts w:ascii="Times New Roman" w:hAnsi="Times New Roman" w:cs="Times New Roman"/>
          <w:sz w:val="24"/>
          <w:szCs w:val="24"/>
        </w:rPr>
        <w:t>T</w:t>
      </w:r>
      <w:r w:rsidRPr="00615729">
        <w:rPr>
          <w:rFonts w:ascii="Times New Roman" w:hAnsi="Times New Roman" w:cs="Times New Roman"/>
          <w:sz w:val="24"/>
          <w:szCs w:val="24"/>
        </w:rPr>
        <w:t>A:</w:t>
      </w:r>
    </w:p>
    <w:p w:rsidR="00BC3ED8" w:rsidRPr="00615729" w:rsidRDefault="00F25E89" w:rsidP="00933D1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BC3ED8" w:rsidRPr="00615729">
        <w:rPr>
          <w:rFonts w:ascii="Times New Roman" w:hAnsi="Times New Roman" w:cs="Times New Roman"/>
          <w:sz w:val="24"/>
          <w:szCs w:val="24"/>
        </w:rPr>
        <w:t>Kryeprokurori</w:t>
      </w:r>
    </w:p>
    <w:p w:rsidR="00BC3ED8" w:rsidRPr="00615729" w:rsidRDefault="00BC3ED8" w:rsidP="00933D1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BC3ED8" w:rsidRPr="00615729">
          <w:type w:val="continuous"/>
          <w:pgSz w:w="12240" w:h="15840"/>
          <w:pgMar w:top="1100" w:right="1720" w:bottom="280" w:left="1500" w:header="720" w:footer="720" w:gutter="0"/>
          <w:cols w:num="2" w:space="720" w:equalWidth="0">
            <w:col w:w="1181" w:space="2311"/>
            <w:col w:w="5528"/>
          </w:cols>
        </w:sectPr>
      </w:pPr>
    </w:p>
    <w:p w:rsidR="00BC3ED8" w:rsidRPr="00615729" w:rsidRDefault="00F25E89" w:rsidP="00933D14">
      <w:pPr>
        <w:spacing w:line="240" w:lineRule="auto"/>
        <w:ind w:left="4148"/>
        <w:rPr>
          <w:rFonts w:ascii="Times New Roman" w:eastAsia="Calibri" w:hAnsi="Times New Roman" w:cs="Times New Roman"/>
          <w:sz w:val="24"/>
          <w:szCs w:val="24"/>
        </w:rPr>
      </w:pPr>
      <w:r w:rsidRPr="006157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</w:t>
      </w:r>
      <w:r w:rsidR="00BC3ED8" w:rsidRPr="0061572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3217075" wp14:editId="34E3EFE0">
                <wp:extent cx="2115820" cy="164465"/>
                <wp:effectExtent l="7620" t="0" r="635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15820" cy="164465"/>
                          <a:chOff x="0" y="0"/>
                          <a:chExt cx="3332" cy="19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313" cy="2"/>
                            <a:chOff x="9" y="9"/>
                            <a:chExt cx="3313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31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313"/>
                                <a:gd name="T2" fmla="+- 0 3322 9"/>
                                <a:gd name="T3" fmla="*/ T2 w 3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3">
                                  <a:moveTo>
                                    <a:pt x="0" y="0"/>
                                  </a:moveTo>
                                  <a:lnTo>
                                    <a:pt x="331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5D1D3" id="Group 9" o:spid="_x0000_s1026" style="width:166.6pt;height:12.95pt;flip:y;mso-position-horizontal-relative:char;mso-position-vertical-relative:line" coordsize="33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">
                <v:group id="Group 10" o:spid="_x0000_s1027" style="position:absolute;left:9;top:9;width:3313;height:2" coordorigin="9,9" coordsize="3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28" style="position:absolute;left:9;top:9;width:3313;height:2;visibility:visible;mso-wrap-style:square;v-text-anchor:top" coordsize="3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z58QA&#10;AADbAAAADwAAAGRycy9kb3ducmV2LnhtbERPTWvCQBC9C/0PyxR6041VRFLXIIGKLYJoe9DbNDvd&#10;hGZnQ3arib++WxC8zeN9ziLrbC3O1PrKsYLxKAFBXDhdsVHw+fE6nIPwAVlj7ZgU9OQhWz4MFphq&#10;d+E9nQ/BiBjCPkUFZQhNKqUvSrLoR64hjty3ay2GCFsjdYuXGG5r+ZwkM2mx4thQYkN5ScXP4dcq&#10;6I6nt62bmGv+9d6b+dTs1v1kp9TTY7d6ARGoC3fxzb3Rcf4U/n+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s+fEAAAA2wAAAA8AAAAAAAAAAAAAAAAAmAIAAGRycy9k&#10;b3ducmV2LnhtbFBLBQYAAAAABAAEAPUAAACJAwAAAAA=&#10;" path="m,l3313,e" filled="f" strokeweight=".94pt">
                    <v:path arrowok="t" o:connecttype="custom" o:connectlocs="0,0;3313,0" o:connectangles="0,0"/>
                  </v:shape>
                </v:group>
                <w10:anchorlock/>
              </v:group>
            </w:pict>
          </mc:Fallback>
        </mc:AlternateContent>
      </w:r>
    </w:p>
    <w:p w:rsidR="00C01A6B" w:rsidRPr="00615729" w:rsidRDefault="00C01A6B" w:rsidP="00933D14">
      <w:pPr>
        <w:spacing w:line="240" w:lineRule="auto"/>
        <w:ind w:left="4148"/>
        <w:rPr>
          <w:rFonts w:ascii="Times New Roman" w:eastAsia="Calibri" w:hAnsi="Times New Roman" w:cs="Times New Roman"/>
          <w:sz w:val="24"/>
          <w:szCs w:val="24"/>
        </w:rPr>
      </w:pPr>
    </w:p>
    <w:p w:rsidR="00C01A6B" w:rsidRPr="00615729" w:rsidRDefault="00C01A6B" w:rsidP="00933D1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C01A6B" w:rsidRPr="00615729">
          <w:type w:val="continuous"/>
          <w:pgSz w:w="12240" w:h="15840"/>
          <w:pgMar w:top="1100" w:right="1720" w:bottom="280" w:left="1500" w:header="720" w:footer="720" w:gutter="0"/>
          <w:cols w:space="720"/>
        </w:sectPr>
      </w:pPr>
    </w:p>
    <w:p w:rsidR="00F25E89" w:rsidRPr="00615729" w:rsidRDefault="00F25E89" w:rsidP="00933D14">
      <w:pPr>
        <w:spacing w:before="6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CC7F6DA" wp14:editId="2E55DF37">
            <wp:simplePos x="0" y="0"/>
            <wp:positionH relativeFrom="margin">
              <wp:posOffset>131445</wp:posOffset>
            </wp:positionH>
            <wp:positionV relativeFrom="margin">
              <wp:posOffset>299720</wp:posOffset>
            </wp:positionV>
            <wp:extent cx="809625" cy="76581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A6B" w:rsidRPr="00615729">
        <w:rPr>
          <w:rFonts w:ascii="Times New Roman" w:eastAsia="Calibri" w:hAnsi="Times New Roman" w:cs="Times New Roman"/>
          <w:sz w:val="24"/>
          <w:szCs w:val="24"/>
        </w:rPr>
        <w:t>F</w:t>
      </w:r>
      <w:r w:rsidRPr="00615729">
        <w:rPr>
          <w:rFonts w:ascii="Times New Roman" w:eastAsia="Calibri" w:hAnsi="Times New Roman" w:cs="Times New Roman"/>
          <w:sz w:val="24"/>
          <w:szCs w:val="24"/>
        </w:rPr>
        <w:t xml:space="preserve">ORMULARI </w:t>
      </w:r>
      <w:r w:rsidR="00C01A6B" w:rsidRPr="0061572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C3ED8" w:rsidRPr="00615729" w:rsidRDefault="00F25E89" w:rsidP="00933D14">
      <w:pPr>
        <w:spacing w:before="6" w:line="240" w:lineRule="auto"/>
        <w:jc w:val="right"/>
        <w:rPr>
          <w:rFonts w:ascii="Times New Roman" w:eastAsia="Calibri" w:hAnsi="Times New Roman" w:cs="Times New Roman"/>
          <w:sz w:val="5"/>
          <w:szCs w:val="5"/>
        </w:rPr>
      </w:pPr>
      <w:r w:rsidRPr="00615729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1FDF0807" wp14:editId="4A43B61B">
            <wp:extent cx="903517" cy="722376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517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D8" w:rsidRPr="00615729" w:rsidRDefault="00BC3ED8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Republika e Kosovës</w:t>
      </w:r>
    </w:p>
    <w:p w:rsidR="00BC3ED8" w:rsidRPr="00615729" w:rsidRDefault="00BC3ED8" w:rsidP="00933D14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 xml:space="preserve"> Republika Kosova/ Republic of Kosovo</w:t>
      </w:r>
    </w:p>
    <w:p w:rsidR="00BC3ED8" w:rsidRPr="00615729" w:rsidRDefault="00BC3ED8" w:rsidP="00933D14">
      <w:pPr>
        <w:tabs>
          <w:tab w:val="left" w:pos="4770"/>
          <w:tab w:val="left" w:pos="7290"/>
          <w:tab w:val="left" w:pos="8190"/>
        </w:tabs>
        <w:spacing w:line="240" w:lineRule="auto"/>
        <w:ind w:right="-2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729">
        <w:rPr>
          <w:rFonts w:ascii="Times New Roman" w:hAnsi="Times New Roman" w:cs="Times New Roman"/>
          <w:b/>
          <w:sz w:val="24"/>
          <w:szCs w:val="24"/>
          <w:u w:val="single"/>
        </w:rPr>
        <w:t>Këshilli Prokurorial i Kosovës/ Tu</w:t>
      </w:r>
      <w:r w:rsidRPr="00615729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ž</w:t>
      </w:r>
      <w:r w:rsidRPr="00615729">
        <w:rPr>
          <w:rFonts w:ascii="Times New Roman" w:hAnsi="Times New Roman" w:cs="Times New Roman"/>
          <w:b/>
          <w:sz w:val="24"/>
          <w:szCs w:val="24"/>
          <w:u w:val="single"/>
        </w:rPr>
        <w:t>ila</w:t>
      </w:r>
      <w:r w:rsidRPr="00615729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č</w:t>
      </w:r>
      <w:r w:rsidRPr="00615729">
        <w:rPr>
          <w:rFonts w:ascii="Times New Roman" w:hAnsi="Times New Roman" w:cs="Times New Roman"/>
          <w:b/>
          <w:sz w:val="24"/>
          <w:szCs w:val="24"/>
          <w:u w:val="single"/>
        </w:rPr>
        <w:t>ki Savet Kosova/Kosovo Prosecutorial Council</w:t>
      </w:r>
    </w:p>
    <w:p w:rsidR="00A729FA" w:rsidRPr="00615729" w:rsidRDefault="00A729FA" w:rsidP="00933D14">
      <w:pPr>
        <w:pStyle w:val="Heading1"/>
        <w:rPr>
          <w:rStyle w:val="IntenseEmphasis"/>
          <w:rFonts w:ascii="Times New Roman" w:hAnsi="Times New Roman" w:cs="Times New Roman"/>
          <w:i w:val="0"/>
          <w:color w:val="1F4E79" w:themeColor="accent1" w:themeShade="80"/>
          <w:sz w:val="24"/>
          <w:szCs w:val="24"/>
          <w:lang w:val="sq-AL"/>
        </w:rPr>
      </w:pPr>
    </w:p>
    <w:p w:rsidR="00BC3ED8" w:rsidRPr="00615729" w:rsidRDefault="00BC3ED8" w:rsidP="00933D14">
      <w:pPr>
        <w:pStyle w:val="Heading1"/>
        <w:rPr>
          <w:rStyle w:val="IntenseEmphasis"/>
          <w:rFonts w:ascii="Times New Roman" w:hAnsi="Times New Roman" w:cs="Times New Roman"/>
          <w:i w:val="0"/>
          <w:color w:val="1F4E79" w:themeColor="accent1" w:themeShade="80"/>
          <w:sz w:val="24"/>
          <w:szCs w:val="24"/>
          <w:lang w:val="sq-AL"/>
        </w:rPr>
      </w:pPr>
      <w:r w:rsidRPr="00615729">
        <w:rPr>
          <w:rStyle w:val="IntenseEmphasis"/>
          <w:rFonts w:ascii="Times New Roman" w:hAnsi="Times New Roman" w:cs="Times New Roman"/>
          <w:i w:val="0"/>
          <w:color w:val="1F4E79" w:themeColor="accent1" w:themeShade="80"/>
          <w:sz w:val="24"/>
          <w:szCs w:val="24"/>
          <w:lang w:val="sq-AL"/>
        </w:rPr>
        <w:t>PLANIFIKIMI I KUJDESTARISË</w:t>
      </w:r>
    </w:p>
    <w:p w:rsidR="00BC3ED8" w:rsidRPr="00615729" w:rsidRDefault="00BC3ED8" w:rsidP="00933D14">
      <w:pPr>
        <w:pStyle w:val="TableParagraph"/>
        <w:ind w:right="53"/>
        <w:rPr>
          <w:rFonts w:ascii="Times New Roman" w:hAnsi="Times New Roman" w:cs="Times New Roman"/>
          <w:spacing w:val="-1"/>
          <w:sz w:val="18"/>
          <w:lang w:val="sq-AL"/>
        </w:rPr>
      </w:pPr>
    </w:p>
    <w:tbl>
      <w:tblPr>
        <w:tblStyle w:val="TableNormal1"/>
        <w:tblW w:w="9511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638"/>
        <w:gridCol w:w="1096"/>
        <w:gridCol w:w="2195"/>
        <w:gridCol w:w="1958"/>
        <w:gridCol w:w="1976"/>
        <w:gridCol w:w="1648"/>
      </w:tblGrid>
      <w:tr w:rsidR="00BC3ED8" w:rsidRPr="00615729" w:rsidTr="00C659DA">
        <w:trPr>
          <w:trHeight w:hRule="exact" w:val="409"/>
        </w:trPr>
        <w:tc>
          <w:tcPr>
            <w:tcW w:w="9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4"/>
              <w:ind w:right="2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NJËSIA</w:t>
            </w:r>
          </w:p>
        </w:tc>
      </w:tr>
      <w:tr w:rsidR="00BC3ED8" w:rsidRPr="00615729" w:rsidTr="00C659DA">
        <w:trPr>
          <w:trHeight w:hRule="exact" w:val="502"/>
        </w:trPr>
        <w:tc>
          <w:tcPr>
            <w:tcW w:w="9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4"/>
              <w:ind w:right="2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DEPARTAMENTI</w:t>
            </w:r>
          </w:p>
        </w:tc>
      </w:tr>
      <w:tr w:rsidR="00BC3ED8" w:rsidRPr="00615729" w:rsidTr="00C659DA">
        <w:trPr>
          <w:trHeight w:hRule="exact" w:val="484"/>
        </w:trPr>
        <w:tc>
          <w:tcPr>
            <w:tcW w:w="7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6201E9" w:rsidP="00933D14">
            <w:pPr>
              <w:pStyle w:val="TableParagraph"/>
              <w:spacing w:before="34"/>
              <w:ind w:right="2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                            </w:t>
            </w:r>
            <w:r w:rsidR="00BC3ED8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Prokurori i Shtetit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ind w:left="274"/>
              <w:jc w:val="center"/>
              <w:rPr>
                <w:rFonts w:ascii="Times New Roman" w:eastAsia="Calibri" w:hAnsi="Times New Roman" w:cs="Times New Roman"/>
                <w:lang w:val="sq-AL"/>
              </w:rPr>
            </w:pPr>
            <w:r w:rsidRPr="00615729">
              <w:rPr>
                <w:rFonts w:ascii="Times New Roman" w:hAnsi="Times New Roman" w:cs="Times New Roman"/>
                <w:i/>
                <w:spacing w:val="-1"/>
                <w:lang w:val="sq-AL"/>
              </w:rPr>
              <w:t>MUAJI</w:t>
            </w:r>
          </w:p>
        </w:tc>
      </w:tr>
      <w:tr w:rsidR="00BC3ED8" w:rsidRPr="00615729" w:rsidTr="00C659DA">
        <w:trPr>
          <w:trHeight w:hRule="exact" w:val="935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4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C3ED8" w:rsidRPr="00615729" w:rsidRDefault="00BC3ED8" w:rsidP="00933D14">
            <w:pPr>
              <w:pStyle w:val="TableParagraph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Nr.r.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4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C3ED8" w:rsidRPr="00615729" w:rsidRDefault="00BC3ED8" w:rsidP="00933D14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Pr="00615729">
              <w:rPr>
                <w:rFonts w:ascii="Times New Roman" w:hAnsi="Times New Roman" w:cs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</w:p>
        </w:tc>
        <w:tc>
          <w:tcPr>
            <w:tcW w:w="6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7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C3ED8" w:rsidRPr="00615729" w:rsidRDefault="00BC3ED8" w:rsidP="00933D14">
            <w:pPr>
              <w:pStyle w:val="TableParagraph"/>
              <w:tabs>
                <w:tab w:val="left" w:pos="4458"/>
              </w:tabs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Pagesa</w:t>
            </w:r>
            <w:r w:rsidRPr="00615729">
              <w:rPr>
                <w:rFonts w:ascii="Times New Roman" w:hAnsi="Times New Roman" w:cs="Times New Roman"/>
                <w:spacing w:val="-5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sipas</w:t>
            </w:r>
            <w:r w:rsidRPr="00615729">
              <w:rPr>
                <w:rFonts w:ascii="Times New Roman" w:hAnsi="Times New Roman" w:cs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R</w:t>
            </w:r>
            <w:r w:rsidR="005452B4"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r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egullores</w:t>
            </w:r>
            <w:r w:rsidRPr="00615729">
              <w:rPr>
                <w:rFonts w:ascii="Times New Roman" w:hAnsi="Times New Roman" w:cs="Times New Roman"/>
                <w:spacing w:val="24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2"/>
                <w:sz w:val="24"/>
                <w:szCs w:val="24"/>
                <w:lang w:val="sq-AL"/>
              </w:rPr>
              <w:t>dhe</w:t>
            </w:r>
            <w:r w:rsidRPr="00615729">
              <w:rPr>
                <w:rFonts w:ascii="Times New Roman" w:hAnsi="Times New Roman" w:cs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Vendimit</w:t>
            </w:r>
            <w:r w:rsidRPr="00615729">
              <w:rPr>
                <w:rFonts w:ascii="Times New Roman" w:hAnsi="Times New Roman" w:cs="Times New Roman"/>
                <w:spacing w:val="-6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Nr.</w:t>
            </w:r>
            <w:r w:rsidRPr="00615729">
              <w:rPr>
                <w:rFonts w:ascii="Times New Roman" w:hAnsi="Times New Roman" w:cs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sq-AL"/>
              </w:rPr>
              <w:tab/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09"/>
        </w:trPr>
        <w:tc>
          <w:tcPr>
            <w:tcW w:w="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2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Emri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Mbiemri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2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FUNKSIONI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2"/>
              <w:ind w:left="272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Ditë/Orë</w:t>
            </w: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8" w:rsidRPr="00615729" w:rsidTr="00C659DA">
        <w:trPr>
          <w:trHeight w:hRule="exact" w:val="4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ED8" w:rsidRPr="00615729" w:rsidRDefault="00BC3ED8" w:rsidP="00933D14">
            <w:pPr>
              <w:pStyle w:val="TableParagraph"/>
              <w:spacing w:before="33"/>
              <w:ind w:left="1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pStyle w:val="TableParagraph"/>
              <w:spacing w:before="17"/>
              <w:ind w:left="486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Zyrtar</w:t>
            </w:r>
            <w:r w:rsidRPr="00615729">
              <w:rPr>
                <w:rFonts w:ascii="Times New Roman" w:hAnsi="Times New Roman" w:cs="Times New Roman"/>
                <w:spacing w:val="-9"/>
                <w:sz w:val="24"/>
                <w:szCs w:val="24"/>
                <w:lang w:val="sq-AL"/>
              </w:rPr>
              <w:t xml:space="preserve"> </w:t>
            </w:r>
            <w:r w:rsidRPr="00615729">
              <w:rPr>
                <w:rFonts w:ascii="Times New Roman" w:hAnsi="Times New Roman" w:cs="Times New Roman"/>
                <w:spacing w:val="-1"/>
                <w:sz w:val="24"/>
                <w:szCs w:val="24"/>
                <w:lang w:val="sq-AL"/>
              </w:rPr>
              <w:t>Ligjor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8" w:rsidRPr="00615729" w:rsidRDefault="00BC3ED8" w:rsidP="00933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E9" w:rsidRPr="00615729" w:rsidRDefault="006201E9" w:rsidP="00933D14">
      <w:pPr>
        <w:tabs>
          <w:tab w:val="left" w:pos="4191"/>
        </w:tabs>
        <w:spacing w:before="63" w:line="240" w:lineRule="auto"/>
        <w:ind w:left="684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  <w:r w:rsidRPr="00615729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</w:p>
    <w:p w:rsidR="00BC3ED8" w:rsidRPr="00615729" w:rsidRDefault="00F25E89" w:rsidP="00933D14">
      <w:pPr>
        <w:tabs>
          <w:tab w:val="left" w:pos="4191"/>
        </w:tabs>
        <w:spacing w:before="63" w:line="240" w:lineRule="auto"/>
        <w:ind w:left="684"/>
        <w:rPr>
          <w:rFonts w:ascii="Times New Roman" w:hAnsi="Times New Roman" w:cs="Times New Roman"/>
          <w:spacing w:val="-1"/>
          <w:sz w:val="24"/>
          <w:szCs w:val="24"/>
        </w:rPr>
      </w:pPr>
      <w:r w:rsidRPr="00615729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="00BC3ED8" w:rsidRPr="00615729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DATA:</w:t>
      </w:r>
      <w:r w:rsidR="00BC3ED8" w:rsidRPr="00615729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ab/>
        <w:t xml:space="preserve">   </w:t>
      </w:r>
      <w:r w:rsidR="00BC3ED8" w:rsidRPr="00615729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ab/>
      </w:r>
      <w:r w:rsidR="00BC3ED8" w:rsidRPr="00615729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ab/>
      </w:r>
      <w:r w:rsidR="00BC3ED8" w:rsidRPr="00615729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ab/>
      </w:r>
      <w:r w:rsidR="00BC3ED8" w:rsidRPr="00615729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ab/>
      </w:r>
      <w:r w:rsidR="00BC3ED8" w:rsidRPr="00615729">
        <w:rPr>
          <w:rFonts w:ascii="Times New Roman" w:hAnsi="Times New Roman" w:cs="Times New Roman"/>
          <w:spacing w:val="-1"/>
          <w:sz w:val="24"/>
          <w:szCs w:val="24"/>
        </w:rPr>
        <w:t>Admin</w:t>
      </w:r>
      <w:r w:rsidR="005452B4" w:rsidRPr="0061572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C3ED8" w:rsidRPr="00615729">
        <w:rPr>
          <w:rFonts w:ascii="Times New Roman" w:hAnsi="Times New Roman" w:cs="Times New Roman"/>
          <w:spacing w:val="-1"/>
          <w:sz w:val="24"/>
          <w:szCs w:val="24"/>
        </w:rPr>
        <w:t>stratori</w:t>
      </w:r>
    </w:p>
    <w:p w:rsidR="005E145A" w:rsidRPr="00615729" w:rsidRDefault="005E145A" w:rsidP="00933D14">
      <w:pPr>
        <w:tabs>
          <w:tab w:val="left" w:pos="5998"/>
        </w:tabs>
        <w:spacing w:before="63" w:line="240" w:lineRule="auto"/>
        <w:ind w:left="684"/>
        <w:rPr>
          <w:rFonts w:ascii="Times New Roman" w:hAnsi="Times New Roman" w:cs="Times New Roman"/>
          <w:b/>
          <w:spacing w:val="-1"/>
          <w:w w:val="95"/>
          <w:sz w:val="18"/>
          <w:szCs w:val="18"/>
        </w:rPr>
      </w:pPr>
      <w:r w:rsidRPr="00615729">
        <w:rPr>
          <w:rFonts w:ascii="Times New Roman" w:hAnsi="Times New Roman" w:cs="Times New Roman"/>
          <w:b/>
          <w:spacing w:val="-1"/>
          <w:w w:val="95"/>
          <w:sz w:val="18"/>
          <w:szCs w:val="18"/>
        </w:rPr>
        <w:tab/>
      </w:r>
      <w:r w:rsidR="00F25E89" w:rsidRPr="00615729">
        <w:rPr>
          <w:rFonts w:ascii="Times New Roman" w:hAnsi="Times New Roman" w:cs="Times New Roman"/>
          <w:b/>
          <w:spacing w:val="-1"/>
          <w:w w:val="95"/>
          <w:sz w:val="18"/>
          <w:szCs w:val="18"/>
        </w:rPr>
        <w:t xml:space="preserve">                         </w:t>
      </w:r>
      <w:r w:rsidRPr="00615729">
        <w:rPr>
          <w:rFonts w:ascii="Times New Roman" w:hAnsi="Times New Roman" w:cs="Times New Roman"/>
          <w:b/>
          <w:spacing w:val="-1"/>
          <w:w w:val="95"/>
          <w:sz w:val="18"/>
          <w:szCs w:val="18"/>
        </w:rPr>
        <w:t>___________________________</w:t>
      </w:r>
    </w:p>
    <w:p w:rsidR="00C659DA" w:rsidRPr="00615729" w:rsidRDefault="00C659DA" w:rsidP="00933D14">
      <w:pPr>
        <w:tabs>
          <w:tab w:val="left" w:pos="5998"/>
        </w:tabs>
        <w:spacing w:before="63" w:line="240" w:lineRule="auto"/>
        <w:ind w:left="684"/>
        <w:rPr>
          <w:rFonts w:ascii="Times New Roman" w:hAnsi="Times New Roman" w:cs="Times New Roman"/>
          <w:spacing w:val="-1"/>
          <w:sz w:val="18"/>
          <w:szCs w:val="18"/>
        </w:rPr>
      </w:pPr>
    </w:p>
    <w:p w:rsidR="005452B4" w:rsidRPr="00615729" w:rsidRDefault="005452B4" w:rsidP="00933D14">
      <w:pPr>
        <w:tabs>
          <w:tab w:val="left" w:pos="5998"/>
        </w:tabs>
        <w:spacing w:before="63" w:line="240" w:lineRule="auto"/>
        <w:rPr>
          <w:rFonts w:ascii="Times New Roman" w:hAnsi="Times New Roman" w:cs="Times New Roman"/>
          <w:spacing w:val="-1"/>
          <w:sz w:val="18"/>
          <w:szCs w:val="18"/>
        </w:rPr>
      </w:pPr>
    </w:p>
    <w:p w:rsidR="001E7E8A" w:rsidRPr="00615729" w:rsidRDefault="001E7E8A" w:rsidP="00933D14">
      <w:pPr>
        <w:tabs>
          <w:tab w:val="left" w:pos="5998"/>
        </w:tabs>
        <w:spacing w:before="6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7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FORMULARI </w:t>
      </w:r>
      <w:r w:rsidR="00C01A6B" w:rsidRPr="00615729">
        <w:rPr>
          <w:rFonts w:ascii="Times New Roman" w:eastAsia="Calibri" w:hAnsi="Times New Roman" w:cs="Times New Roman"/>
          <w:sz w:val="24"/>
          <w:szCs w:val="24"/>
        </w:rPr>
        <w:t>4</w:t>
      </w:r>
    </w:p>
    <w:p w:rsidR="005E145A" w:rsidRPr="00615729" w:rsidRDefault="005E145A" w:rsidP="00933D14">
      <w:pPr>
        <w:tabs>
          <w:tab w:val="left" w:pos="5998"/>
        </w:tabs>
        <w:spacing w:before="63" w:line="240" w:lineRule="auto"/>
        <w:ind w:left="684"/>
        <w:rPr>
          <w:rFonts w:ascii="Times New Roman" w:eastAsia="Calibri" w:hAnsi="Times New Roman" w:cs="Times New Roman"/>
          <w:sz w:val="2"/>
          <w:szCs w:val="2"/>
        </w:rPr>
      </w:pPr>
    </w:p>
    <w:p w:rsidR="005E145A" w:rsidRPr="00615729" w:rsidRDefault="001E7E8A" w:rsidP="00933D14">
      <w:pPr>
        <w:spacing w:line="240" w:lineRule="auto"/>
        <w:rPr>
          <w:rFonts w:ascii="Times New Roman" w:eastAsia="Calibri" w:hAnsi="Times New Roman" w:cs="Times New Roman"/>
          <w:sz w:val="2"/>
          <w:szCs w:val="2"/>
        </w:rPr>
      </w:pPr>
      <w:r w:rsidRPr="0061572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1B0F7C5" wp14:editId="5D1E2E56">
            <wp:simplePos x="0" y="0"/>
            <wp:positionH relativeFrom="margin">
              <wp:align>right</wp:align>
            </wp:positionH>
            <wp:positionV relativeFrom="margin">
              <wp:posOffset>294198</wp:posOffset>
            </wp:positionV>
            <wp:extent cx="1129665" cy="906780"/>
            <wp:effectExtent l="0" t="0" r="0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72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E06C540" wp14:editId="74CA16B1">
            <wp:simplePos x="0" y="0"/>
            <wp:positionH relativeFrom="margin">
              <wp:posOffset>209881</wp:posOffset>
            </wp:positionH>
            <wp:positionV relativeFrom="margin">
              <wp:posOffset>295524</wp:posOffset>
            </wp:positionV>
            <wp:extent cx="809625" cy="76581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E8A" w:rsidRPr="00615729" w:rsidRDefault="001E7E8A" w:rsidP="00933D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45A" w:rsidRPr="00615729" w:rsidRDefault="005E145A" w:rsidP="00933D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45A" w:rsidRPr="00615729" w:rsidRDefault="005E145A" w:rsidP="00933D14">
      <w:pPr>
        <w:widowControl w:val="0"/>
        <w:tabs>
          <w:tab w:val="left" w:pos="4770"/>
          <w:tab w:val="left" w:pos="7290"/>
          <w:tab w:val="left" w:pos="819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8A" w:rsidRPr="00615729" w:rsidRDefault="001E7E8A" w:rsidP="00933D14">
      <w:pPr>
        <w:widowControl w:val="0"/>
        <w:tabs>
          <w:tab w:val="left" w:pos="4770"/>
          <w:tab w:val="left" w:pos="7290"/>
          <w:tab w:val="left" w:pos="819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45A" w:rsidRPr="00615729" w:rsidRDefault="005E145A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15729">
        <w:rPr>
          <w:rFonts w:ascii="Times New Roman" w:eastAsia="Calibri" w:hAnsi="Times New Roman" w:cs="Times New Roman"/>
          <w:b/>
          <w:sz w:val="28"/>
        </w:rPr>
        <w:t>Republika e Kosovës</w:t>
      </w:r>
    </w:p>
    <w:p w:rsidR="005E145A" w:rsidRPr="00615729" w:rsidRDefault="005E145A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15729">
        <w:rPr>
          <w:rFonts w:ascii="Times New Roman" w:eastAsia="Calibri" w:hAnsi="Times New Roman" w:cs="Times New Roman"/>
          <w:b/>
          <w:sz w:val="28"/>
        </w:rPr>
        <w:t xml:space="preserve">      Republika Kosovo/ Republic of Kosovo</w:t>
      </w:r>
    </w:p>
    <w:p w:rsidR="005E145A" w:rsidRPr="00615729" w:rsidRDefault="005E145A" w:rsidP="00933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16"/>
        </w:rPr>
      </w:pPr>
      <w:r w:rsidRPr="00615729">
        <w:rPr>
          <w:rFonts w:ascii="Times New Roman" w:eastAsia="Calibri" w:hAnsi="Times New Roman" w:cs="Times New Roman"/>
          <w:b/>
          <w:szCs w:val="16"/>
        </w:rPr>
        <w:t>Këshilli Prokurorial i Kosovës/ Tu</w:t>
      </w:r>
      <w:r w:rsidRPr="00615729">
        <w:rPr>
          <w:rFonts w:ascii="Times New Roman" w:eastAsia="Calibri" w:hAnsi="Times New Roman" w:cs="Times New Roman"/>
          <w:b/>
          <w:color w:val="000000"/>
          <w:szCs w:val="16"/>
          <w:lang w:eastAsia="en-GB"/>
        </w:rPr>
        <w:t>ž</w:t>
      </w:r>
      <w:r w:rsidRPr="00615729">
        <w:rPr>
          <w:rFonts w:ascii="Times New Roman" w:eastAsia="Calibri" w:hAnsi="Times New Roman" w:cs="Times New Roman"/>
          <w:b/>
          <w:szCs w:val="16"/>
        </w:rPr>
        <w:t>ila</w:t>
      </w:r>
      <w:r w:rsidRPr="00615729">
        <w:rPr>
          <w:rFonts w:ascii="Times New Roman" w:eastAsia="Calibri" w:hAnsi="Times New Roman" w:cs="Times New Roman"/>
          <w:b/>
          <w:color w:val="000000"/>
          <w:szCs w:val="16"/>
          <w:lang w:eastAsia="en-GB"/>
        </w:rPr>
        <w:t>č</w:t>
      </w:r>
      <w:r w:rsidRPr="00615729">
        <w:rPr>
          <w:rFonts w:ascii="Times New Roman" w:eastAsia="Calibri" w:hAnsi="Times New Roman" w:cs="Times New Roman"/>
          <w:b/>
          <w:szCs w:val="16"/>
        </w:rPr>
        <w:t>ki Savet Kosova/Kosovo Prosecutorial Council</w:t>
      </w:r>
    </w:p>
    <w:p w:rsidR="005E145A" w:rsidRPr="00615729" w:rsidRDefault="005E145A" w:rsidP="00933D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Cs w:val="16"/>
        </w:rPr>
      </w:pPr>
      <w:r w:rsidRPr="00615729">
        <w:rPr>
          <w:rFonts w:ascii="Times New Roman" w:eastAsia="Calibri" w:hAnsi="Times New Roman" w:cs="Times New Roman"/>
          <w:b/>
          <w:szCs w:val="16"/>
        </w:rPr>
        <w:t>Sekretariati / Sekretarijat / Secretari</w:t>
      </w:r>
    </w:p>
    <w:p w:rsidR="005E145A" w:rsidRPr="00615729" w:rsidRDefault="005E145A" w:rsidP="00933D14">
      <w:pPr>
        <w:widowControl w:val="0"/>
        <w:tabs>
          <w:tab w:val="left" w:pos="4770"/>
          <w:tab w:val="left" w:pos="7290"/>
          <w:tab w:val="left" w:pos="819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145A" w:rsidRPr="00615729" w:rsidRDefault="005E145A" w:rsidP="00933D14">
      <w:pPr>
        <w:keepNext/>
        <w:keepLines/>
        <w:widowControl w:val="0"/>
        <w:autoSpaceDE w:val="0"/>
        <w:autoSpaceDN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65F91"/>
          <w:spacing w:val="-2"/>
          <w:sz w:val="24"/>
          <w:szCs w:val="24"/>
        </w:rPr>
      </w:pPr>
      <w:r w:rsidRPr="0061572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FORMULARI</w:t>
      </w:r>
      <w:r w:rsidRPr="00615729">
        <w:rPr>
          <w:rFonts w:ascii="Times New Roman" w:eastAsia="Times New Roman" w:hAnsi="Times New Roman" w:cs="Times New Roman"/>
          <w:b/>
          <w:color w:val="365F91"/>
          <w:spacing w:val="-4"/>
          <w:sz w:val="24"/>
          <w:szCs w:val="24"/>
        </w:rPr>
        <w:t xml:space="preserve"> </w:t>
      </w:r>
      <w:r w:rsidRPr="0061572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PËR</w:t>
      </w:r>
      <w:r w:rsidRPr="00615729">
        <w:rPr>
          <w:rFonts w:ascii="Times New Roman" w:eastAsia="Times New Roman" w:hAnsi="Times New Roman" w:cs="Times New Roman"/>
          <w:b/>
          <w:color w:val="365F91"/>
          <w:spacing w:val="-3"/>
          <w:sz w:val="24"/>
          <w:szCs w:val="24"/>
        </w:rPr>
        <w:t xml:space="preserve"> </w:t>
      </w:r>
      <w:r w:rsidRPr="0061572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KUJDESTARINË</w:t>
      </w:r>
      <w:r w:rsidRPr="00615729">
        <w:rPr>
          <w:rFonts w:ascii="Times New Roman" w:eastAsia="Times New Roman" w:hAnsi="Times New Roman" w:cs="Times New Roman"/>
          <w:b/>
          <w:color w:val="365F91"/>
          <w:spacing w:val="-2"/>
          <w:sz w:val="24"/>
          <w:szCs w:val="24"/>
        </w:rPr>
        <w:t xml:space="preserve"> </w:t>
      </w:r>
      <w:r w:rsidRPr="0061572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E</w:t>
      </w:r>
      <w:r w:rsidRPr="00615729">
        <w:rPr>
          <w:rFonts w:ascii="Times New Roman" w:eastAsia="Times New Roman" w:hAnsi="Times New Roman" w:cs="Times New Roman"/>
          <w:b/>
          <w:color w:val="365F91"/>
          <w:spacing w:val="-2"/>
          <w:sz w:val="24"/>
          <w:szCs w:val="24"/>
        </w:rPr>
        <w:t xml:space="preserve"> MBAJTUR</w:t>
      </w:r>
    </w:p>
    <w:p w:rsidR="005E145A" w:rsidRPr="00615729" w:rsidRDefault="005E145A" w:rsidP="00933D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5E145A" w:rsidRPr="00615729" w:rsidRDefault="005E145A" w:rsidP="00933D14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  <w:b/>
          <w:sz w:val="6"/>
        </w:rPr>
      </w:pPr>
    </w:p>
    <w:tbl>
      <w:tblPr>
        <w:tblW w:w="97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2029"/>
        <w:gridCol w:w="1503"/>
        <w:gridCol w:w="1436"/>
        <w:gridCol w:w="1242"/>
        <w:gridCol w:w="1257"/>
        <w:gridCol w:w="1633"/>
      </w:tblGrid>
      <w:tr w:rsidR="005E145A" w:rsidRPr="00615729" w:rsidTr="005E145A">
        <w:trPr>
          <w:trHeight w:val="512"/>
        </w:trPr>
        <w:tc>
          <w:tcPr>
            <w:tcW w:w="9750" w:type="dxa"/>
            <w:gridSpan w:val="7"/>
            <w:vAlign w:val="center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left="3722" w:right="37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NJËSIA</w:t>
            </w:r>
          </w:p>
        </w:tc>
      </w:tr>
      <w:tr w:rsidR="005E145A" w:rsidRPr="00615729" w:rsidTr="005E145A">
        <w:trPr>
          <w:trHeight w:val="512"/>
        </w:trPr>
        <w:tc>
          <w:tcPr>
            <w:tcW w:w="9750" w:type="dxa"/>
            <w:gridSpan w:val="7"/>
            <w:vAlign w:val="center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left="3814" w:right="37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DEPARTAMENTI</w:t>
            </w:r>
          </w:p>
        </w:tc>
      </w:tr>
      <w:tr w:rsidR="005E145A" w:rsidRPr="00615729" w:rsidTr="005E145A">
        <w:trPr>
          <w:trHeight w:val="564"/>
        </w:trPr>
        <w:tc>
          <w:tcPr>
            <w:tcW w:w="9750" w:type="dxa"/>
            <w:gridSpan w:val="7"/>
            <w:vAlign w:val="center"/>
          </w:tcPr>
          <w:p w:rsidR="005E145A" w:rsidRPr="00615729" w:rsidRDefault="005E145A" w:rsidP="00933D14">
            <w:pPr>
              <w:widowControl w:val="0"/>
              <w:tabs>
                <w:tab w:val="left" w:pos="2994"/>
              </w:tabs>
              <w:autoSpaceDE w:val="0"/>
              <w:autoSpaceDN w:val="0"/>
              <w:spacing w:before="12" w:after="0" w:line="240" w:lineRule="auto"/>
              <w:ind w:left="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Vlera</w:t>
            </w:r>
            <w:r w:rsidRPr="00615729">
              <w:rPr>
                <w:rFonts w:ascii="Times New Roman" w:eastAsia="Calibri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615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</w:t>
            </w:r>
            <w:r w:rsidRPr="00615729">
              <w:rPr>
                <w:rFonts w:ascii="Times New Roman" w:eastAsia="Calibri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615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caktuar</w:t>
            </w:r>
            <w:r w:rsidRPr="00615729">
              <w:rPr>
                <w:rFonts w:ascii="Times New Roman" w:eastAsia="Calibri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615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</w:t>
            </w:r>
            <w:r w:rsidRPr="00615729">
              <w:rPr>
                <w:rFonts w:ascii="Times New Roman" w:eastAsia="Calibri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615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Vendimin</w:t>
            </w:r>
            <w:r w:rsidRPr="00615729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615729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Nr.</w:t>
            </w:r>
          </w:p>
        </w:tc>
      </w:tr>
      <w:tr w:rsidR="005E145A" w:rsidRPr="00615729" w:rsidTr="005E145A">
        <w:trPr>
          <w:trHeight w:val="691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before="124" w:after="0" w:line="240" w:lineRule="auto"/>
              <w:ind w:left="3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Nr.r.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before="124" w:after="0" w:line="240" w:lineRule="auto"/>
              <w:ind w:left="634" w:right="6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Emri</w:t>
            </w: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before="124" w:after="0" w:line="240" w:lineRule="auto"/>
              <w:ind w:left="40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Mbiemri</w:t>
            </w: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before="124" w:after="0" w:line="240" w:lineRule="auto"/>
              <w:ind w:left="46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Pozita</w:t>
            </w: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before="127" w:after="0" w:line="240" w:lineRule="auto"/>
              <w:ind w:left="4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Muaji</w:t>
            </w: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before="4" w:after="0" w:line="240" w:lineRule="auto"/>
              <w:ind w:left="25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Totali</w:t>
            </w:r>
            <w:r w:rsidRPr="00615729">
              <w:rPr>
                <w:rFonts w:ascii="Times New Roman" w:eastAsia="Calibri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615729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për</w:t>
            </w:r>
          </w:p>
          <w:p w:rsidR="005E145A" w:rsidRPr="00615729" w:rsidRDefault="005E145A" w:rsidP="00933D14">
            <w:pPr>
              <w:widowControl w:val="0"/>
              <w:autoSpaceDE w:val="0"/>
              <w:autoSpaceDN w:val="0"/>
              <w:spacing w:before="25" w:after="0" w:line="240" w:lineRule="auto"/>
              <w:ind w:left="34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pagesë</w:t>
            </w: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before="131" w:after="0" w:line="240" w:lineRule="auto"/>
              <w:ind w:left="2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Nënshkrimi</w:t>
            </w:r>
          </w:p>
        </w:tc>
      </w:tr>
      <w:tr w:rsidR="005E145A" w:rsidRPr="00615729" w:rsidTr="005E145A">
        <w:trPr>
          <w:trHeight w:val="436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5A" w:rsidRPr="00615729" w:rsidTr="005E145A">
        <w:trPr>
          <w:trHeight w:val="434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2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5A" w:rsidRPr="00615729" w:rsidTr="005E145A">
        <w:trPr>
          <w:trHeight w:val="434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5A" w:rsidRPr="00615729" w:rsidTr="005E145A">
        <w:trPr>
          <w:trHeight w:val="434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4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5A" w:rsidRPr="00615729" w:rsidTr="005E145A">
        <w:trPr>
          <w:trHeight w:val="434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5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5A" w:rsidRPr="00615729" w:rsidTr="005E145A">
        <w:trPr>
          <w:trHeight w:val="434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6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5A" w:rsidRPr="00615729" w:rsidTr="005E145A">
        <w:trPr>
          <w:trHeight w:val="434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7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5A" w:rsidRPr="00615729" w:rsidTr="005E145A">
        <w:trPr>
          <w:trHeight w:val="434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8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5A" w:rsidRPr="00615729" w:rsidTr="005E145A">
        <w:trPr>
          <w:trHeight w:val="434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9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5A" w:rsidRPr="00615729" w:rsidTr="005E145A">
        <w:trPr>
          <w:trHeight w:val="434"/>
        </w:trPr>
        <w:tc>
          <w:tcPr>
            <w:tcW w:w="650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ind w:right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729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2029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E145A" w:rsidRPr="00615729" w:rsidRDefault="005E145A" w:rsidP="00933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E145A" w:rsidRPr="00615729" w:rsidRDefault="005E145A" w:rsidP="00933D14">
      <w:pPr>
        <w:widowControl w:val="0"/>
        <w:autoSpaceDE w:val="0"/>
        <w:autoSpaceDN w:val="0"/>
        <w:spacing w:before="26" w:after="0" w:line="240" w:lineRule="auto"/>
        <w:ind w:left="448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5E145A" w:rsidRPr="00615729" w:rsidRDefault="005E145A" w:rsidP="00933D14">
      <w:pPr>
        <w:widowControl w:val="0"/>
        <w:autoSpaceDE w:val="0"/>
        <w:autoSpaceDN w:val="0"/>
        <w:spacing w:before="26" w:after="0" w:line="240" w:lineRule="auto"/>
        <w:ind w:left="448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15729">
        <w:rPr>
          <w:rFonts w:ascii="Times New Roman" w:eastAsia="Calibri" w:hAnsi="Times New Roman" w:cs="Times New Roman"/>
          <w:spacing w:val="-2"/>
          <w:sz w:val="20"/>
          <w:szCs w:val="20"/>
        </w:rPr>
        <w:t>DATA:</w:t>
      </w:r>
    </w:p>
    <w:p w:rsidR="00F25E89" w:rsidRPr="00615729" w:rsidRDefault="00F25E89" w:rsidP="00933D14">
      <w:pPr>
        <w:widowControl w:val="0"/>
        <w:autoSpaceDE w:val="0"/>
        <w:autoSpaceDN w:val="0"/>
        <w:spacing w:before="26" w:after="0" w:line="240" w:lineRule="auto"/>
        <w:ind w:left="448"/>
        <w:rPr>
          <w:rFonts w:ascii="Times New Roman" w:eastAsia="Calibri" w:hAnsi="Times New Roman" w:cs="Times New Roman"/>
          <w:sz w:val="20"/>
          <w:szCs w:val="20"/>
        </w:rPr>
      </w:pPr>
    </w:p>
    <w:p w:rsidR="005E145A" w:rsidRPr="00615729" w:rsidRDefault="005E145A" w:rsidP="00933D14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  <w:sz w:val="2"/>
          <w:szCs w:val="20"/>
        </w:rPr>
      </w:pPr>
    </w:p>
    <w:p w:rsidR="005E145A" w:rsidRPr="00615729" w:rsidRDefault="005E145A" w:rsidP="00933D14">
      <w:pPr>
        <w:widowControl w:val="0"/>
        <w:tabs>
          <w:tab w:val="left" w:pos="5957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15729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9E6C13" wp14:editId="2FA4ECCB">
                <wp:simplePos x="0" y="0"/>
                <wp:positionH relativeFrom="page">
                  <wp:posOffset>4789087</wp:posOffset>
                </wp:positionH>
                <wp:positionV relativeFrom="paragraph">
                  <wp:posOffset>261482</wp:posOffset>
                </wp:positionV>
                <wp:extent cx="1541145" cy="10795"/>
                <wp:effectExtent l="0" t="0" r="0" b="0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3498A" id="docshape2" o:spid="_x0000_s1026" style="position:absolute;margin-left:377.1pt;margin-top:20.6pt;width:121.35pt;height: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615729">
        <w:rPr>
          <w:rFonts w:ascii="Times New Roman" w:eastAsia="Calibri" w:hAnsi="Times New Roman" w:cs="Times New Roman"/>
          <w:b/>
          <w:spacing w:val="-2"/>
          <w:position w:val="1"/>
          <w:sz w:val="20"/>
          <w:szCs w:val="20"/>
        </w:rPr>
        <w:t xml:space="preserve">        KRYEPROKURORI</w:t>
      </w:r>
      <w:r w:rsidRPr="00615729">
        <w:rPr>
          <w:rFonts w:ascii="Times New Roman" w:eastAsia="Calibri" w:hAnsi="Times New Roman" w:cs="Times New Roman"/>
          <w:b/>
          <w:spacing w:val="-2"/>
          <w:position w:val="1"/>
          <w:sz w:val="20"/>
          <w:szCs w:val="20"/>
        </w:rPr>
        <w:tab/>
      </w:r>
      <w:r w:rsidRPr="00615729">
        <w:rPr>
          <w:rFonts w:ascii="Times New Roman" w:eastAsia="Calibri" w:hAnsi="Times New Roman" w:cs="Times New Roman"/>
          <w:b/>
          <w:position w:val="1"/>
          <w:sz w:val="20"/>
          <w:szCs w:val="20"/>
        </w:rPr>
        <w:tab/>
      </w:r>
      <w:r w:rsidRPr="00615729">
        <w:rPr>
          <w:rFonts w:ascii="Times New Roman" w:eastAsia="Calibri" w:hAnsi="Times New Roman" w:cs="Times New Roman"/>
          <w:b/>
          <w:spacing w:val="-2"/>
          <w:sz w:val="20"/>
          <w:szCs w:val="20"/>
        </w:rPr>
        <w:t>ADMINISTRATORI</w:t>
      </w:r>
      <w:r w:rsidRPr="00615729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</w:p>
    <w:p w:rsidR="00F25E89" w:rsidRPr="00615729" w:rsidRDefault="005E145A" w:rsidP="00933D14">
      <w:pPr>
        <w:widowControl w:val="0"/>
        <w:tabs>
          <w:tab w:val="left" w:pos="5957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15729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C43009" wp14:editId="3C73CA39">
                <wp:simplePos x="0" y="0"/>
                <wp:positionH relativeFrom="page">
                  <wp:posOffset>923290</wp:posOffset>
                </wp:positionH>
                <wp:positionV relativeFrom="paragraph">
                  <wp:posOffset>125095</wp:posOffset>
                </wp:positionV>
                <wp:extent cx="1373505" cy="10795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12CED" id="docshape1" o:spid="_x0000_s1026" style="position:absolute;margin-left:72.7pt;margin-top:9.85pt;width:108.15pt;height: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Pr="00615729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15729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A729FA" w:rsidRPr="00615729" w:rsidRDefault="00A729FA" w:rsidP="00933D14">
      <w:pPr>
        <w:tabs>
          <w:tab w:val="left" w:pos="5998"/>
        </w:tabs>
        <w:spacing w:before="63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B47" w:rsidRPr="00615729" w:rsidRDefault="00452B47" w:rsidP="00933D14">
      <w:pPr>
        <w:tabs>
          <w:tab w:val="left" w:pos="5998"/>
        </w:tabs>
        <w:spacing w:before="63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7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SHTOJCA II</w:t>
      </w:r>
    </w:p>
    <w:p w:rsidR="001E7E8A" w:rsidRPr="00615729" w:rsidRDefault="001E7E8A" w:rsidP="00933D14">
      <w:pPr>
        <w:tabs>
          <w:tab w:val="left" w:pos="5998"/>
        </w:tabs>
        <w:spacing w:before="6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729">
        <w:rPr>
          <w:rFonts w:ascii="Times New Roman" w:eastAsia="Calibri" w:hAnsi="Times New Roman" w:cs="Times New Roman"/>
          <w:sz w:val="24"/>
          <w:szCs w:val="24"/>
        </w:rPr>
        <w:t xml:space="preserve">FORMULARI </w:t>
      </w:r>
      <w:r w:rsidR="00C01A6B" w:rsidRPr="00615729">
        <w:rPr>
          <w:rFonts w:ascii="Times New Roman" w:eastAsia="Calibri" w:hAnsi="Times New Roman" w:cs="Times New Roman"/>
          <w:sz w:val="24"/>
          <w:szCs w:val="24"/>
        </w:rPr>
        <w:t>5</w:t>
      </w:r>
    </w:p>
    <w:p w:rsidR="001E7E8A" w:rsidRPr="00615729" w:rsidRDefault="001E7E8A" w:rsidP="00933D14">
      <w:pPr>
        <w:widowControl w:val="0"/>
        <w:tabs>
          <w:tab w:val="left" w:pos="5957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7E8A" w:rsidRPr="00615729" w:rsidRDefault="00425CC5" w:rsidP="00933D14">
      <w:pPr>
        <w:tabs>
          <w:tab w:val="left" w:pos="5998"/>
        </w:tabs>
        <w:spacing w:before="63" w:line="240" w:lineRule="auto"/>
        <w:ind w:left="684"/>
        <w:rPr>
          <w:rFonts w:ascii="Times New Roman" w:eastAsia="Calibri" w:hAnsi="Times New Roman" w:cs="Times New Roman"/>
          <w:sz w:val="2"/>
          <w:szCs w:val="2"/>
        </w:rPr>
      </w:pPr>
      <w:r w:rsidRPr="0061572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3A48575" wp14:editId="49A0B9F0">
            <wp:simplePos x="0" y="0"/>
            <wp:positionH relativeFrom="margin">
              <wp:posOffset>-55659</wp:posOffset>
            </wp:positionH>
            <wp:positionV relativeFrom="margin">
              <wp:posOffset>522964</wp:posOffset>
            </wp:positionV>
            <wp:extent cx="809625" cy="76581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E8A" w:rsidRPr="00615729" w:rsidRDefault="001E7E8A" w:rsidP="00933D14">
      <w:pPr>
        <w:tabs>
          <w:tab w:val="left" w:pos="5998"/>
        </w:tabs>
        <w:spacing w:before="63" w:line="240" w:lineRule="auto"/>
        <w:ind w:left="684"/>
        <w:rPr>
          <w:rFonts w:ascii="Times New Roman" w:eastAsia="Calibri" w:hAnsi="Times New Roman" w:cs="Times New Roman"/>
          <w:sz w:val="2"/>
          <w:szCs w:val="2"/>
        </w:rPr>
      </w:pPr>
    </w:p>
    <w:p w:rsidR="001E7E8A" w:rsidRPr="00615729" w:rsidRDefault="00220FE2" w:rsidP="00933D14">
      <w:pPr>
        <w:spacing w:line="240" w:lineRule="auto"/>
        <w:rPr>
          <w:rFonts w:ascii="Times New Roman" w:eastAsia="Calibri" w:hAnsi="Times New Roman" w:cs="Times New Roman"/>
          <w:sz w:val="2"/>
          <w:szCs w:val="2"/>
        </w:rPr>
      </w:pPr>
      <w:r w:rsidRPr="0061572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6310E29" wp14:editId="02F92A04">
            <wp:simplePos x="0" y="0"/>
            <wp:positionH relativeFrom="margin">
              <wp:posOffset>5058410</wp:posOffset>
            </wp:positionH>
            <wp:positionV relativeFrom="margin">
              <wp:posOffset>521970</wp:posOffset>
            </wp:positionV>
            <wp:extent cx="1129665" cy="906780"/>
            <wp:effectExtent l="0" t="0" r="0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E8A" w:rsidRPr="00615729" w:rsidRDefault="001E7E8A" w:rsidP="00933D14">
      <w:pPr>
        <w:widowControl w:val="0"/>
        <w:tabs>
          <w:tab w:val="left" w:pos="4770"/>
          <w:tab w:val="left" w:pos="7290"/>
          <w:tab w:val="left" w:pos="819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CC5" w:rsidRPr="00615729" w:rsidRDefault="001E7E8A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7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7E8A" w:rsidRPr="00615729" w:rsidRDefault="001E7E8A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729">
        <w:rPr>
          <w:rFonts w:ascii="Times New Roman" w:eastAsia="Calibri" w:hAnsi="Times New Roman" w:cs="Times New Roman"/>
          <w:b/>
          <w:sz w:val="24"/>
          <w:szCs w:val="24"/>
        </w:rPr>
        <w:t>Republika e Kosovës</w:t>
      </w:r>
    </w:p>
    <w:p w:rsidR="001E7E8A" w:rsidRPr="00615729" w:rsidRDefault="001E7E8A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729">
        <w:rPr>
          <w:rFonts w:ascii="Times New Roman" w:eastAsia="Calibri" w:hAnsi="Times New Roman" w:cs="Times New Roman"/>
          <w:b/>
          <w:sz w:val="24"/>
          <w:szCs w:val="24"/>
        </w:rPr>
        <w:t xml:space="preserve">      Republika Kosovo/ Republic of Kosovo</w:t>
      </w:r>
    </w:p>
    <w:p w:rsidR="001E7E8A" w:rsidRPr="00615729" w:rsidRDefault="001E7E8A" w:rsidP="00933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16"/>
        </w:rPr>
      </w:pPr>
      <w:r w:rsidRPr="00615729">
        <w:rPr>
          <w:rFonts w:ascii="Times New Roman" w:eastAsia="Calibri" w:hAnsi="Times New Roman" w:cs="Times New Roman"/>
          <w:b/>
          <w:szCs w:val="16"/>
        </w:rPr>
        <w:t>Këshilli Prokurorial i Kosovës/ Tu</w:t>
      </w:r>
      <w:r w:rsidRPr="00615729">
        <w:rPr>
          <w:rFonts w:ascii="Times New Roman" w:eastAsia="Calibri" w:hAnsi="Times New Roman" w:cs="Times New Roman"/>
          <w:b/>
          <w:color w:val="000000"/>
          <w:szCs w:val="16"/>
          <w:lang w:eastAsia="en-GB"/>
        </w:rPr>
        <w:t>ž</w:t>
      </w:r>
      <w:r w:rsidRPr="00615729">
        <w:rPr>
          <w:rFonts w:ascii="Times New Roman" w:eastAsia="Calibri" w:hAnsi="Times New Roman" w:cs="Times New Roman"/>
          <w:b/>
          <w:szCs w:val="16"/>
        </w:rPr>
        <w:t>ila</w:t>
      </w:r>
      <w:r w:rsidRPr="00615729">
        <w:rPr>
          <w:rFonts w:ascii="Times New Roman" w:eastAsia="Calibri" w:hAnsi="Times New Roman" w:cs="Times New Roman"/>
          <w:b/>
          <w:color w:val="000000"/>
          <w:szCs w:val="16"/>
          <w:lang w:eastAsia="en-GB"/>
        </w:rPr>
        <w:t>č</w:t>
      </w:r>
      <w:r w:rsidRPr="00615729">
        <w:rPr>
          <w:rFonts w:ascii="Times New Roman" w:eastAsia="Calibri" w:hAnsi="Times New Roman" w:cs="Times New Roman"/>
          <w:b/>
          <w:szCs w:val="16"/>
        </w:rPr>
        <w:t>ki Savet Kosova/Kosovo Prosecutorial Council</w:t>
      </w:r>
    </w:p>
    <w:p w:rsidR="001E7E8A" w:rsidRPr="00615729" w:rsidRDefault="001E7E8A" w:rsidP="00933D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Cs w:val="16"/>
        </w:rPr>
      </w:pPr>
      <w:r w:rsidRPr="00615729">
        <w:rPr>
          <w:rFonts w:ascii="Times New Roman" w:eastAsia="Calibri" w:hAnsi="Times New Roman" w:cs="Times New Roman"/>
          <w:b/>
          <w:szCs w:val="16"/>
        </w:rPr>
        <w:t>Sekretariati / Sekretarijat / Secretari</w:t>
      </w:r>
    </w:p>
    <w:p w:rsidR="00425CC5" w:rsidRPr="00615729" w:rsidRDefault="00425CC5" w:rsidP="00395385">
      <w:pPr>
        <w:pStyle w:val="Heading2"/>
        <w:spacing w:line="240" w:lineRule="auto"/>
        <w:ind w:right="6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7E8A" w:rsidRPr="00615729" w:rsidRDefault="001E7E8A" w:rsidP="00933D14">
      <w:pPr>
        <w:pStyle w:val="Heading2"/>
        <w:spacing w:line="240" w:lineRule="auto"/>
        <w:ind w:left="720" w:right="6"/>
        <w:rPr>
          <w:rFonts w:ascii="Times New Roman" w:eastAsia="Book Antiqua" w:hAnsi="Times New Roman" w:cs="Times New Roman"/>
          <w:b/>
          <w:color w:val="1F4E79" w:themeColor="accent1" w:themeShade="80"/>
          <w:sz w:val="24"/>
          <w:szCs w:val="24"/>
          <w:lang w:val="sq-AL"/>
        </w:rPr>
      </w:pPr>
      <w:r w:rsidRPr="0061572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sq-AL"/>
        </w:rPr>
        <w:t xml:space="preserve">FORMULARI PËR PUNËN JASHTË ORARIT TË </w:t>
      </w:r>
      <w:r w:rsidR="00452B47" w:rsidRPr="0061572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sq-AL"/>
        </w:rPr>
        <w:t>RREGULLT TË PUNËS</w:t>
      </w:r>
    </w:p>
    <w:p w:rsidR="00C01A6B" w:rsidRPr="00615729" w:rsidRDefault="00C01A6B" w:rsidP="00933D14">
      <w:pPr>
        <w:spacing w:line="240" w:lineRule="auto"/>
        <w:rPr>
          <w:rFonts w:ascii="Times New Roman" w:hAnsi="Times New Roman" w:cs="Times New Roman"/>
        </w:rPr>
      </w:pPr>
    </w:p>
    <w:p w:rsidR="001E7E8A" w:rsidRPr="00615729" w:rsidRDefault="001E7E8A" w:rsidP="00933D14">
      <w:pPr>
        <w:tabs>
          <w:tab w:val="center" w:pos="2880"/>
          <w:tab w:val="center" w:pos="3601"/>
          <w:tab w:val="center" w:pos="7084"/>
        </w:tabs>
        <w:spacing w:after="0" w:line="240" w:lineRule="auto"/>
        <w:rPr>
          <w:rFonts w:ascii="Times New Roman" w:hAnsi="Times New Roman" w:cs="Times New Roman"/>
        </w:rPr>
      </w:pPr>
      <w:r w:rsidRPr="00615729">
        <w:rPr>
          <w:rFonts w:ascii="Times New Roman" w:hAnsi="Times New Roman" w:cs="Times New Roman"/>
        </w:rPr>
        <w:tab/>
      </w:r>
      <w:r w:rsidRPr="00615729">
        <w:rPr>
          <w:rFonts w:ascii="Times New Roman" w:eastAsia="Book Antiqua" w:hAnsi="Times New Roman" w:cs="Times New Roman"/>
          <w:b/>
        </w:rPr>
        <w:t xml:space="preserve"> </w:t>
      </w:r>
      <w:r w:rsidRPr="00615729">
        <w:rPr>
          <w:rFonts w:ascii="Times New Roman" w:eastAsia="Book Antiqua" w:hAnsi="Times New Roman" w:cs="Times New Roman"/>
          <w:b/>
        </w:rPr>
        <w:tab/>
        <w:t xml:space="preserve"> </w:t>
      </w:r>
      <w:r w:rsidRPr="00615729">
        <w:rPr>
          <w:rFonts w:ascii="Times New Roman" w:eastAsia="Book Antiqua" w:hAnsi="Times New Roman" w:cs="Times New Roman"/>
          <w:b/>
        </w:rPr>
        <w:tab/>
        <w:t xml:space="preserve">                  </w:t>
      </w:r>
      <w:r w:rsidR="00C01A6B" w:rsidRPr="00615729">
        <w:rPr>
          <w:rFonts w:ascii="Times New Roman" w:eastAsia="Book Antiqua" w:hAnsi="Times New Roman" w:cs="Times New Roman"/>
          <w:b/>
        </w:rPr>
        <w:t xml:space="preserve">                        </w:t>
      </w:r>
      <w:r w:rsidRPr="00615729">
        <w:rPr>
          <w:rFonts w:ascii="Times New Roman" w:eastAsia="Book Antiqua" w:hAnsi="Times New Roman" w:cs="Times New Roman"/>
          <w:b/>
        </w:rPr>
        <w:t xml:space="preserve">             Data: </w:t>
      </w:r>
      <w:r w:rsidRPr="00615729">
        <w:rPr>
          <w:rFonts w:ascii="Times New Roman" w:eastAsia="Book Antiqua" w:hAnsi="Times New Roman" w:cs="Times New Roman"/>
        </w:rPr>
        <w:t>_____/_____/______</w:t>
      </w:r>
      <w:r w:rsidRPr="00615729">
        <w:rPr>
          <w:rFonts w:ascii="Times New Roman" w:eastAsia="Book Antiqua" w:hAnsi="Times New Roman" w:cs="Times New Roman"/>
          <w:b/>
        </w:rPr>
        <w:t xml:space="preserve"> </w:t>
      </w:r>
    </w:p>
    <w:p w:rsidR="00C01A6B" w:rsidRPr="00615729" w:rsidRDefault="00C01A6B" w:rsidP="00933D14">
      <w:pPr>
        <w:spacing w:after="0" w:line="240" w:lineRule="auto"/>
        <w:ind w:left="-5" w:hanging="10"/>
        <w:rPr>
          <w:rFonts w:ascii="Times New Roman" w:eastAsia="Book Antiqua" w:hAnsi="Times New Roman" w:cs="Times New Roman"/>
          <w:b/>
        </w:rPr>
      </w:pPr>
    </w:p>
    <w:p w:rsidR="001E7E8A" w:rsidRPr="00615729" w:rsidRDefault="001E7E8A" w:rsidP="00933D1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Emri dhe mbiemri i punonjësit: _______________________________ </w:t>
      </w:r>
    </w:p>
    <w:p w:rsidR="001E7E8A" w:rsidRPr="00615729" w:rsidRDefault="001E7E8A" w:rsidP="00933D14">
      <w:pPr>
        <w:spacing w:after="0" w:line="240" w:lineRule="auto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 </w:t>
      </w:r>
    </w:p>
    <w:p w:rsidR="001E7E8A" w:rsidRPr="00615729" w:rsidRDefault="001E7E8A" w:rsidP="00933D1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Numri i kartelës së punonjësit: ________________________________ </w:t>
      </w:r>
    </w:p>
    <w:p w:rsidR="001E7E8A" w:rsidRPr="00615729" w:rsidRDefault="001E7E8A" w:rsidP="00933D14">
      <w:pPr>
        <w:spacing w:after="0" w:line="240" w:lineRule="auto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 </w:t>
      </w:r>
    </w:p>
    <w:p w:rsidR="001E7E8A" w:rsidRPr="00615729" w:rsidRDefault="005452B4" w:rsidP="00933D1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>Emri i njësisë o</w:t>
      </w:r>
      <w:r w:rsidR="001E7E8A" w:rsidRPr="00615729">
        <w:rPr>
          <w:rFonts w:ascii="Times New Roman" w:eastAsia="Book Antiqua" w:hAnsi="Times New Roman" w:cs="Times New Roman"/>
          <w:b/>
        </w:rPr>
        <w:t>rganizative: ___________________________________</w:t>
      </w:r>
      <w:r w:rsidR="001E7E8A" w:rsidRPr="00615729">
        <w:rPr>
          <w:rFonts w:ascii="Times New Roman" w:eastAsia="Cambria" w:hAnsi="Times New Roman" w:cs="Times New Roman"/>
        </w:rPr>
        <w:t xml:space="preserve"> </w:t>
      </w:r>
    </w:p>
    <w:p w:rsidR="001E7E8A" w:rsidRPr="00615729" w:rsidRDefault="001E7E8A" w:rsidP="00933D14">
      <w:pPr>
        <w:spacing w:after="0" w:line="240" w:lineRule="auto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 </w:t>
      </w:r>
    </w:p>
    <w:p w:rsidR="001E7E8A" w:rsidRPr="00615729" w:rsidRDefault="001E7E8A" w:rsidP="00933D1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Orët e rregullta të punës:______________________________________ </w:t>
      </w:r>
    </w:p>
    <w:p w:rsidR="001E7E8A" w:rsidRPr="00615729" w:rsidRDefault="001E7E8A" w:rsidP="00933D14">
      <w:pPr>
        <w:spacing w:after="0" w:line="240" w:lineRule="auto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 </w:t>
      </w:r>
    </w:p>
    <w:p w:rsidR="001E7E8A" w:rsidRPr="00615729" w:rsidRDefault="001E7E8A" w:rsidP="00933D1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Fillimi i orarit rregullt të punës:________________________________ </w:t>
      </w:r>
    </w:p>
    <w:p w:rsidR="001E7E8A" w:rsidRPr="00615729" w:rsidRDefault="001E7E8A" w:rsidP="00933D14">
      <w:pPr>
        <w:spacing w:after="0" w:line="240" w:lineRule="auto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 </w:t>
      </w:r>
    </w:p>
    <w:p w:rsidR="001E7E8A" w:rsidRPr="00615729" w:rsidRDefault="001E7E8A" w:rsidP="00933D1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Mbarimi i orarit të rregullt të punës:____________________________ </w:t>
      </w:r>
    </w:p>
    <w:p w:rsidR="001E7E8A" w:rsidRPr="00615729" w:rsidRDefault="001E7E8A" w:rsidP="00933D14">
      <w:pPr>
        <w:spacing w:after="0" w:line="240" w:lineRule="auto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 </w:t>
      </w:r>
    </w:p>
    <w:tbl>
      <w:tblPr>
        <w:tblStyle w:val="TableGrid0"/>
        <w:tblW w:w="10070" w:type="dxa"/>
        <w:tblInd w:w="-260" w:type="dxa"/>
        <w:tblCellMar>
          <w:top w:w="4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337"/>
        <w:gridCol w:w="962"/>
        <w:gridCol w:w="1645"/>
        <w:gridCol w:w="1808"/>
        <w:gridCol w:w="3318"/>
      </w:tblGrid>
      <w:tr w:rsidR="001E7E8A" w:rsidRPr="00615729" w:rsidTr="00F25E89">
        <w:trPr>
          <w:trHeight w:val="732"/>
        </w:trPr>
        <w:tc>
          <w:tcPr>
            <w:tcW w:w="23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Orët e punuara jashtë orarit: </w:t>
            </w:r>
          </w:p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Java:  ___/_____/______ deri _____/____/______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Arsyeja për punë jashtë orarit dhe të arriturat si rezultat i punës jashtë orarit </w:t>
            </w:r>
          </w:p>
        </w:tc>
      </w:tr>
      <w:tr w:rsidR="001E7E8A" w:rsidRPr="00615729" w:rsidTr="00F25E89">
        <w:trPr>
          <w:trHeight w:val="330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Fillimi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Mbarimi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Orët totale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</w:tr>
      <w:tr w:rsidR="001E7E8A" w:rsidRPr="00615729" w:rsidTr="00F25E89">
        <w:trPr>
          <w:trHeight w:val="80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E hënë </w:t>
            </w:r>
          </w:p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(___/___/_____)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</w:tr>
      <w:tr w:rsidR="001E7E8A" w:rsidRPr="00615729" w:rsidTr="00F25E89">
        <w:trPr>
          <w:trHeight w:val="49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E martë </w:t>
            </w:r>
          </w:p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(___/___/_____)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</w:tr>
      <w:tr w:rsidR="001E7E8A" w:rsidRPr="00615729" w:rsidTr="00F25E89">
        <w:trPr>
          <w:trHeight w:val="52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E mërkurë </w:t>
            </w:r>
          </w:p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(___/___/_____)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</w:tr>
      <w:tr w:rsidR="001E7E8A" w:rsidRPr="00615729" w:rsidTr="00F25E89">
        <w:trPr>
          <w:trHeight w:val="50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lastRenderedPageBreak/>
              <w:t xml:space="preserve">E enjte </w:t>
            </w:r>
          </w:p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(___/___/_____)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</w:tr>
      <w:tr w:rsidR="001E7E8A" w:rsidRPr="00615729" w:rsidTr="00F25E89">
        <w:trPr>
          <w:trHeight w:val="45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E premte  </w:t>
            </w:r>
          </w:p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(___/___/_____)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</w:tr>
      <w:tr w:rsidR="001E7E8A" w:rsidRPr="00615729" w:rsidTr="00F25E89">
        <w:trPr>
          <w:trHeight w:val="519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E shtunë </w:t>
            </w:r>
          </w:p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(___/___/_____)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</w:tr>
      <w:tr w:rsidR="001E7E8A" w:rsidRPr="00615729" w:rsidTr="00F25E89">
        <w:trPr>
          <w:trHeight w:val="56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E diel </w:t>
            </w:r>
          </w:p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(___/___/_____)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</w:tr>
    </w:tbl>
    <w:p w:rsidR="001E7E8A" w:rsidRPr="00615729" w:rsidRDefault="001E7E8A" w:rsidP="00933D14">
      <w:pPr>
        <w:spacing w:after="0" w:line="240" w:lineRule="auto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 </w:t>
      </w:r>
    </w:p>
    <w:tbl>
      <w:tblPr>
        <w:tblStyle w:val="TableGrid0"/>
        <w:tblW w:w="9442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5483"/>
        <w:gridCol w:w="3959"/>
      </w:tblGrid>
      <w:tr w:rsidR="001E7E8A" w:rsidRPr="00615729" w:rsidTr="00F25E89">
        <w:trPr>
          <w:trHeight w:val="528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1E7E8A" w:rsidRPr="00615729" w:rsidRDefault="005452B4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                (N</w:t>
            </w:r>
            <w:r w:rsidR="001E7E8A" w:rsidRPr="00615729">
              <w:rPr>
                <w:rFonts w:ascii="Times New Roman" w:eastAsia="Book Antiqua" w:hAnsi="Times New Roman" w:cs="Times New Roman"/>
                <w:b/>
              </w:rPr>
              <w:t xml:space="preserve">ënshkrimi) </w:t>
            </w:r>
          </w:p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E7E8A" w:rsidRPr="00615729" w:rsidRDefault="001E7E8A" w:rsidP="00933D14">
            <w:pPr>
              <w:tabs>
                <w:tab w:val="center" w:pos="13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  <w:r w:rsidR="005452B4" w:rsidRPr="00615729">
              <w:rPr>
                <w:rFonts w:ascii="Times New Roman" w:eastAsia="Book Antiqua" w:hAnsi="Times New Roman" w:cs="Times New Roman"/>
                <w:b/>
              </w:rPr>
              <w:tab/>
              <w:t xml:space="preserve">                             (N</w:t>
            </w:r>
            <w:r w:rsidRPr="00615729">
              <w:rPr>
                <w:rFonts w:ascii="Times New Roman" w:eastAsia="Book Antiqua" w:hAnsi="Times New Roman" w:cs="Times New Roman"/>
                <w:b/>
              </w:rPr>
              <w:t xml:space="preserve">ënshkrimi) </w:t>
            </w:r>
          </w:p>
        </w:tc>
      </w:tr>
      <w:tr w:rsidR="001E7E8A" w:rsidRPr="00615729" w:rsidTr="00F25E89">
        <w:trPr>
          <w:trHeight w:val="260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_____________________________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E7E8A" w:rsidRPr="00615729" w:rsidRDefault="001E7E8A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        __</w:t>
            </w:r>
            <w:r w:rsidR="00F25E89" w:rsidRPr="00615729">
              <w:rPr>
                <w:rFonts w:ascii="Times New Roman" w:eastAsia="Book Antiqua" w:hAnsi="Times New Roman" w:cs="Times New Roman"/>
                <w:b/>
              </w:rPr>
              <w:t>_____________________________</w:t>
            </w:r>
            <w:r w:rsidRPr="00615729">
              <w:rPr>
                <w:rFonts w:ascii="Times New Roman" w:eastAsia="Book Antiqua" w:hAnsi="Times New Roman" w:cs="Times New Roman"/>
                <w:b/>
              </w:rPr>
              <w:t xml:space="preserve"> </w:t>
            </w:r>
          </w:p>
        </w:tc>
      </w:tr>
      <w:tr w:rsidR="001E7E8A" w:rsidRPr="00615729" w:rsidTr="00F25E89">
        <w:trPr>
          <w:trHeight w:val="497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1E7E8A" w:rsidRPr="00615729" w:rsidRDefault="005452B4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>(E</w:t>
            </w:r>
            <w:r w:rsidR="001E7E8A" w:rsidRPr="00615729">
              <w:rPr>
                <w:rFonts w:ascii="Times New Roman" w:eastAsia="Book Antiqua" w:hAnsi="Times New Roman" w:cs="Times New Roman"/>
                <w:b/>
              </w:rPr>
              <w:t xml:space="preserve">mri dhe mbiemri i punëtorit)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E7E8A" w:rsidRPr="00615729" w:rsidRDefault="005452B4" w:rsidP="00933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29">
              <w:rPr>
                <w:rFonts w:ascii="Times New Roman" w:eastAsia="Book Antiqua" w:hAnsi="Times New Roman" w:cs="Times New Roman"/>
                <w:b/>
              </w:rPr>
              <w:t>(E</w:t>
            </w:r>
            <w:r w:rsidR="001E7E8A" w:rsidRPr="00615729">
              <w:rPr>
                <w:rFonts w:ascii="Times New Roman" w:eastAsia="Book Antiqua" w:hAnsi="Times New Roman" w:cs="Times New Roman"/>
                <w:b/>
              </w:rPr>
              <w:t xml:space="preserve">mri dhe mbiemri i udhëheqësit më të lartë të institucionit) </w:t>
            </w:r>
          </w:p>
        </w:tc>
      </w:tr>
    </w:tbl>
    <w:p w:rsidR="001E7E8A" w:rsidRPr="00615729" w:rsidRDefault="001E7E8A" w:rsidP="00933D14">
      <w:pPr>
        <w:spacing w:after="0" w:line="240" w:lineRule="auto"/>
        <w:rPr>
          <w:rFonts w:ascii="Times New Roman" w:hAnsi="Times New Roman" w:cs="Times New Roman"/>
        </w:rPr>
      </w:pPr>
      <w:r w:rsidRPr="00615729">
        <w:rPr>
          <w:rFonts w:ascii="Times New Roman" w:eastAsia="Times New Roman" w:hAnsi="Times New Roman" w:cs="Times New Roman"/>
        </w:rPr>
        <w:t xml:space="preserve"> </w:t>
      </w:r>
      <w:r w:rsidRPr="00615729">
        <w:rPr>
          <w:rFonts w:ascii="Times New Roman" w:eastAsia="Book Antiqua" w:hAnsi="Times New Roman" w:cs="Times New Roman"/>
          <w:b/>
        </w:rPr>
        <w:t xml:space="preserve">______/______/________ </w:t>
      </w:r>
      <w:r w:rsidRPr="00615729">
        <w:rPr>
          <w:rFonts w:ascii="Times New Roman" w:eastAsia="Book Antiqua" w:hAnsi="Times New Roman" w:cs="Times New Roman"/>
          <w:b/>
        </w:rPr>
        <w:tab/>
        <w:t xml:space="preserve">                                                                                                      ______/______/________ </w:t>
      </w:r>
    </w:p>
    <w:p w:rsidR="001E7E8A" w:rsidRPr="00615729" w:rsidRDefault="001E7E8A" w:rsidP="00933D14">
      <w:pPr>
        <w:spacing w:after="33" w:line="240" w:lineRule="auto"/>
        <w:rPr>
          <w:rFonts w:ascii="Times New Roman" w:hAnsi="Times New Roman" w:cs="Times New Roman"/>
        </w:rPr>
      </w:pPr>
      <w:r w:rsidRPr="00615729">
        <w:rPr>
          <w:rFonts w:ascii="Times New Roman" w:eastAsia="Book Antiqua" w:hAnsi="Times New Roman" w:cs="Times New Roman"/>
          <w:b/>
        </w:rPr>
        <w:t xml:space="preserve"> </w:t>
      </w:r>
    </w:p>
    <w:p w:rsidR="001E7E8A" w:rsidRPr="00615729" w:rsidRDefault="001E7E8A" w:rsidP="00933D14">
      <w:pPr>
        <w:spacing w:before="6" w:line="240" w:lineRule="auto"/>
        <w:rPr>
          <w:rFonts w:ascii="Times New Roman" w:eastAsia="Times New Roman" w:hAnsi="Times New Roman" w:cs="Times New Roman"/>
        </w:rPr>
      </w:pPr>
    </w:p>
    <w:p w:rsidR="001E7E8A" w:rsidRPr="00615729" w:rsidRDefault="001E7E8A" w:rsidP="00933D14">
      <w:pPr>
        <w:widowControl w:val="0"/>
        <w:tabs>
          <w:tab w:val="left" w:pos="5957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:rsidR="005E145A" w:rsidRPr="00615729" w:rsidRDefault="005E145A" w:rsidP="00933D14">
      <w:pPr>
        <w:spacing w:line="240" w:lineRule="auto"/>
        <w:rPr>
          <w:rFonts w:ascii="Times New Roman" w:eastAsia="Calibri" w:hAnsi="Times New Roman" w:cs="Times New Roman"/>
        </w:rPr>
      </w:pPr>
    </w:p>
    <w:p w:rsidR="001E7E8A" w:rsidRPr="00615729" w:rsidRDefault="001E7E8A" w:rsidP="00933D14">
      <w:pPr>
        <w:spacing w:line="240" w:lineRule="auto"/>
        <w:rPr>
          <w:rFonts w:ascii="Times New Roman" w:eastAsia="Calibri" w:hAnsi="Times New Roman" w:cs="Times New Roman"/>
        </w:rPr>
      </w:pPr>
    </w:p>
    <w:p w:rsidR="001E7E8A" w:rsidRPr="00615729" w:rsidRDefault="001E7E8A" w:rsidP="00933D1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7E8A" w:rsidRPr="00615729" w:rsidRDefault="001E7E8A" w:rsidP="00933D1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7E8A" w:rsidRPr="00615729" w:rsidRDefault="001E7E8A" w:rsidP="00933D1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080"/>
      </w:tblGrid>
      <w:tr w:rsidR="001E7E8A" w:rsidRPr="00615729" w:rsidTr="001E7E8A">
        <w:trPr>
          <w:trHeight w:val="3976"/>
          <w:jc w:val="center"/>
        </w:trPr>
        <w:tc>
          <w:tcPr>
            <w:tcW w:w="10080" w:type="dxa"/>
            <w:vAlign w:val="center"/>
          </w:tcPr>
          <w:p w:rsidR="001E7E8A" w:rsidRPr="00615729" w:rsidRDefault="001E7E8A" w:rsidP="009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5029835</wp:posOffset>
                  </wp:positionH>
                  <wp:positionV relativeFrom="paragraph">
                    <wp:posOffset>139700</wp:posOffset>
                  </wp:positionV>
                  <wp:extent cx="1041400" cy="940435"/>
                  <wp:effectExtent l="0" t="0" r="635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9" t="33786" r="36655" b="2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40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FORMULARI </w:t>
            </w:r>
            <w:r w:rsidR="00C01A6B" w:rsidRPr="00615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E7E8A" w:rsidRPr="00615729" w:rsidRDefault="001E7E8A" w:rsidP="00933D14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E8A" w:rsidRPr="00615729" w:rsidRDefault="001E7E8A" w:rsidP="00933D14">
            <w:pPr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15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0895" cy="701675"/>
                  <wp:effectExtent l="0" t="0" r="8255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7E8A" w:rsidRPr="00615729" w:rsidRDefault="001E7E8A" w:rsidP="00933D14">
            <w:pPr>
              <w:tabs>
                <w:tab w:val="left" w:pos="180"/>
                <w:tab w:val="center" w:pos="4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Republika e Kosovës</w:t>
            </w:r>
          </w:p>
          <w:p w:rsidR="001E7E8A" w:rsidRPr="00615729" w:rsidRDefault="001E7E8A" w:rsidP="00933D14">
            <w:pPr>
              <w:tabs>
                <w:tab w:val="left" w:pos="180"/>
                <w:tab w:val="center" w:pos="4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Republika Kosovo/ Republic of Kosovo</w:t>
            </w:r>
          </w:p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615729">
              <w:rPr>
                <w:rFonts w:ascii="Times New Roman" w:eastAsia="Calibri" w:hAnsi="Times New Roman" w:cs="Times New Roman"/>
                <w:b/>
                <w:szCs w:val="16"/>
              </w:rPr>
              <w:t>Këshilli Prokurorial i Kosovës/ Tu</w:t>
            </w:r>
            <w:r w:rsidRPr="00615729">
              <w:rPr>
                <w:rFonts w:ascii="Times New Roman" w:eastAsia="Calibri" w:hAnsi="Times New Roman" w:cs="Times New Roman"/>
                <w:b/>
                <w:color w:val="000000"/>
                <w:szCs w:val="16"/>
                <w:lang w:eastAsia="en-GB"/>
              </w:rPr>
              <w:t>ž</w:t>
            </w:r>
            <w:r w:rsidRPr="00615729">
              <w:rPr>
                <w:rFonts w:ascii="Times New Roman" w:eastAsia="Calibri" w:hAnsi="Times New Roman" w:cs="Times New Roman"/>
                <w:b/>
                <w:szCs w:val="16"/>
              </w:rPr>
              <w:t>ila</w:t>
            </w:r>
            <w:r w:rsidRPr="00615729">
              <w:rPr>
                <w:rFonts w:ascii="Times New Roman" w:eastAsia="Calibri" w:hAnsi="Times New Roman" w:cs="Times New Roman"/>
                <w:b/>
                <w:color w:val="000000"/>
                <w:szCs w:val="16"/>
                <w:lang w:eastAsia="en-GB"/>
              </w:rPr>
              <w:t>č</w:t>
            </w:r>
            <w:r w:rsidRPr="00615729">
              <w:rPr>
                <w:rFonts w:ascii="Times New Roman" w:eastAsia="Calibri" w:hAnsi="Times New Roman" w:cs="Times New Roman"/>
                <w:b/>
                <w:szCs w:val="16"/>
              </w:rPr>
              <w:t>ki Savet Kosova/Kosovo Prosecutorial Council</w:t>
            </w:r>
          </w:p>
          <w:p w:rsidR="00395385" w:rsidRPr="00615729" w:rsidRDefault="001E7E8A" w:rsidP="0039538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615729">
              <w:rPr>
                <w:rFonts w:ascii="Times New Roman" w:eastAsia="Calibri" w:hAnsi="Times New Roman" w:cs="Times New Roman"/>
                <w:b/>
                <w:szCs w:val="16"/>
              </w:rPr>
              <w:t>Sekretariati / Sekretarijat / Secretari</w:t>
            </w:r>
          </w:p>
          <w:p w:rsidR="001E7E8A" w:rsidRPr="00615729" w:rsidRDefault="001E7E8A" w:rsidP="00933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69"/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0"/>
              <w:gridCol w:w="6665"/>
            </w:tblGrid>
            <w:tr w:rsidR="001E7E8A" w:rsidRPr="00615729" w:rsidTr="00452B47">
              <w:trPr>
                <w:trHeight w:val="324"/>
              </w:trPr>
              <w:tc>
                <w:tcPr>
                  <w:tcW w:w="3140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dATË/A:</w:t>
                  </w:r>
                </w:p>
              </w:tc>
              <w:tc>
                <w:tcPr>
                  <w:tcW w:w="6665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aps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  <w:caps/>
                    </w:rPr>
                    <w:t>00.00.2023</w:t>
                  </w:r>
                </w:p>
              </w:tc>
            </w:tr>
            <w:tr w:rsidR="001E7E8A" w:rsidRPr="00615729" w:rsidTr="00452B47">
              <w:trPr>
                <w:trHeight w:val="324"/>
              </w:trPr>
              <w:tc>
                <w:tcPr>
                  <w:tcW w:w="3140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  <w:t>REFERENC-Ë:</w:t>
                  </w:r>
                </w:p>
              </w:tc>
              <w:tc>
                <w:tcPr>
                  <w:tcW w:w="6665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</w:p>
              </w:tc>
            </w:tr>
            <w:tr w:rsidR="001E7E8A" w:rsidRPr="00615729" w:rsidTr="00452B47">
              <w:trPr>
                <w:trHeight w:val="345"/>
              </w:trPr>
              <w:tc>
                <w:tcPr>
                  <w:tcW w:w="3140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  <w:t>PËR/ZA/TO:</w:t>
                  </w:r>
                </w:p>
              </w:tc>
              <w:tc>
                <w:tcPr>
                  <w:tcW w:w="6665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</w:rPr>
                    <w:t>xxxxx – Udhëheqëse e Zyrës së Pagave</w:t>
                  </w:r>
                </w:p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1E7E8A" w:rsidRPr="00615729" w:rsidTr="00452B47">
              <w:trPr>
                <w:trHeight w:val="345"/>
              </w:trPr>
              <w:tc>
                <w:tcPr>
                  <w:tcW w:w="3140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  <w:t>CC:</w:t>
                  </w:r>
                </w:p>
              </w:tc>
              <w:tc>
                <w:tcPr>
                  <w:tcW w:w="6665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</w:rPr>
                    <w:t>xxxxx-  Udhëheqës i Departamentit të DBNJ</w:t>
                  </w:r>
                  <w:r w:rsidR="005452B4" w:rsidRPr="00615729">
                    <w:rPr>
                      <w:rFonts w:ascii="Times New Roman" w:eastAsia="MS Mincho" w:hAnsi="Times New Roman" w:cs="Times New Roman"/>
                    </w:rPr>
                    <w:t>-së</w:t>
                  </w:r>
                  <w:r w:rsidRPr="00615729">
                    <w:rPr>
                      <w:rFonts w:ascii="Times New Roman" w:eastAsia="MS Mincho" w:hAnsi="Times New Roman" w:cs="Times New Roman"/>
                    </w:rPr>
                    <w:t>, Prokurim dhe Administratë</w:t>
                  </w:r>
                </w:p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</w:rPr>
                    <w:t xml:space="preserve">xxxxx- Udhëheqës i Divizionit për Burime Njerëzore </w:t>
                  </w:r>
                </w:p>
              </w:tc>
            </w:tr>
            <w:tr w:rsidR="001E7E8A" w:rsidRPr="00615729" w:rsidTr="00452B47">
              <w:trPr>
                <w:trHeight w:val="345"/>
              </w:trPr>
              <w:tc>
                <w:tcPr>
                  <w:tcW w:w="3140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  <w:t>PËRMES/PREKO/THROUGH:</w:t>
                  </w:r>
                </w:p>
              </w:tc>
              <w:tc>
                <w:tcPr>
                  <w:tcW w:w="6665" w:type="dxa"/>
                  <w:vAlign w:val="center"/>
                </w:tcPr>
                <w:p w:rsidR="001E7E8A" w:rsidRPr="00615729" w:rsidRDefault="005452B4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</w:rPr>
                    <w:t>xxxxx- Drejtor i P</w:t>
                  </w:r>
                  <w:r w:rsidR="001E7E8A" w:rsidRPr="00615729">
                    <w:rPr>
                      <w:rFonts w:ascii="Times New Roman" w:eastAsia="MS Mincho" w:hAnsi="Times New Roman" w:cs="Times New Roman"/>
                    </w:rPr>
                    <w:t>ërgjithshëm i SKPK</w:t>
                  </w:r>
                  <w:r w:rsidRPr="00615729">
                    <w:rPr>
                      <w:rFonts w:ascii="Times New Roman" w:eastAsia="MS Mincho" w:hAnsi="Times New Roman" w:cs="Times New Roman"/>
                    </w:rPr>
                    <w:t>-së</w:t>
                  </w:r>
                </w:p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</w:rPr>
                    <w:t xml:space="preserve">xxxxx- Udhëheqësi i drejtpërdrejtë </w:t>
                  </w:r>
                </w:p>
              </w:tc>
            </w:tr>
            <w:tr w:rsidR="001E7E8A" w:rsidRPr="00615729" w:rsidTr="00452B47">
              <w:trPr>
                <w:trHeight w:val="345"/>
              </w:trPr>
              <w:tc>
                <w:tcPr>
                  <w:tcW w:w="3140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  <w:t>NGA/OD/FROM:</w:t>
                  </w:r>
                </w:p>
              </w:tc>
              <w:tc>
                <w:tcPr>
                  <w:tcW w:w="6665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1E7E8A" w:rsidRPr="00615729" w:rsidTr="00452B47">
              <w:trPr>
                <w:trHeight w:val="632"/>
              </w:trPr>
              <w:tc>
                <w:tcPr>
                  <w:tcW w:w="3140" w:type="dxa"/>
                  <w:vAlign w:val="center"/>
                </w:tcPr>
                <w:p w:rsidR="001E7E8A" w:rsidRPr="00615729" w:rsidRDefault="001E7E8A" w:rsidP="00933D14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729">
                    <w:rPr>
                      <w:rFonts w:ascii="Times New Roman" w:eastAsia="MS Mincho" w:hAnsi="Times New Roman" w:cs="Times New Roman"/>
                      <w:b/>
                      <w:bCs/>
                      <w:sz w:val="20"/>
                      <w:szCs w:val="20"/>
                    </w:rPr>
                    <w:t>TEMA/SUBJEKAT/SUBJECT:</w:t>
                  </w:r>
                </w:p>
              </w:tc>
              <w:tc>
                <w:tcPr>
                  <w:tcW w:w="6665" w:type="dxa"/>
                  <w:vAlign w:val="center"/>
                </w:tcPr>
                <w:p w:rsidR="001E7E8A" w:rsidRPr="00615729" w:rsidRDefault="001E7E8A" w:rsidP="00933D1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615729">
                    <w:rPr>
                      <w:rFonts w:ascii="Times New Roman" w:eastAsia="Times New Roman" w:hAnsi="Times New Roman" w:cs="Times New Roman"/>
                      <w:lang w:eastAsia="sr-Latn-CS"/>
                    </w:rPr>
                    <w:t xml:space="preserve">Kërkesa për </w:t>
                  </w:r>
                  <w:r w:rsidR="005452B4" w:rsidRPr="006157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>k</w:t>
                  </w:r>
                  <w:r w:rsidRPr="006157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ompensim për </w:t>
                  </w:r>
                  <w:r w:rsidR="005452B4" w:rsidRPr="006157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>punën jashtë orarit të rregullt</w:t>
                  </w:r>
                  <w:r w:rsidRPr="006157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të punës, festave zyrtare dhe ditëve të fundjavës</w:t>
                  </w:r>
                </w:p>
              </w:tc>
            </w:tr>
          </w:tbl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r-Latn-CS"/>
              </w:rPr>
            </w:pPr>
          </w:p>
        </w:tc>
      </w:tr>
      <w:tr w:rsidR="001E7E8A" w:rsidRPr="00615729" w:rsidTr="001E7E8A">
        <w:trPr>
          <w:trHeight w:val="80"/>
          <w:jc w:val="center"/>
        </w:trPr>
        <w:tc>
          <w:tcPr>
            <w:tcW w:w="10080" w:type="dxa"/>
            <w:vAlign w:val="center"/>
          </w:tcPr>
          <w:p w:rsidR="001E7E8A" w:rsidRPr="00615729" w:rsidRDefault="001E7E8A" w:rsidP="00933D14">
            <w:pPr>
              <w:tabs>
                <w:tab w:val="left" w:pos="950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</w:tbl>
    <w:p w:rsidR="001E7E8A" w:rsidRPr="00615729" w:rsidRDefault="00452B47" w:rsidP="009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6157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 nderuar Z/ZNJ</w:t>
      </w:r>
      <w:r w:rsidR="001E7E8A" w:rsidRPr="006157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._____________</w:t>
      </w:r>
    </w:p>
    <w:p w:rsidR="001E7E8A" w:rsidRPr="00615729" w:rsidRDefault="001E7E8A" w:rsidP="009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9766" w:type="dxa"/>
        <w:jc w:val="center"/>
        <w:tblLook w:val="04A0" w:firstRow="1" w:lastRow="0" w:firstColumn="1" w:lastColumn="0" w:noHBand="0" w:noVBand="1"/>
      </w:tblPr>
      <w:tblGrid>
        <w:gridCol w:w="473"/>
        <w:gridCol w:w="9293"/>
      </w:tblGrid>
      <w:tr w:rsidR="001E7E8A" w:rsidRPr="00615729" w:rsidTr="001E7E8A">
        <w:trPr>
          <w:jc w:val="center"/>
        </w:trPr>
        <w:tc>
          <w:tcPr>
            <w:tcW w:w="9766" w:type="dxa"/>
            <w:gridSpan w:val="2"/>
          </w:tcPr>
          <w:p w:rsidR="001E7E8A" w:rsidRPr="00615729" w:rsidRDefault="001E7E8A" w:rsidP="00933D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157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Arsyetimi i </w:t>
            </w:r>
            <w:r w:rsidR="00452B47" w:rsidRPr="006157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kërkesës</w:t>
            </w:r>
            <w:r w:rsidRPr="006157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! </w:t>
            </w:r>
          </w:p>
          <w:p w:rsidR="001E7E8A" w:rsidRPr="00615729" w:rsidRDefault="001E7E8A" w:rsidP="00933D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1E7E8A" w:rsidRPr="00615729" w:rsidRDefault="001E7E8A" w:rsidP="00933D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1E7E8A" w:rsidRPr="00615729" w:rsidRDefault="001E7E8A" w:rsidP="00933D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1E7E8A" w:rsidRPr="00615729" w:rsidTr="001E7E8A">
        <w:trPr>
          <w:gridAfter w:val="1"/>
          <w:wAfter w:w="9293" w:type="dxa"/>
          <w:jc w:val="center"/>
        </w:trPr>
        <w:tc>
          <w:tcPr>
            <w:tcW w:w="473" w:type="dxa"/>
          </w:tcPr>
          <w:p w:rsidR="001E7E8A" w:rsidRPr="00615729" w:rsidRDefault="001E7E8A" w:rsidP="00933D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</w:tbl>
    <w:p w:rsidR="001E7E8A" w:rsidRPr="00615729" w:rsidRDefault="001E7E8A" w:rsidP="00933D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CS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981"/>
        <w:gridCol w:w="1361"/>
        <w:gridCol w:w="1370"/>
        <w:gridCol w:w="1679"/>
      </w:tblGrid>
      <w:tr w:rsidR="001E7E8A" w:rsidRPr="00615729" w:rsidTr="00452B47">
        <w:trPr>
          <w:trHeight w:val="1143"/>
          <w:jc w:val="center"/>
        </w:trPr>
        <w:tc>
          <w:tcPr>
            <w:tcW w:w="5553" w:type="dxa"/>
            <w:gridSpan w:val="2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  <w:r w:rsidRPr="00615729">
              <w:rPr>
                <w:rFonts w:ascii="Times New Roman" w:eastAsia="Times New Roman" w:hAnsi="Times New Roman" w:cs="Times New Roman"/>
                <w:szCs w:val="24"/>
                <w:lang w:eastAsia="sr-Latn-CS"/>
              </w:rPr>
              <w:t>LLOJET E KOMPENSIMIT</w:t>
            </w:r>
          </w:p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</w:p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</w:p>
        </w:tc>
        <w:tc>
          <w:tcPr>
            <w:tcW w:w="1361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  <w:r w:rsidRPr="00615729">
              <w:rPr>
                <w:rFonts w:ascii="Times New Roman" w:eastAsia="MS Mincho" w:hAnsi="Times New Roman" w:cs="Times New Roman"/>
                <w:szCs w:val="24"/>
                <w:lang w:eastAsia="sr-Latn-CS"/>
              </w:rPr>
              <w:t>MUAJI</w:t>
            </w:r>
          </w:p>
        </w:tc>
        <w:tc>
          <w:tcPr>
            <w:tcW w:w="1370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  <w:r w:rsidRPr="00615729">
              <w:rPr>
                <w:rFonts w:ascii="Times New Roman" w:eastAsia="Times New Roman" w:hAnsi="Times New Roman" w:cs="Times New Roman"/>
                <w:szCs w:val="24"/>
                <w:lang w:eastAsia="sr-Latn-CS"/>
              </w:rPr>
              <w:t>ORË PUNË SHTESË</w:t>
            </w:r>
          </w:p>
        </w:tc>
        <w:tc>
          <w:tcPr>
            <w:tcW w:w="1679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  <w:r w:rsidRPr="00615729">
              <w:rPr>
                <w:rFonts w:ascii="Times New Roman" w:eastAsia="MS Mincho" w:hAnsi="Times New Roman" w:cs="Times New Roman"/>
                <w:szCs w:val="24"/>
                <w:lang w:eastAsia="sr-Latn-CS"/>
              </w:rPr>
              <w:t>GJITHSEJT</w:t>
            </w:r>
          </w:p>
        </w:tc>
      </w:tr>
      <w:tr w:rsidR="001E7E8A" w:rsidRPr="00615729" w:rsidTr="00452B47">
        <w:trPr>
          <w:trHeight w:val="381"/>
          <w:jc w:val="center"/>
        </w:trPr>
        <w:tc>
          <w:tcPr>
            <w:tcW w:w="4572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  <w:r w:rsidRPr="00615729">
              <w:rPr>
                <w:rFonts w:ascii="Times New Roman" w:eastAsia="Times New Roman" w:hAnsi="Times New Roman" w:cs="Times New Roman"/>
                <w:szCs w:val="24"/>
                <w:lang w:eastAsia="sr-Latn-CS"/>
              </w:rPr>
              <w:t>Punë jashtë orari të rregullt të punës</w:t>
            </w:r>
          </w:p>
        </w:tc>
        <w:tc>
          <w:tcPr>
            <w:tcW w:w="980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  <w:r w:rsidRPr="00615729">
              <w:rPr>
                <w:rFonts w:ascii="Times New Roman" w:eastAsia="Times New Roman" w:hAnsi="Times New Roman" w:cs="Times New Roman"/>
                <w:szCs w:val="24"/>
                <w:lang w:eastAsia="sr-Latn-CS"/>
              </w:rPr>
              <w:sym w:font="Webdings" w:char="F061"/>
            </w:r>
          </w:p>
        </w:tc>
        <w:tc>
          <w:tcPr>
            <w:tcW w:w="1361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</w:p>
        </w:tc>
        <w:tc>
          <w:tcPr>
            <w:tcW w:w="1370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</w:p>
        </w:tc>
        <w:tc>
          <w:tcPr>
            <w:tcW w:w="1679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</w:p>
        </w:tc>
      </w:tr>
      <w:tr w:rsidR="001E7E8A" w:rsidRPr="00615729" w:rsidTr="00452B47">
        <w:trPr>
          <w:trHeight w:val="381"/>
          <w:jc w:val="center"/>
        </w:trPr>
        <w:tc>
          <w:tcPr>
            <w:tcW w:w="4572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  <w:r w:rsidRPr="00615729">
              <w:rPr>
                <w:rFonts w:ascii="Times New Roman" w:eastAsia="Times New Roman" w:hAnsi="Times New Roman" w:cs="Times New Roman"/>
                <w:szCs w:val="24"/>
                <w:lang w:eastAsia="sr-Latn-CS"/>
              </w:rPr>
              <w:t>Festë zyrtare</w:t>
            </w:r>
          </w:p>
        </w:tc>
        <w:tc>
          <w:tcPr>
            <w:tcW w:w="980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</w:p>
        </w:tc>
        <w:tc>
          <w:tcPr>
            <w:tcW w:w="1361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</w:p>
        </w:tc>
        <w:tc>
          <w:tcPr>
            <w:tcW w:w="1370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</w:p>
        </w:tc>
        <w:tc>
          <w:tcPr>
            <w:tcW w:w="1679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</w:p>
        </w:tc>
      </w:tr>
      <w:tr w:rsidR="001E7E8A" w:rsidRPr="00615729" w:rsidTr="00452B47">
        <w:trPr>
          <w:trHeight w:val="381"/>
          <w:jc w:val="center"/>
        </w:trPr>
        <w:tc>
          <w:tcPr>
            <w:tcW w:w="4572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  <w:r w:rsidRPr="00615729">
              <w:rPr>
                <w:rFonts w:ascii="Times New Roman" w:eastAsia="Times New Roman" w:hAnsi="Times New Roman" w:cs="Times New Roman"/>
                <w:szCs w:val="24"/>
                <w:lang w:eastAsia="sr-Latn-CS"/>
              </w:rPr>
              <w:t>Fundjavë</w:t>
            </w:r>
          </w:p>
        </w:tc>
        <w:tc>
          <w:tcPr>
            <w:tcW w:w="980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</w:p>
        </w:tc>
        <w:tc>
          <w:tcPr>
            <w:tcW w:w="1361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</w:p>
        </w:tc>
        <w:tc>
          <w:tcPr>
            <w:tcW w:w="1370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</w:p>
        </w:tc>
        <w:tc>
          <w:tcPr>
            <w:tcW w:w="1679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</w:p>
        </w:tc>
      </w:tr>
      <w:tr w:rsidR="001E7E8A" w:rsidRPr="00615729" w:rsidTr="00452B47">
        <w:trPr>
          <w:trHeight w:val="361"/>
          <w:jc w:val="center"/>
        </w:trPr>
        <w:tc>
          <w:tcPr>
            <w:tcW w:w="4572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  <w:r w:rsidRPr="00615729">
              <w:rPr>
                <w:rFonts w:ascii="Times New Roman" w:eastAsia="Times New Roman" w:hAnsi="Times New Roman" w:cs="Times New Roman"/>
                <w:szCs w:val="24"/>
                <w:lang w:eastAsia="sr-Latn-CS"/>
              </w:rPr>
              <w:t xml:space="preserve">Pushim vjetor </w:t>
            </w:r>
          </w:p>
        </w:tc>
        <w:tc>
          <w:tcPr>
            <w:tcW w:w="980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</w:p>
        </w:tc>
        <w:tc>
          <w:tcPr>
            <w:tcW w:w="1361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</w:p>
        </w:tc>
        <w:tc>
          <w:tcPr>
            <w:tcW w:w="1370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r-Latn-CS"/>
              </w:rPr>
            </w:pPr>
          </w:p>
        </w:tc>
        <w:tc>
          <w:tcPr>
            <w:tcW w:w="1679" w:type="dxa"/>
            <w:shd w:val="clear" w:color="auto" w:fill="auto"/>
          </w:tcPr>
          <w:p w:rsidR="001E7E8A" w:rsidRPr="00615729" w:rsidRDefault="001E7E8A" w:rsidP="00933D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sr-Latn-CS"/>
              </w:rPr>
            </w:pPr>
          </w:p>
        </w:tc>
      </w:tr>
    </w:tbl>
    <w:p w:rsidR="001E7E8A" w:rsidRPr="00615729" w:rsidRDefault="001E7E8A" w:rsidP="009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533634" w:rsidRPr="00615729" w:rsidRDefault="00533634" w:rsidP="00933D1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CC5" w:rsidRPr="00615729" w:rsidRDefault="00425CC5" w:rsidP="00933D1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CC5" w:rsidRPr="00615729" w:rsidRDefault="00425CC5" w:rsidP="00933D1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726F" w:rsidRPr="00615729" w:rsidRDefault="0072726F" w:rsidP="005364E0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615729">
        <w:rPr>
          <w:rFonts w:ascii="Times New Roman" w:hAnsi="Times New Roman" w:cs="Times New Roman"/>
        </w:rPr>
        <w:lastRenderedPageBreak/>
        <w:t>FORMUL</w:t>
      </w:r>
      <w:r w:rsidRPr="00615729">
        <w:rPr>
          <w:rFonts w:ascii="Times New Roman" w:hAnsi="Times New Roman" w:cs="Times New Roman"/>
          <w:sz w:val="24"/>
          <w:szCs w:val="24"/>
        </w:rPr>
        <w:t xml:space="preserve">ARI </w:t>
      </w:r>
      <w:r w:rsidR="00C01A6B" w:rsidRPr="00615729">
        <w:rPr>
          <w:rFonts w:ascii="Times New Roman" w:hAnsi="Times New Roman" w:cs="Times New Roman"/>
          <w:sz w:val="24"/>
          <w:szCs w:val="24"/>
        </w:rPr>
        <w:t>7</w:t>
      </w:r>
      <w:r w:rsidR="005364E0" w:rsidRPr="006157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66413432" wp14:editId="6E7C5F4B">
            <wp:simplePos x="0" y="0"/>
            <wp:positionH relativeFrom="margin">
              <wp:posOffset>-128905</wp:posOffset>
            </wp:positionH>
            <wp:positionV relativeFrom="margin">
              <wp:posOffset>296545</wp:posOffset>
            </wp:positionV>
            <wp:extent cx="809625" cy="765810"/>
            <wp:effectExtent l="0" t="0" r="952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B47" w:rsidRPr="00615729" w:rsidRDefault="005364E0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33B61F9" wp14:editId="582A6AD1">
            <wp:simplePos x="0" y="0"/>
            <wp:positionH relativeFrom="margin">
              <wp:posOffset>5384800</wp:posOffset>
            </wp:positionH>
            <wp:positionV relativeFrom="margin">
              <wp:posOffset>184785</wp:posOffset>
            </wp:positionV>
            <wp:extent cx="1129665" cy="906780"/>
            <wp:effectExtent l="0" t="0" r="0" b="762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4E0" w:rsidRPr="00615729" w:rsidRDefault="005364E0" w:rsidP="005364E0">
      <w:pPr>
        <w:tabs>
          <w:tab w:val="left" w:pos="180"/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E0" w:rsidRPr="00615729" w:rsidRDefault="005364E0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4E0" w:rsidRPr="00615729" w:rsidRDefault="005364E0" w:rsidP="00933D14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6F" w:rsidRPr="00615729" w:rsidRDefault="0072726F" w:rsidP="005364E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>Republika e Kosovës</w:t>
      </w:r>
    </w:p>
    <w:p w:rsidR="0072726F" w:rsidRPr="00615729" w:rsidRDefault="0072726F" w:rsidP="005364E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29">
        <w:rPr>
          <w:rFonts w:ascii="Times New Roman" w:hAnsi="Times New Roman" w:cs="Times New Roman"/>
          <w:b/>
          <w:sz w:val="28"/>
          <w:szCs w:val="28"/>
        </w:rPr>
        <w:t>Republika Kosovo/ Republic of Kosovo</w:t>
      </w:r>
    </w:p>
    <w:p w:rsidR="0072726F" w:rsidRPr="00615729" w:rsidRDefault="0072726F" w:rsidP="005364E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Këshilli Prokurorial i Kosovës/ Tužilački Savet Kosova/Kosovo Prosecutorial Council</w:t>
      </w:r>
    </w:p>
    <w:p w:rsidR="0072726F" w:rsidRPr="00615729" w:rsidRDefault="0072726F" w:rsidP="005364E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Sekretariati / Sekretarijat / Secretariat</w:t>
      </w:r>
    </w:p>
    <w:p w:rsidR="0072726F" w:rsidRPr="00615729" w:rsidRDefault="0072726F" w:rsidP="00933D14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615729">
        <w:rPr>
          <w:rFonts w:ascii="Times New Roman" w:hAnsi="Times New Roman" w:cs="Times New Roman"/>
          <w:b/>
          <w:szCs w:val="16"/>
        </w:rPr>
        <w:t>_____________________________________________________________________________________</w:t>
      </w:r>
    </w:p>
    <w:p w:rsidR="0072726F" w:rsidRPr="00615729" w:rsidRDefault="0072726F" w:rsidP="00933D14">
      <w:pPr>
        <w:pStyle w:val="NoSpacing"/>
        <w:jc w:val="right"/>
        <w:rPr>
          <w:rFonts w:ascii="Times New Roman" w:eastAsia="SimSu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b/>
          <w:sz w:val="24"/>
          <w:szCs w:val="24"/>
          <w:lang w:val="sq-AL"/>
        </w:rPr>
        <w:t xml:space="preserve">         </w:t>
      </w:r>
      <w:r w:rsidRPr="00615729">
        <w:rPr>
          <w:rFonts w:ascii="Times New Roman" w:eastAsia="SimSun" w:hAnsi="Times New Roman"/>
          <w:sz w:val="24"/>
          <w:szCs w:val="24"/>
          <w:lang w:val="sq-AL"/>
        </w:rPr>
        <w:t>Nr./___/2023</w:t>
      </w:r>
    </w:p>
    <w:p w:rsidR="0072726F" w:rsidRPr="00615729" w:rsidRDefault="0072726F" w:rsidP="00933D1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615729">
        <w:rPr>
          <w:rFonts w:ascii="Times New Roman" w:eastAsia="SimSun" w:hAnsi="Times New Roman" w:cs="Times New Roman"/>
          <w:sz w:val="24"/>
          <w:szCs w:val="24"/>
        </w:rPr>
        <w:t>Datë:  ___.____ 2023</w:t>
      </w:r>
    </w:p>
    <w:p w:rsidR="0072726F" w:rsidRPr="00615729" w:rsidRDefault="0072726F" w:rsidP="00933D1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Në mbështetje të Nenit 28 të Ligjit Nr. 08/L-196 për Pagat në Sektorin Publik dhe Nenit 10 të Ligjit Nr. 03/L-048 për Menaxhimin e Financave Publike dhe Përgjegjësitë dhe Rregulloren (QRK) Nr. 08/2023 për Shtesat në Sektorin Publik, Sekretariati i Këshillit Prokurorial i Kosovës dhe ________________( emri i të punësuarit), me datë ___.____.2023 lidhin këtë: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DB5A14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1572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MARRËVESHJ</w:t>
      </w:r>
      <w:r w:rsidR="0072726F" w:rsidRPr="0061572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E</w:t>
      </w:r>
    </w:p>
    <w:p w:rsidR="00DB5A14" w:rsidRPr="00615729" w:rsidRDefault="00DB5A14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72726F" w:rsidRPr="00615729" w:rsidRDefault="00DB5A14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1572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</w:t>
      </w:r>
      <w:r w:rsidR="00452B47" w:rsidRPr="0061572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ër </w:t>
      </w:r>
      <w:r w:rsidR="0072726F" w:rsidRPr="0061572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punën me vëllim të shtuar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72726F" w:rsidRPr="00615729" w:rsidRDefault="0072726F" w:rsidP="00933D14">
      <w:pPr>
        <w:spacing w:after="12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Qëllimi i marrëveshjes</w:t>
      </w:r>
    </w:p>
    <w:p w:rsidR="0072726F" w:rsidRPr="00615729" w:rsidRDefault="0072726F" w:rsidP="00933D14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Qëllimi i kësaj marrëveshje</w:t>
      </w:r>
      <w:r w:rsidR="005452B4" w:rsidRPr="00615729">
        <w:rPr>
          <w:rFonts w:ascii="Times New Roman" w:hAnsi="Times New Roman" w:cs="Times New Roman"/>
          <w:sz w:val="24"/>
          <w:szCs w:val="24"/>
        </w:rPr>
        <w:t>je</w:t>
      </w:r>
      <w:r w:rsidRPr="00615729">
        <w:rPr>
          <w:rFonts w:ascii="Times New Roman" w:hAnsi="Times New Roman" w:cs="Times New Roman"/>
          <w:sz w:val="24"/>
          <w:szCs w:val="24"/>
        </w:rPr>
        <w:t xml:space="preserve"> është përcaktimi i detyrave dhe </w:t>
      </w:r>
      <w:r w:rsidR="005452B4" w:rsidRPr="00615729">
        <w:rPr>
          <w:rFonts w:ascii="Times New Roman" w:hAnsi="Times New Roman" w:cs="Times New Roman"/>
          <w:sz w:val="24"/>
          <w:szCs w:val="24"/>
        </w:rPr>
        <w:t xml:space="preserve">i </w:t>
      </w:r>
      <w:r w:rsidRPr="00615729">
        <w:rPr>
          <w:rFonts w:ascii="Times New Roman" w:hAnsi="Times New Roman" w:cs="Times New Roman"/>
          <w:sz w:val="24"/>
          <w:szCs w:val="24"/>
        </w:rPr>
        <w:t xml:space="preserve">përgjegjësive shtesë për të punësuarin __________________, </w:t>
      </w:r>
      <w:r w:rsidR="005452B4"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sz w:val="24"/>
          <w:szCs w:val="24"/>
        </w:rPr>
        <w:t xml:space="preserve">i cili do të angazhohet për të punuar me vëllim të shtuar brenda orarit të rregullt të punës.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72726F" w:rsidRPr="00615729" w:rsidRDefault="0072726F" w:rsidP="00933D14">
      <w:pPr>
        <w:spacing w:after="12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Palët</w:t>
      </w:r>
    </w:p>
    <w:p w:rsidR="0072726F" w:rsidRPr="00615729" w:rsidRDefault="0072726F" w:rsidP="00933D14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Palë të kësaj marrëveshjeje janë: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I. Sekretariati i Këshillit Prokur</w:t>
      </w:r>
      <w:r w:rsidR="005452B4" w:rsidRPr="00615729">
        <w:rPr>
          <w:rFonts w:ascii="Times New Roman" w:hAnsi="Times New Roman" w:cs="Times New Roman"/>
          <w:sz w:val="24"/>
          <w:szCs w:val="24"/>
        </w:rPr>
        <w:t>orial të Kosovës (institucioni)</w:t>
      </w:r>
      <w:r w:rsidRPr="00615729">
        <w:rPr>
          <w:rFonts w:ascii="Times New Roman" w:hAnsi="Times New Roman" w:cs="Times New Roman"/>
          <w:sz w:val="24"/>
          <w:szCs w:val="24"/>
        </w:rPr>
        <w:t xml:space="preserve"> dhe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II. ___________________________________ (i punësuari). </w:t>
      </w:r>
    </w:p>
    <w:p w:rsidR="0072726F" w:rsidRPr="00615729" w:rsidRDefault="0072726F" w:rsidP="00536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72726F" w:rsidRPr="00615729" w:rsidRDefault="0072726F" w:rsidP="00933D14">
      <w:pPr>
        <w:spacing w:after="12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Detyrat dhe përgjegjësitë shtesë</w:t>
      </w:r>
    </w:p>
    <w:p w:rsidR="0072726F" w:rsidRPr="00615729" w:rsidRDefault="005452B4" w:rsidP="00933D14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1. (Emri dhe m</w:t>
      </w:r>
      <w:r w:rsidR="0072726F" w:rsidRPr="00615729">
        <w:rPr>
          <w:rFonts w:ascii="Times New Roman" w:hAnsi="Times New Roman" w:cs="Times New Roman"/>
          <w:sz w:val="24"/>
          <w:szCs w:val="24"/>
        </w:rPr>
        <w:t>biemri), përveç detyrave dhe përgjegjësive të përcaktuara sipas përshkrimit të pozitës përkatëse, do të angazhohet në punët shtesë si në vijim:</w:t>
      </w:r>
    </w:p>
    <w:p w:rsidR="0072726F" w:rsidRPr="00615729" w:rsidRDefault="008B23A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1</w:t>
      </w:r>
      <w:r w:rsidR="0072726F" w:rsidRPr="00615729">
        <w:rPr>
          <w:rFonts w:ascii="Times New Roman" w:hAnsi="Times New Roman" w:cs="Times New Roman"/>
          <w:sz w:val="24"/>
          <w:szCs w:val="24"/>
        </w:rPr>
        <w:t xml:space="preserve">.1. _____________________________________;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1.2. _____________________________________;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1.3. _____________________________________;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1.4. _____________________________________;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lastRenderedPageBreak/>
        <w:t xml:space="preserve">1.5. _____________________________________.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72726F" w:rsidRPr="00615729" w:rsidRDefault="0072726F" w:rsidP="00933D14">
      <w:pPr>
        <w:spacing w:after="12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Mbikëqyrja</w:t>
      </w:r>
    </w:p>
    <w:p w:rsidR="0072726F" w:rsidRPr="00615729" w:rsidRDefault="0072726F" w:rsidP="00933D14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Mbikëqyrësi i drejtpërdrejtë është përgjegjës që çdo muaj të vlerësoj</w:t>
      </w:r>
      <w:r w:rsidR="005452B4" w:rsidRPr="00615729">
        <w:rPr>
          <w:rFonts w:ascii="Times New Roman" w:hAnsi="Times New Roman" w:cs="Times New Roman"/>
          <w:sz w:val="24"/>
          <w:szCs w:val="24"/>
        </w:rPr>
        <w:t>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="005452B4" w:rsidRPr="00615729">
        <w:rPr>
          <w:rFonts w:ascii="Times New Roman" w:hAnsi="Times New Roman" w:cs="Times New Roman"/>
          <w:sz w:val="24"/>
          <w:szCs w:val="24"/>
        </w:rPr>
        <w:t>në</w:t>
      </w:r>
      <w:r w:rsidRPr="00615729">
        <w:rPr>
          <w:rFonts w:ascii="Times New Roman" w:hAnsi="Times New Roman" w:cs="Times New Roman"/>
          <w:sz w:val="24"/>
          <w:szCs w:val="24"/>
        </w:rPr>
        <w:t>se vazhdojnë të ekzistojnë kushtet për zbatimin e kësaj marrëveshje</w:t>
      </w:r>
      <w:r w:rsidR="005452B4" w:rsidRPr="00615729">
        <w:rPr>
          <w:rFonts w:ascii="Times New Roman" w:hAnsi="Times New Roman" w:cs="Times New Roman"/>
          <w:sz w:val="24"/>
          <w:szCs w:val="24"/>
        </w:rPr>
        <w:t>je</w:t>
      </w:r>
      <w:r w:rsidRPr="00615729">
        <w:rPr>
          <w:rFonts w:ascii="Times New Roman" w:hAnsi="Times New Roman" w:cs="Times New Roman"/>
          <w:sz w:val="24"/>
          <w:szCs w:val="24"/>
        </w:rPr>
        <w:t xml:space="preserve"> dhe të njoftoj</w:t>
      </w:r>
      <w:r w:rsidR="005452B4" w:rsidRPr="00615729">
        <w:rPr>
          <w:rFonts w:ascii="Times New Roman" w:hAnsi="Times New Roman" w:cs="Times New Roman"/>
          <w:sz w:val="24"/>
          <w:szCs w:val="24"/>
        </w:rPr>
        <w:t>ë</w:t>
      </w:r>
      <w:r w:rsidRPr="00615729">
        <w:rPr>
          <w:rFonts w:ascii="Times New Roman" w:hAnsi="Times New Roman" w:cs="Times New Roman"/>
          <w:sz w:val="24"/>
          <w:szCs w:val="24"/>
        </w:rPr>
        <w:t xml:space="preserve"> me arsyetim</w:t>
      </w:r>
      <w:r w:rsidR="005452B4" w:rsidRPr="00615729">
        <w:rPr>
          <w:rFonts w:ascii="Times New Roman" w:hAnsi="Times New Roman" w:cs="Times New Roman"/>
          <w:sz w:val="24"/>
          <w:szCs w:val="24"/>
        </w:rPr>
        <w:t>in</w:t>
      </w:r>
      <w:r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="005452B4" w:rsidRPr="00615729">
        <w:rPr>
          <w:rFonts w:ascii="Times New Roman" w:hAnsi="Times New Roman" w:cs="Times New Roman"/>
          <w:sz w:val="24"/>
          <w:szCs w:val="24"/>
        </w:rPr>
        <w:t xml:space="preserve">me </w:t>
      </w:r>
      <w:r w:rsidRPr="00615729">
        <w:rPr>
          <w:rFonts w:ascii="Times New Roman" w:hAnsi="Times New Roman" w:cs="Times New Roman"/>
          <w:sz w:val="24"/>
          <w:szCs w:val="24"/>
        </w:rPr>
        <w:t xml:space="preserve">shkrim zyrtarin më të lartë administrativ. </w:t>
      </w:r>
    </w:p>
    <w:p w:rsidR="005364E0" w:rsidRPr="00615729" w:rsidRDefault="005364E0" w:rsidP="00933D14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72726F" w:rsidRPr="00615729" w:rsidRDefault="0072726F" w:rsidP="00933D14">
      <w:pPr>
        <w:spacing w:after="12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Vlera e shtesës</w:t>
      </w:r>
    </w:p>
    <w:p w:rsidR="0072726F" w:rsidRPr="00615729" w:rsidRDefault="0072726F" w:rsidP="00933D14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Për punën me vëllim të shtuar për të punësuarin, (emri dhe mbiemri) përfiton shtesë mujore në 20% (njëzet për</w:t>
      </w:r>
      <w:r w:rsidR="005452B4" w:rsidRPr="00615729">
        <w:rPr>
          <w:rFonts w:ascii="Times New Roman" w:hAnsi="Times New Roman" w:cs="Times New Roman"/>
          <w:sz w:val="24"/>
          <w:szCs w:val="24"/>
        </w:rPr>
        <w:t xml:space="preserve"> </w:t>
      </w:r>
      <w:r w:rsidRPr="00615729">
        <w:rPr>
          <w:rFonts w:ascii="Times New Roman" w:hAnsi="Times New Roman" w:cs="Times New Roman"/>
          <w:sz w:val="24"/>
          <w:szCs w:val="24"/>
        </w:rPr>
        <w:t>qind) të pagës bazë.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6</w:t>
      </w:r>
    </w:p>
    <w:p w:rsidR="0072726F" w:rsidRPr="00615729" w:rsidRDefault="0072726F" w:rsidP="00933D14">
      <w:pPr>
        <w:spacing w:after="12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Kohëzgjatja dhe ndërprerja e marrëveshjes</w:t>
      </w:r>
    </w:p>
    <w:p w:rsidR="00A83B06" w:rsidRPr="00615729" w:rsidRDefault="00A83B06" w:rsidP="00933D14">
      <w:pPr>
        <w:spacing w:after="12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1. Kjo marrëveshje lidhet për periudhën _____/____/_______ deri më _____/_____/______. </w:t>
      </w:r>
    </w:p>
    <w:p w:rsidR="0072726F" w:rsidRPr="00615729" w:rsidRDefault="0072726F" w:rsidP="00933D14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2. Përjashtimisht nga paragrafi 1 i këtij neni, marrëveshja duhet të ndërpritet më herët, kur pushojnë rrethanat për të cilat është lidhur.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72726F" w:rsidRPr="00615729" w:rsidRDefault="0072726F" w:rsidP="00933D14">
      <w:pPr>
        <w:spacing w:after="12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b/>
          <w:sz w:val="24"/>
          <w:szCs w:val="24"/>
        </w:rPr>
        <w:t>Hyrja në fuqi</w:t>
      </w:r>
    </w:p>
    <w:p w:rsidR="0072726F" w:rsidRPr="00615729" w:rsidRDefault="00A83B06" w:rsidP="00933D14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>Kjo m</w:t>
      </w:r>
      <w:r w:rsidR="0072726F" w:rsidRPr="00615729">
        <w:rPr>
          <w:rFonts w:ascii="Times New Roman" w:hAnsi="Times New Roman" w:cs="Times New Roman"/>
          <w:sz w:val="24"/>
          <w:szCs w:val="24"/>
        </w:rPr>
        <w:t xml:space="preserve">arrëveshje hyn në fuqi në momentin e nënshkrimit nga të dyja palët.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Emri dhe Mbiemri  </w:t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  <w:t xml:space="preserve">   Emri dhe </w:t>
      </w:r>
      <w:r w:rsidR="00BB2DC6" w:rsidRPr="00615729">
        <w:rPr>
          <w:rFonts w:ascii="Times New Roman" w:hAnsi="Times New Roman" w:cs="Times New Roman"/>
          <w:sz w:val="24"/>
          <w:szCs w:val="24"/>
        </w:rPr>
        <w:t>m</w:t>
      </w:r>
      <w:r w:rsidRPr="00615729">
        <w:rPr>
          <w:rFonts w:ascii="Times New Roman" w:hAnsi="Times New Roman" w:cs="Times New Roman"/>
          <w:sz w:val="24"/>
          <w:szCs w:val="24"/>
        </w:rPr>
        <w:t xml:space="preserve">biemri 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</w:r>
      <w:r w:rsidRPr="00615729">
        <w:rPr>
          <w:rFonts w:ascii="Times New Roman" w:hAnsi="Times New Roman" w:cs="Times New Roman"/>
          <w:sz w:val="24"/>
          <w:szCs w:val="24"/>
        </w:rPr>
        <w:tab/>
        <w:t xml:space="preserve">   __________________________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Drejtori i Përgjithshëm </w:t>
      </w:r>
      <w:r w:rsidRPr="00615729">
        <w:rPr>
          <w:rFonts w:ascii="Times New Roman" w:hAnsi="Times New Roman" w:cs="Times New Roman"/>
          <w:sz w:val="24"/>
          <w:szCs w:val="24"/>
        </w:rPr>
        <w:t>i Sekretariatit                                                             xxxxxxxxxxxx</w:t>
      </w:r>
      <w:r w:rsidRPr="00615729">
        <w:rPr>
          <w:rFonts w:ascii="Times New Roman" w:hAnsi="Times New Roman" w:cs="Times New Roman"/>
          <w:sz w:val="24"/>
          <w:szCs w:val="24"/>
        </w:rPr>
        <w:tab/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të Këshillit Prokurorial të Kosovës </w:t>
      </w:r>
    </w:p>
    <w:p w:rsidR="0072726F" w:rsidRPr="00615729" w:rsidRDefault="0072726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B23AF" w:rsidRPr="00615729" w:rsidRDefault="008B23AF" w:rsidP="00933D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2726F" w:rsidRPr="00615729" w:rsidRDefault="0072726F" w:rsidP="0068542A">
      <w:pPr>
        <w:spacing w:after="12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5729">
        <w:rPr>
          <w:rFonts w:ascii="Times New Roman" w:hAnsi="Times New Roman" w:cs="Times New Roman"/>
          <w:sz w:val="24"/>
          <w:szCs w:val="24"/>
        </w:rPr>
        <w:t xml:space="preserve">Nga një kopje e marrëveshjes iu dërgohet:  </w:t>
      </w:r>
    </w:p>
    <w:p w:rsidR="0072726F" w:rsidRPr="00615729" w:rsidRDefault="00A83B06" w:rsidP="0068542A">
      <w:pPr>
        <w:pStyle w:val="ListParagraph"/>
        <w:numPr>
          <w:ilvl w:val="0"/>
          <w:numId w:val="7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hAnsi="Times New Roman"/>
          <w:sz w:val="24"/>
          <w:szCs w:val="24"/>
          <w:lang w:val="sq-AL"/>
        </w:rPr>
        <w:t>Nëpunësit Civil</w:t>
      </w:r>
      <w:r w:rsidR="0072726F" w:rsidRPr="0061572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2726F" w:rsidRPr="00615729" w:rsidRDefault="0072726F" w:rsidP="0068542A">
      <w:pPr>
        <w:pStyle w:val="ListParagraph"/>
        <w:numPr>
          <w:ilvl w:val="0"/>
          <w:numId w:val="7"/>
        </w:num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 w:eastAsia="sr-Latn-CS"/>
        </w:rPr>
      </w:pPr>
      <w:r w:rsidRPr="00615729">
        <w:rPr>
          <w:rFonts w:ascii="Times New Roman" w:eastAsia="Times New Roman" w:hAnsi="Times New Roman"/>
          <w:color w:val="000000"/>
          <w:sz w:val="24"/>
          <w:szCs w:val="24"/>
          <w:lang w:val="sq-AL" w:eastAsia="sr-Latn-CS"/>
        </w:rPr>
        <w:t>Divizionit të Burimeve Njerëzore të SKPK</w:t>
      </w:r>
      <w:r w:rsidR="00A83B06" w:rsidRPr="00615729">
        <w:rPr>
          <w:rFonts w:ascii="Times New Roman" w:eastAsia="Times New Roman" w:hAnsi="Times New Roman"/>
          <w:color w:val="000000"/>
          <w:sz w:val="24"/>
          <w:szCs w:val="24"/>
          <w:lang w:val="sq-AL" w:eastAsia="sr-Latn-CS"/>
        </w:rPr>
        <w:t>-së</w:t>
      </w:r>
      <w:r w:rsidRPr="00615729">
        <w:rPr>
          <w:rFonts w:ascii="Times New Roman" w:eastAsia="Times New Roman" w:hAnsi="Times New Roman"/>
          <w:color w:val="000000"/>
          <w:sz w:val="24"/>
          <w:szCs w:val="24"/>
          <w:lang w:val="sq-AL" w:eastAsia="sr-Latn-CS"/>
        </w:rPr>
        <w:t xml:space="preserve">   </w:t>
      </w:r>
    </w:p>
    <w:p w:rsidR="0072726F" w:rsidRPr="00615729" w:rsidRDefault="00A83B06" w:rsidP="0068542A">
      <w:pPr>
        <w:pStyle w:val="ListParagraph"/>
        <w:numPr>
          <w:ilvl w:val="0"/>
          <w:numId w:val="7"/>
        </w:numPr>
        <w:spacing w:after="0" w:line="240" w:lineRule="auto"/>
        <w:ind w:left="-360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615729">
        <w:rPr>
          <w:rFonts w:ascii="Times New Roman" w:eastAsia="Times New Roman" w:hAnsi="Times New Roman"/>
          <w:color w:val="000000"/>
          <w:sz w:val="24"/>
          <w:szCs w:val="24"/>
          <w:lang w:val="sq-AL" w:eastAsia="sr-Latn-CS"/>
        </w:rPr>
        <w:t>Drejtorit të SKPK</w:t>
      </w:r>
      <w:r w:rsidR="0072726F" w:rsidRPr="00615729">
        <w:rPr>
          <w:rFonts w:ascii="Times New Roman" w:eastAsia="Times New Roman" w:hAnsi="Times New Roman"/>
          <w:color w:val="000000"/>
          <w:sz w:val="24"/>
          <w:szCs w:val="24"/>
          <w:lang w:val="sq-AL" w:eastAsia="sr-Latn-CS"/>
        </w:rPr>
        <w:t xml:space="preserve"> </w:t>
      </w:r>
    </w:p>
    <w:p w:rsidR="0072726F" w:rsidRPr="00615729" w:rsidRDefault="0072726F" w:rsidP="0068542A">
      <w:pPr>
        <w:pStyle w:val="ListParagraph"/>
        <w:numPr>
          <w:ilvl w:val="0"/>
          <w:numId w:val="7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sq-AL"/>
        </w:rPr>
      </w:pPr>
      <w:r w:rsidRPr="00615729">
        <w:rPr>
          <w:rFonts w:ascii="Times New Roman" w:eastAsia="Times New Roman" w:hAnsi="Times New Roman"/>
          <w:color w:val="000000"/>
          <w:sz w:val="24"/>
          <w:szCs w:val="24"/>
          <w:lang w:val="sq-AL" w:eastAsia="sr-Latn-CS"/>
        </w:rPr>
        <w:t>Arkivit</w:t>
      </w:r>
      <w:r w:rsidRPr="00615729">
        <w:rPr>
          <w:rFonts w:ascii="Times New Roman" w:hAnsi="Times New Roman"/>
          <w:sz w:val="24"/>
          <w:szCs w:val="24"/>
          <w:lang w:val="sq-AL"/>
        </w:rPr>
        <w:tab/>
      </w:r>
      <w:r w:rsidRPr="00615729">
        <w:rPr>
          <w:rFonts w:ascii="Times New Roman" w:hAnsi="Times New Roman"/>
          <w:sz w:val="24"/>
          <w:szCs w:val="24"/>
          <w:lang w:val="sq-AL"/>
        </w:rPr>
        <w:tab/>
      </w:r>
    </w:p>
    <w:p w:rsidR="0072726F" w:rsidRPr="00615729" w:rsidRDefault="0072726F" w:rsidP="0068542A">
      <w:pPr>
        <w:spacing w:line="24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</w:p>
    <w:sectPr w:rsidR="0072726F" w:rsidRPr="00615729" w:rsidSect="0007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C6" w:rsidRDefault="008479C6" w:rsidP="00BB22FF">
      <w:pPr>
        <w:spacing w:after="0" w:line="240" w:lineRule="auto"/>
      </w:pPr>
      <w:r>
        <w:separator/>
      </w:r>
    </w:p>
  </w:endnote>
  <w:endnote w:type="continuationSeparator" w:id="0">
    <w:p w:rsidR="008479C6" w:rsidRDefault="008479C6" w:rsidP="00BB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BC" w:rsidRDefault="002D7DB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FE3560" wp14:editId="545260F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6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7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DBC" w:rsidRDefault="008479C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rFonts w:ascii="Book Antiqua" w:eastAsia="Book Antiqua" w:hAnsi="Book Antiqua" w:cs="Times New Roman"/>
                                  <w:b/>
                                  <w:bCs/>
                                  <w:iC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7DBC">
                                  <w:rPr>
                                    <w:rFonts w:ascii="Book Antiqua" w:eastAsia="Book Antiqua" w:hAnsi="Book Antiqua" w:cs="Times New Roman"/>
                                    <w:b/>
                                    <w:bCs/>
                                    <w:iC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E3560"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aGcYA&#10;AADaAAAADwAAAGRycy9kb3ducmV2LnhtbESP3WrCQBSE7wt9h+UUeiO6qfgToqtIS6FFKTQquT1k&#10;j0kwezbNbjX16V1B6OUwM98w82VnanGi1lWWFbwMIhDEudUVFwp22/d+DMJ5ZI21ZVLwRw6Wi8eH&#10;OSbanvmbTqkvRICwS1BB6X2TSOnykgy6gW2Ig3ewrUEfZFtI3eI5wE0th1E0kQYrDgslNvRaUn5M&#10;f42Cn1HMn7v1cLLxh+xyyfa97fjtS6nnp241A+Gp8//he/tDK5jC7Uq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YaGcYAAADaAAAADwAAAAAAAAAAAAAAAACYAgAAZHJz&#10;L2Rvd25yZXYueG1sUEsFBgAAAAAEAAQA9QAAAIsD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Hfr8A&#10;AADaAAAADwAAAGRycy9kb3ducmV2LnhtbERPS27CMBDdI/UO1lRiR5yyQCjFoKotEivE7wCjeJqk&#10;jcep7SSG0+MFEsun919tomnFQM43lhW8ZTkI4tLqhisFl/N2tgThA7LG1jIpuJKHzfplssJC25GP&#10;NJxCJVII+wIV1CF0hZS+rMmgz2xHnLgf6wyGBF0ltcMxhZtWzvN8IQ02nBpq7OizpvLv1BsFh0GX&#10;oZ+PX7d9/h/72/f+18Veqelr/HgHESiGp/jh3mkFaWu6km6AX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pEd+vwAAANoAAAAPAAAAAAAAAAAAAAAAAJgCAABkcnMvZG93bnJl&#10;di54bWxQSwUGAAAAAAQABAD1AAAAhAMAAAAA&#10;" filled="f" stroked="f" strokeweight=".5pt">
                <v:textbox style="mso-fit-shape-to-text:t" inset="0,,0">
                  <w:txbxContent>
                    <w:p w:rsidR="002D7DBC" w:rsidRDefault="008479C6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rFonts w:ascii="Book Antiqua" w:eastAsia="Book Antiqua" w:hAnsi="Book Antiqua" w:cs="Times New Roman"/>
                            <w:b/>
                            <w:bCs/>
                            <w:iC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D7DBC">
                            <w:rPr>
                              <w:rFonts w:ascii="Book Antiqua" w:eastAsia="Book Antiqua" w:hAnsi="Book Antiqua" w:cs="Times New Roman"/>
                              <w:b/>
                              <w:bCs/>
                              <w:iC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C6" w:rsidRDefault="008479C6" w:rsidP="00BB22FF">
      <w:pPr>
        <w:spacing w:after="0" w:line="240" w:lineRule="auto"/>
      </w:pPr>
      <w:r>
        <w:separator/>
      </w:r>
    </w:p>
  </w:footnote>
  <w:footnote w:type="continuationSeparator" w:id="0">
    <w:p w:rsidR="008479C6" w:rsidRDefault="008479C6" w:rsidP="00BB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D2"/>
    <w:multiLevelType w:val="hybridMultilevel"/>
    <w:tmpl w:val="C4823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A0B4B"/>
    <w:multiLevelType w:val="hybridMultilevel"/>
    <w:tmpl w:val="01965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126E0"/>
    <w:multiLevelType w:val="hybridMultilevel"/>
    <w:tmpl w:val="041C0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26E64"/>
    <w:multiLevelType w:val="multilevel"/>
    <w:tmpl w:val="C04C9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4">
    <w:nsid w:val="0F5E3286"/>
    <w:multiLevelType w:val="hybridMultilevel"/>
    <w:tmpl w:val="E9389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16CE3"/>
    <w:multiLevelType w:val="hybridMultilevel"/>
    <w:tmpl w:val="94121396"/>
    <w:lvl w:ilvl="0" w:tplc="BFD49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E4BBE"/>
    <w:multiLevelType w:val="hybridMultilevel"/>
    <w:tmpl w:val="02945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F87476"/>
    <w:multiLevelType w:val="hybridMultilevel"/>
    <w:tmpl w:val="6212A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0637B"/>
    <w:multiLevelType w:val="hybridMultilevel"/>
    <w:tmpl w:val="4984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8165E"/>
    <w:multiLevelType w:val="hybridMultilevel"/>
    <w:tmpl w:val="002E49B0"/>
    <w:lvl w:ilvl="0" w:tplc="CF2A05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44CC5"/>
    <w:multiLevelType w:val="hybridMultilevel"/>
    <w:tmpl w:val="B09CE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845154"/>
    <w:multiLevelType w:val="hybridMultilevel"/>
    <w:tmpl w:val="37DA3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D77271"/>
    <w:multiLevelType w:val="hybridMultilevel"/>
    <w:tmpl w:val="4B462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45298B"/>
    <w:multiLevelType w:val="hybridMultilevel"/>
    <w:tmpl w:val="0B948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685A04"/>
    <w:multiLevelType w:val="hybridMultilevel"/>
    <w:tmpl w:val="0DF49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684F26"/>
    <w:multiLevelType w:val="hybridMultilevel"/>
    <w:tmpl w:val="629A4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297775"/>
    <w:multiLevelType w:val="hybridMultilevel"/>
    <w:tmpl w:val="B2DE8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B4306"/>
    <w:multiLevelType w:val="hybridMultilevel"/>
    <w:tmpl w:val="F27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8C5F36"/>
    <w:multiLevelType w:val="hybridMultilevel"/>
    <w:tmpl w:val="375AC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6C65F5"/>
    <w:multiLevelType w:val="hybridMultilevel"/>
    <w:tmpl w:val="CEE85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F569D4"/>
    <w:multiLevelType w:val="hybridMultilevel"/>
    <w:tmpl w:val="7B06F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E030C0"/>
    <w:multiLevelType w:val="multilevel"/>
    <w:tmpl w:val="E6169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DE60F17"/>
    <w:multiLevelType w:val="hybridMultilevel"/>
    <w:tmpl w:val="461C2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F573E5"/>
    <w:multiLevelType w:val="multilevel"/>
    <w:tmpl w:val="C91CE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737024B"/>
    <w:multiLevelType w:val="hybridMultilevel"/>
    <w:tmpl w:val="346A3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B42971"/>
    <w:multiLevelType w:val="hybridMultilevel"/>
    <w:tmpl w:val="0966C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CD43C3"/>
    <w:multiLevelType w:val="hybridMultilevel"/>
    <w:tmpl w:val="AB3A5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634A43"/>
    <w:multiLevelType w:val="hybridMultilevel"/>
    <w:tmpl w:val="E536DA16"/>
    <w:lvl w:ilvl="0" w:tplc="12942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45412C"/>
    <w:multiLevelType w:val="hybridMultilevel"/>
    <w:tmpl w:val="29BA339C"/>
    <w:lvl w:ilvl="0" w:tplc="5C4C2E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5F1290"/>
    <w:multiLevelType w:val="hybridMultilevel"/>
    <w:tmpl w:val="A4DC0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425FB1"/>
    <w:multiLevelType w:val="hybridMultilevel"/>
    <w:tmpl w:val="88F80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0F550C"/>
    <w:multiLevelType w:val="hybridMultilevel"/>
    <w:tmpl w:val="03CCF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960B8F"/>
    <w:multiLevelType w:val="hybridMultilevel"/>
    <w:tmpl w:val="3A4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642809"/>
    <w:multiLevelType w:val="hybridMultilevel"/>
    <w:tmpl w:val="332EB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F14692"/>
    <w:multiLevelType w:val="multilevel"/>
    <w:tmpl w:val="1130C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5">
    <w:nsid w:val="567A3D3C"/>
    <w:multiLevelType w:val="hybridMultilevel"/>
    <w:tmpl w:val="D39EF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D40953"/>
    <w:multiLevelType w:val="hybridMultilevel"/>
    <w:tmpl w:val="54A6E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856F76"/>
    <w:multiLevelType w:val="hybridMultilevel"/>
    <w:tmpl w:val="9E20C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F400BA"/>
    <w:multiLevelType w:val="multilevel"/>
    <w:tmpl w:val="78B8B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63242168"/>
    <w:multiLevelType w:val="hybridMultilevel"/>
    <w:tmpl w:val="DE9E0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580EEA"/>
    <w:multiLevelType w:val="multilevel"/>
    <w:tmpl w:val="9BF4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1">
    <w:nsid w:val="6688464E"/>
    <w:multiLevelType w:val="hybridMultilevel"/>
    <w:tmpl w:val="B810B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DC7157"/>
    <w:multiLevelType w:val="hybridMultilevel"/>
    <w:tmpl w:val="C7209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627009"/>
    <w:multiLevelType w:val="hybridMultilevel"/>
    <w:tmpl w:val="DBCCD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2063E6"/>
    <w:multiLevelType w:val="hybridMultilevel"/>
    <w:tmpl w:val="814EF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C32F91"/>
    <w:multiLevelType w:val="hybridMultilevel"/>
    <w:tmpl w:val="08900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E75E84"/>
    <w:multiLevelType w:val="multilevel"/>
    <w:tmpl w:val="7B1E99B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47">
    <w:nsid w:val="7F6773E5"/>
    <w:multiLevelType w:val="hybridMultilevel"/>
    <w:tmpl w:val="DD186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46"/>
  </w:num>
  <w:num w:numId="3">
    <w:abstractNumId w:val="23"/>
  </w:num>
  <w:num w:numId="4">
    <w:abstractNumId w:val="3"/>
  </w:num>
  <w:num w:numId="5">
    <w:abstractNumId w:val="34"/>
  </w:num>
  <w:num w:numId="6">
    <w:abstractNumId w:val="21"/>
  </w:num>
  <w:num w:numId="7">
    <w:abstractNumId w:val="26"/>
  </w:num>
  <w:num w:numId="8">
    <w:abstractNumId w:val="9"/>
  </w:num>
  <w:num w:numId="9">
    <w:abstractNumId w:val="28"/>
  </w:num>
  <w:num w:numId="10">
    <w:abstractNumId w:val="45"/>
  </w:num>
  <w:num w:numId="11">
    <w:abstractNumId w:val="1"/>
  </w:num>
  <w:num w:numId="12">
    <w:abstractNumId w:val="42"/>
  </w:num>
  <w:num w:numId="13">
    <w:abstractNumId w:val="8"/>
  </w:num>
  <w:num w:numId="14">
    <w:abstractNumId w:val="18"/>
  </w:num>
  <w:num w:numId="15">
    <w:abstractNumId w:val="10"/>
  </w:num>
  <w:num w:numId="16">
    <w:abstractNumId w:val="13"/>
  </w:num>
  <w:num w:numId="17">
    <w:abstractNumId w:val="12"/>
  </w:num>
  <w:num w:numId="18">
    <w:abstractNumId w:val="37"/>
  </w:num>
  <w:num w:numId="19">
    <w:abstractNumId w:val="44"/>
  </w:num>
  <w:num w:numId="20">
    <w:abstractNumId w:val="5"/>
  </w:num>
  <w:num w:numId="21">
    <w:abstractNumId w:val="43"/>
  </w:num>
  <w:num w:numId="22">
    <w:abstractNumId w:val="39"/>
  </w:num>
  <w:num w:numId="23">
    <w:abstractNumId w:val="16"/>
  </w:num>
  <w:num w:numId="24">
    <w:abstractNumId w:val="40"/>
  </w:num>
  <w:num w:numId="25">
    <w:abstractNumId w:val="2"/>
  </w:num>
  <w:num w:numId="26">
    <w:abstractNumId w:val="36"/>
  </w:num>
  <w:num w:numId="27">
    <w:abstractNumId w:val="19"/>
  </w:num>
  <w:num w:numId="28">
    <w:abstractNumId w:val="33"/>
  </w:num>
  <w:num w:numId="29">
    <w:abstractNumId w:val="11"/>
  </w:num>
  <w:num w:numId="30">
    <w:abstractNumId w:val="35"/>
  </w:num>
  <w:num w:numId="31">
    <w:abstractNumId w:val="27"/>
  </w:num>
  <w:num w:numId="32">
    <w:abstractNumId w:val="30"/>
  </w:num>
  <w:num w:numId="33">
    <w:abstractNumId w:val="0"/>
  </w:num>
  <w:num w:numId="34">
    <w:abstractNumId w:val="22"/>
  </w:num>
  <w:num w:numId="35">
    <w:abstractNumId w:val="7"/>
  </w:num>
  <w:num w:numId="36">
    <w:abstractNumId w:val="32"/>
  </w:num>
  <w:num w:numId="37">
    <w:abstractNumId w:val="17"/>
  </w:num>
  <w:num w:numId="38">
    <w:abstractNumId w:val="25"/>
  </w:num>
  <w:num w:numId="39">
    <w:abstractNumId w:val="6"/>
  </w:num>
  <w:num w:numId="40">
    <w:abstractNumId w:val="15"/>
  </w:num>
  <w:num w:numId="41">
    <w:abstractNumId w:val="47"/>
  </w:num>
  <w:num w:numId="42">
    <w:abstractNumId w:val="41"/>
  </w:num>
  <w:num w:numId="43">
    <w:abstractNumId w:val="24"/>
  </w:num>
  <w:num w:numId="44">
    <w:abstractNumId w:val="20"/>
  </w:num>
  <w:num w:numId="45">
    <w:abstractNumId w:val="31"/>
  </w:num>
  <w:num w:numId="46">
    <w:abstractNumId w:val="29"/>
  </w:num>
  <w:num w:numId="47">
    <w:abstractNumId w:val="14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6"/>
    <w:rsid w:val="000003A7"/>
    <w:rsid w:val="00001EB9"/>
    <w:rsid w:val="00003D1E"/>
    <w:rsid w:val="00010AA9"/>
    <w:rsid w:val="00013EC2"/>
    <w:rsid w:val="000147DC"/>
    <w:rsid w:val="000151BD"/>
    <w:rsid w:val="000233AC"/>
    <w:rsid w:val="00023947"/>
    <w:rsid w:val="000240DA"/>
    <w:rsid w:val="00025214"/>
    <w:rsid w:val="0002559F"/>
    <w:rsid w:val="00025AF9"/>
    <w:rsid w:val="00030462"/>
    <w:rsid w:val="0003164D"/>
    <w:rsid w:val="00032014"/>
    <w:rsid w:val="000329A6"/>
    <w:rsid w:val="000345E6"/>
    <w:rsid w:val="00034730"/>
    <w:rsid w:val="000353A2"/>
    <w:rsid w:val="00037FF5"/>
    <w:rsid w:val="00040346"/>
    <w:rsid w:val="0004270F"/>
    <w:rsid w:val="00042A30"/>
    <w:rsid w:val="000443B3"/>
    <w:rsid w:val="0004563D"/>
    <w:rsid w:val="00045F37"/>
    <w:rsid w:val="00045F97"/>
    <w:rsid w:val="00046354"/>
    <w:rsid w:val="00050C69"/>
    <w:rsid w:val="0005378D"/>
    <w:rsid w:val="000542FB"/>
    <w:rsid w:val="000549B1"/>
    <w:rsid w:val="000562B7"/>
    <w:rsid w:val="00057F5E"/>
    <w:rsid w:val="00061BAC"/>
    <w:rsid w:val="00061D69"/>
    <w:rsid w:val="00063BFB"/>
    <w:rsid w:val="0006448C"/>
    <w:rsid w:val="000675AE"/>
    <w:rsid w:val="0007066D"/>
    <w:rsid w:val="00070837"/>
    <w:rsid w:val="000714A2"/>
    <w:rsid w:val="00071D62"/>
    <w:rsid w:val="000722D2"/>
    <w:rsid w:val="00072BFE"/>
    <w:rsid w:val="00075DA6"/>
    <w:rsid w:val="00076493"/>
    <w:rsid w:val="00076A8E"/>
    <w:rsid w:val="00077BE0"/>
    <w:rsid w:val="00077EF3"/>
    <w:rsid w:val="000817FF"/>
    <w:rsid w:val="00082A80"/>
    <w:rsid w:val="00084693"/>
    <w:rsid w:val="00084F04"/>
    <w:rsid w:val="00086334"/>
    <w:rsid w:val="00086895"/>
    <w:rsid w:val="00087656"/>
    <w:rsid w:val="00087A64"/>
    <w:rsid w:val="00090015"/>
    <w:rsid w:val="00091AEA"/>
    <w:rsid w:val="00091F94"/>
    <w:rsid w:val="000926CA"/>
    <w:rsid w:val="0009376E"/>
    <w:rsid w:val="00093833"/>
    <w:rsid w:val="00093A78"/>
    <w:rsid w:val="00093E2F"/>
    <w:rsid w:val="00095FE1"/>
    <w:rsid w:val="0009640E"/>
    <w:rsid w:val="00096504"/>
    <w:rsid w:val="000A0B01"/>
    <w:rsid w:val="000A2303"/>
    <w:rsid w:val="000A2BBF"/>
    <w:rsid w:val="000A44F1"/>
    <w:rsid w:val="000A56DF"/>
    <w:rsid w:val="000A5ADE"/>
    <w:rsid w:val="000A7D92"/>
    <w:rsid w:val="000B048C"/>
    <w:rsid w:val="000B2912"/>
    <w:rsid w:val="000B36DC"/>
    <w:rsid w:val="000B5202"/>
    <w:rsid w:val="000B5378"/>
    <w:rsid w:val="000B5B9F"/>
    <w:rsid w:val="000B7049"/>
    <w:rsid w:val="000B7782"/>
    <w:rsid w:val="000C0D8A"/>
    <w:rsid w:val="000C2672"/>
    <w:rsid w:val="000C26CD"/>
    <w:rsid w:val="000C378F"/>
    <w:rsid w:val="000C37C0"/>
    <w:rsid w:val="000C5BA0"/>
    <w:rsid w:val="000D0D34"/>
    <w:rsid w:val="000D643F"/>
    <w:rsid w:val="000D6CB4"/>
    <w:rsid w:val="000E08C3"/>
    <w:rsid w:val="000E153C"/>
    <w:rsid w:val="000E1742"/>
    <w:rsid w:val="000E1E9F"/>
    <w:rsid w:val="000E2056"/>
    <w:rsid w:val="000E543B"/>
    <w:rsid w:val="000F0267"/>
    <w:rsid w:val="000F1548"/>
    <w:rsid w:val="000F182E"/>
    <w:rsid w:val="000F18D2"/>
    <w:rsid w:val="000F334A"/>
    <w:rsid w:val="000F416B"/>
    <w:rsid w:val="000F4DFA"/>
    <w:rsid w:val="000F5919"/>
    <w:rsid w:val="000F5BC3"/>
    <w:rsid w:val="000F5C71"/>
    <w:rsid w:val="000F7519"/>
    <w:rsid w:val="001013D5"/>
    <w:rsid w:val="00101C57"/>
    <w:rsid w:val="001068CB"/>
    <w:rsid w:val="001117AD"/>
    <w:rsid w:val="00113B96"/>
    <w:rsid w:val="00114E34"/>
    <w:rsid w:val="0011784E"/>
    <w:rsid w:val="00120981"/>
    <w:rsid w:val="00120A82"/>
    <w:rsid w:val="00120B0F"/>
    <w:rsid w:val="001234ED"/>
    <w:rsid w:val="00123638"/>
    <w:rsid w:val="00123BCB"/>
    <w:rsid w:val="00125809"/>
    <w:rsid w:val="0012632D"/>
    <w:rsid w:val="00130DEA"/>
    <w:rsid w:val="0013251E"/>
    <w:rsid w:val="0013276C"/>
    <w:rsid w:val="00132C88"/>
    <w:rsid w:val="00134810"/>
    <w:rsid w:val="00136393"/>
    <w:rsid w:val="00136BAC"/>
    <w:rsid w:val="001376AB"/>
    <w:rsid w:val="00141404"/>
    <w:rsid w:val="00142EFE"/>
    <w:rsid w:val="001435D0"/>
    <w:rsid w:val="001450E2"/>
    <w:rsid w:val="001464FD"/>
    <w:rsid w:val="00147B55"/>
    <w:rsid w:val="00150896"/>
    <w:rsid w:val="00150A21"/>
    <w:rsid w:val="00150CB2"/>
    <w:rsid w:val="00150EA5"/>
    <w:rsid w:val="00154A81"/>
    <w:rsid w:val="00154D79"/>
    <w:rsid w:val="00161469"/>
    <w:rsid w:val="00162459"/>
    <w:rsid w:val="00164504"/>
    <w:rsid w:val="0017027F"/>
    <w:rsid w:val="001703CE"/>
    <w:rsid w:val="0017128E"/>
    <w:rsid w:val="00172267"/>
    <w:rsid w:val="0017418D"/>
    <w:rsid w:val="001755FC"/>
    <w:rsid w:val="00175BCA"/>
    <w:rsid w:val="00176B01"/>
    <w:rsid w:val="00177652"/>
    <w:rsid w:val="00180B00"/>
    <w:rsid w:val="00180CCA"/>
    <w:rsid w:val="00185234"/>
    <w:rsid w:val="0018576A"/>
    <w:rsid w:val="00186BD6"/>
    <w:rsid w:val="001908C6"/>
    <w:rsid w:val="00193D7C"/>
    <w:rsid w:val="0019461E"/>
    <w:rsid w:val="00195335"/>
    <w:rsid w:val="00195F31"/>
    <w:rsid w:val="00196D71"/>
    <w:rsid w:val="001A1103"/>
    <w:rsid w:val="001A2054"/>
    <w:rsid w:val="001A7797"/>
    <w:rsid w:val="001A7C99"/>
    <w:rsid w:val="001B07B1"/>
    <w:rsid w:val="001B19D4"/>
    <w:rsid w:val="001B2812"/>
    <w:rsid w:val="001B54FB"/>
    <w:rsid w:val="001B6BDC"/>
    <w:rsid w:val="001C1A00"/>
    <w:rsid w:val="001C3649"/>
    <w:rsid w:val="001C3A0E"/>
    <w:rsid w:val="001C3CBE"/>
    <w:rsid w:val="001C436B"/>
    <w:rsid w:val="001C5507"/>
    <w:rsid w:val="001C65A3"/>
    <w:rsid w:val="001D0348"/>
    <w:rsid w:val="001D14B8"/>
    <w:rsid w:val="001D1F68"/>
    <w:rsid w:val="001D54D4"/>
    <w:rsid w:val="001E063D"/>
    <w:rsid w:val="001E14C0"/>
    <w:rsid w:val="001E1628"/>
    <w:rsid w:val="001E2555"/>
    <w:rsid w:val="001E26DF"/>
    <w:rsid w:val="001E3E2F"/>
    <w:rsid w:val="001E4566"/>
    <w:rsid w:val="001E4C8A"/>
    <w:rsid w:val="001E7E8A"/>
    <w:rsid w:val="001F078D"/>
    <w:rsid w:val="001F1F9A"/>
    <w:rsid w:val="001F3DAA"/>
    <w:rsid w:val="001F6717"/>
    <w:rsid w:val="001F6CA6"/>
    <w:rsid w:val="001F6CFE"/>
    <w:rsid w:val="0020023D"/>
    <w:rsid w:val="0020563C"/>
    <w:rsid w:val="00206179"/>
    <w:rsid w:val="00206E05"/>
    <w:rsid w:val="0020749C"/>
    <w:rsid w:val="00207CC1"/>
    <w:rsid w:val="0021146A"/>
    <w:rsid w:val="0021193B"/>
    <w:rsid w:val="00214A35"/>
    <w:rsid w:val="0021661F"/>
    <w:rsid w:val="00216A2B"/>
    <w:rsid w:val="0021742A"/>
    <w:rsid w:val="002174E2"/>
    <w:rsid w:val="00217936"/>
    <w:rsid w:val="00217A47"/>
    <w:rsid w:val="00217D5A"/>
    <w:rsid w:val="00220833"/>
    <w:rsid w:val="00220FE2"/>
    <w:rsid w:val="0022299F"/>
    <w:rsid w:val="00224C5B"/>
    <w:rsid w:val="00224D19"/>
    <w:rsid w:val="002250D8"/>
    <w:rsid w:val="00225698"/>
    <w:rsid w:val="002300C0"/>
    <w:rsid w:val="0023163E"/>
    <w:rsid w:val="00233F78"/>
    <w:rsid w:val="00234771"/>
    <w:rsid w:val="00234D6B"/>
    <w:rsid w:val="00234F10"/>
    <w:rsid w:val="00235B5F"/>
    <w:rsid w:val="0023748E"/>
    <w:rsid w:val="00240091"/>
    <w:rsid w:val="002400D4"/>
    <w:rsid w:val="002404F7"/>
    <w:rsid w:val="002408ED"/>
    <w:rsid w:val="00243345"/>
    <w:rsid w:val="00243BCB"/>
    <w:rsid w:val="00244C97"/>
    <w:rsid w:val="00245E34"/>
    <w:rsid w:val="0024614D"/>
    <w:rsid w:val="0024748A"/>
    <w:rsid w:val="00247561"/>
    <w:rsid w:val="00247D3B"/>
    <w:rsid w:val="00251CFE"/>
    <w:rsid w:val="00251D71"/>
    <w:rsid w:val="00252498"/>
    <w:rsid w:val="002566A1"/>
    <w:rsid w:val="00256D1B"/>
    <w:rsid w:val="002575C3"/>
    <w:rsid w:val="00257774"/>
    <w:rsid w:val="00260AD3"/>
    <w:rsid w:val="0026798C"/>
    <w:rsid w:val="00267EDC"/>
    <w:rsid w:val="002723CD"/>
    <w:rsid w:val="00272A8A"/>
    <w:rsid w:val="00272BCA"/>
    <w:rsid w:val="00273A41"/>
    <w:rsid w:val="0027620D"/>
    <w:rsid w:val="0028220A"/>
    <w:rsid w:val="002842FC"/>
    <w:rsid w:val="002851C0"/>
    <w:rsid w:val="00287EF9"/>
    <w:rsid w:val="00291504"/>
    <w:rsid w:val="00291655"/>
    <w:rsid w:val="00292585"/>
    <w:rsid w:val="00292B87"/>
    <w:rsid w:val="0029380A"/>
    <w:rsid w:val="002943A5"/>
    <w:rsid w:val="002948C9"/>
    <w:rsid w:val="0029505D"/>
    <w:rsid w:val="00295BBC"/>
    <w:rsid w:val="00296A3F"/>
    <w:rsid w:val="002A187A"/>
    <w:rsid w:val="002A2967"/>
    <w:rsid w:val="002A2D7C"/>
    <w:rsid w:val="002A36B2"/>
    <w:rsid w:val="002A4054"/>
    <w:rsid w:val="002A55E2"/>
    <w:rsid w:val="002A65D9"/>
    <w:rsid w:val="002A6D1D"/>
    <w:rsid w:val="002A7AE9"/>
    <w:rsid w:val="002B0816"/>
    <w:rsid w:val="002B12B5"/>
    <w:rsid w:val="002B1EFB"/>
    <w:rsid w:val="002B2C49"/>
    <w:rsid w:val="002B47C2"/>
    <w:rsid w:val="002B4EFA"/>
    <w:rsid w:val="002B72FA"/>
    <w:rsid w:val="002B7875"/>
    <w:rsid w:val="002C06BD"/>
    <w:rsid w:val="002C0AFC"/>
    <w:rsid w:val="002C66A3"/>
    <w:rsid w:val="002C6FAA"/>
    <w:rsid w:val="002D0DD1"/>
    <w:rsid w:val="002D3488"/>
    <w:rsid w:val="002D3826"/>
    <w:rsid w:val="002D3FAA"/>
    <w:rsid w:val="002D46D8"/>
    <w:rsid w:val="002D5908"/>
    <w:rsid w:val="002D6845"/>
    <w:rsid w:val="002D7DBC"/>
    <w:rsid w:val="002D7E03"/>
    <w:rsid w:val="002E1206"/>
    <w:rsid w:val="002E1591"/>
    <w:rsid w:val="002E1E0D"/>
    <w:rsid w:val="002E1E6B"/>
    <w:rsid w:val="002E38E7"/>
    <w:rsid w:val="002E488E"/>
    <w:rsid w:val="002E4CD9"/>
    <w:rsid w:val="002E581A"/>
    <w:rsid w:val="002E5A62"/>
    <w:rsid w:val="002E5B38"/>
    <w:rsid w:val="002E6735"/>
    <w:rsid w:val="002E7B52"/>
    <w:rsid w:val="002E7E08"/>
    <w:rsid w:val="002E7E8B"/>
    <w:rsid w:val="002F0222"/>
    <w:rsid w:val="002F2569"/>
    <w:rsid w:val="002F326E"/>
    <w:rsid w:val="002F483F"/>
    <w:rsid w:val="002F60DB"/>
    <w:rsid w:val="002F75ED"/>
    <w:rsid w:val="002F7FCB"/>
    <w:rsid w:val="003003B0"/>
    <w:rsid w:val="00300670"/>
    <w:rsid w:val="0030284E"/>
    <w:rsid w:val="00302B4D"/>
    <w:rsid w:val="00304D48"/>
    <w:rsid w:val="00306F15"/>
    <w:rsid w:val="00307238"/>
    <w:rsid w:val="00307629"/>
    <w:rsid w:val="0031013E"/>
    <w:rsid w:val="003122D6"/>
    <w:rsid w:val="003134A3"/>
    <w:rsid w:val="00313D7B"/>
    <w:rsid w:val="003145AA"/>
    <w:rsid w:val="003146DD"/>
    <w:rsid w:val="00320CBE"/>
    <w:rsid w:val="003212A4"/>
    <w:rsid w:val="00321398"/>
    <w:rsid w:val="003216B9"/>
    <w:rsid w:val="003247C2"/>
    <w:rsid w:val="0032482A"/>
    <w:rsid w:val="0032721A"/>
    <w:rsid w:val="00330CD4"/>
    <w:rsid w:val="003310FA"/>
    <w:rsid w:val="00331C10"/>
    <w:rsid w:val="0033370B"/>
    <w:rsid w:val="00334844"/>
    <w:rsid w:val="00334989"/>
    <w:rsid w:val="0033593C"/>
    <w:rsid w:val="0033602A"/>
    <w:rsid w:val="00336D4A"/>
    <w:rsid w:val="00337180"/>
    <w:rsid w:val="00340415"/>
    <w:rsid w:val="00342228"/>
    <w:rsid w:val="00343E97"/>
    <w:rsid w:val="00345F8D"/>
    <w:rsid w:val="00350A90"/>
    <w:rsid w:val="00351DFB"/>
    <w:rsid w:val="003525C9"/>
    <w:rsid w:val="00353351"/>
    <w:rsid w:val="003534DF"/>
    <w:rsid w:val="003539D6"/>
    <w:rsid w:val="00354078"/>
    <w:rsid w:val="00354378"/>
    <w:rsid w:val="003546D7"/>
    <w:rsid w:val="00363CBC"/>
    <w:rsid w:val="00365C28"/>
    <w:rsid w:val="00366539"/>
    <w:rsid w:val="003670A5"/>
    <w:rsid w:val="0036725F"/>
    <w:rsid w:val="00371483"/>
    <w:rsid w:val="003740B0"/>
    <w:rsid w:val="00374961"/>
    <w:rsid w:val="00374FD7"/>
    <w:rsid w:val="00380815"/>
    <w:rsid w:val="00381953"/>
    <w:rsid w:val="003822EB"/>
    <w:rsid w:val="00382836"/>
    <w:rsid w:val="003839CB"/>
    <w:rsid w:val="00384103"/>
    <w:rsid w:val="003844D5"/>
    <w:rsid w:val="003875B0"/>
    <w:rsid w:val="00390D51"/>
    <w:rsid w:val="00394D2B"/>
    <w:rsid w:val="00395385"/>
    <w:rsid w:val="003A22FE"/>
    <w:rsid w:val="003A3609"/>
    <w:rsid w:val="003A3B84"/>
    <w:rsid w:val="003A48FF"/>
    <w:rsid w:val="003A71C9"/>
    <w:rsid w:val="003B00C4"/>
    <w:rsid w:val="003B297B"/>
    <w:rsid w:val="003B3D25"/>
    <w:rsid w:val="003B79BE"/>
    <w:rsid w:val="003C1C09"/>
    <w:rsid w:val="003C6A0D"/>
    <w:rsid w:val="003D0186"/>
    <w:rsid w:val="003D06AB"/>
    <w:rsid w:val="003D0C98"/>
    <w:rsid w:val="003D1555"/>
    <w:rsid w:val="003D2B45"/>
    <w:rsid w:val="003D66C7"/>
    <w:rsid w:val="003E0644"/>
    <w:rsid w:val="003E1CCC"/>
    <w:rsid w:val="003E1F82"/>
    <w:rsid w:val="003E2EBC"/>
    <w:rsid w:val="003E3D17"/>
    <w:rsid w:val="003E3ECF"/>
    <w:rsid w:val="003E5624"/>
    <w:rsid w:val="003E646E"/>
    <w:rsid w:val="003F1880"/>
    <w:rsid w:val="003F461B"/>
    <w:rsid w:val="003F489E"/>
    <w:rsid w:val="003F4DB3"/>
    <w:rsid w:val="003F4F49"/>
    <w:rsid w:val="003F6E0C"/>
    <w:rsid w:val="00400028"/>
    <w:rsid w:val="00400B96"/>
    <w:rsid w:val="0040313F"/>
    <w:rsid w:val="0040441F"/>
    <w:rsid w:val="00404861"/>
    <w:rsid w:val="00405151"/>
    <w:rsid w:val="00406F87"/>
    <w:rsid w:val="00410164"/>
    <w:rsid w:val="004112AF"/>
    <w:rsid w:val="00411FD1"/>
    <w:rsid w:val="0041280F"/>
    <w:rsid w:val="00412E25"/>
    <w:rsid w:val="00413176"/>
    <w:rsid w:val="00413B4E"/>
    <w:rsid w:val="00416B6B"/>
    <w:rsid w:val="004179F5"/>
    <w:rsid w:val="00417D29"/>
    <w:rsid w:val="004204E5"/>
    <w:rsid w:val="00420C74"/>
    <w:rsid w:val="00420EC8"/>
    <w:rsid w:val="00422BE2"/>
    <w:rsid w:val="00424E20"/>
    <w:rsid w:val="00425BC4"/>
    <w:rsid w:val="00425CC5"/>
    <w:rsid w:val="00427BEF"/>
    <w:rsid w:val="00427C65"/>
    <w:rsid w:val="0043016F"/>
    <w:rsid w:val="00430E4A"/>
    <w:rsid w:val="004327FE"/>
    <w:rsid w:val="0043469E"/>
    <w:rsid w:val="004363C2"/>
    <w:rsid w:val="00440209"/>
    <w:rsid w:val="00440D48"/>
    <w:rsid w:val="00441231"/>
    <w:rsid w:val="00441C44"/>
    <w:rsid w:val="004423D3"/>
    <w:rsid w:val="00443E0E"/>
    <w:rsid w:val="00444EA8"/>
    <w:rsid w:val="004469A9"/>
    <w:rsid w:val="0045009A"/>
    <w:rsid w:val="00452B47"/>
    <w:rsid w:val="00452C16"/>
    <w:rsid w:val="0045431A"/>
    <w:rsid w:val="00456BF5"/>
    <w:rsid w:val="00457C76"/>
    <w:rsid w:val="00460981"/>
    <w:rsid w:val="00461E7C"/>
    <w:rsid w:val="0046343F"/>
    <w:rsid w:val="00465D11"/>
    <w:rsid w:val="00470E2C"/>
    <w:rsid w:val="00470F59"/>
    <w:rsid w:val="0047787C"/>
    <w:rsid w:val="00477F10"/>
    <w:rsid w:val="004870A5"/>
    <w:rsid w:val="00490AFA"/>
    <w:rsid w:val="00490DD9"/>
    <w:rsid w:val="004916F6"/>
    <w:rsid w:val="00493693"/>
    <w:rsid w:val="00495EC3"/>
    <w:rsid w:val="00496CD1"/>
    <w:rsid w:val="00497A36"/>
    <w:rsid w:val="004A0103"/>
    <w:rsid w:val="004A3788"/>
    <w:rsid w:val="004B047F"/>
    <w:rsid w:val="004B11DE"/>
    <w:rsid w:val="004B1762"/>
    <w:rsid w:val="004B1E74"/>
    <w:rsid w:val="004B3559"/>
    <w:rsid w:val="004B3FD7"/>
    <w:rsid w:val="004B45C0"/>
    <w:rsid w:val="004B4A28"/>
    <w:rsid w:val="004B664D"/>
    <w:rsid w:val="004C386F"/>
    <w:rsid w:val="004C7B2B"/>
    <w:rsid w:val="004D0D3C"/>
    <w:rsid w:val="004D1315"/>
    <w:rsid w:val="004D5598"/>
    <w:rsid w:val="004D567D"/>
    <w:rsid w:val="004D5A30"/>
    <w:rsid w:val="004D5F76"/>
    <w:rsid w:val="004E001C"/>
    <w:rsid w:val="004E0B33"/>
    <w:rsid w:val="004E2277"/>
    <w:rsid w:val="004E30B1"/>
    <w:rsid w:val="004E4C87"/>
    <w:rsid w:val="004E51EC"/>
    <w:rsid w:val="004E5B51"/>
    <w:rsid w:val="004E5E3F"/>
    <w:rsid w:val="004E6D3C"/>
    <w:rsid w:val="004E71F3"/>
    <w:rsid w:val="004F06E3"/>
    <w:rsid w:val="004F2477"/>
    <w:rsid w:val="004F374C"/>
    <w:rsid w:val="004F384F"/>
    <w:rsid w:val="004F5CA5"/>
    <w:rsid w:val="004F7E43"/>
    <w:rsid w:val="005001EF"/>
    <w:rsid w:val="0050062F"/>
    <w:rsid w:val="005030FD"/>
    <w:rsid w:val="005033EC"/>
    <w:rsid w:val="005053BC"/>
    <w:rsid w:val="00505EC1"/>
    <w:rsid w:val="00510D07"/>
    <w:rsid w:val="00511347"/>
    <w:rsid w:val="00512562"/>
    <w:rsid w:val="00513498"/>
    <w:rsid w:val="00513B74"/>
    <w:rsid w:val="00515095"/>
    <w:rsid w:val="00520318"/>
    <w:rsid w:val="0052219B"/>
    <w:rsid w:val="00522350"/>
    <w:rsid w:val="00524F43"/>
    <w:rsid w:val="005279DA"/>
    <w:rsid w:val="0053198B"/>
    <w:rsid w:val="005328EF"/>
    <w:rsid w:val="00533634"/>
    <w:rsid w:val="005364E0"/>
    <w:rsid w:val="00536FA4"/>
    <w:rsid w:val="005374AD"/>
    <w:rsid w:val="00537595"/>
    <w:rsid w:val="00537A67"/>
    <w:rsid w:val="00537F60"/>
    <w:rsid w:val="0054297B"/>
    <w:rsid w:val="0054439B"/>
    <w:rsid w:val="0054484B"/>
    <w:rsid w:val="00545016"/>
    <w:rsid w:val="005452B4"/>
    <w:rsid w:val="005462B5"/>
    <w:rsid w:val="005516B4"/>
    <w:rsid w:val="00552DC4"/>
    <w:rsid w:val="005564DC"/>
    <w:rsid w:val="0055748E"/>
    <w:rsid w:val="00557688"/>
    <w:rsid w:val="005601D7"/>
    <w:rsid w:val="00563933"/>
    <w:rsid w:val="005641D8"/>
    <w:rsid w:val="005648AF"/>
    <w:rsid w:val="00565665"/>
    <w:rsid w:val="005656D0"/>
    <w:rsid w:val="00565E89"/>
    <w:rsid w:val="00566001"/>
    <w:rsid w:val="00570734"/>
    <w:rsid w:val="005743DF"/>
    <w:rsid w:val="00580E9F"/>
    <w:rsid w:val="00581504"/>
    <w:rsid w:val="00591186"/>
    <w:rsid w:val="005911A1"/>
    <w:rsid w:val="00591F4F"/>
    <w:rsid w:val="005970B9"/>
    <w:rsid w:val="005A4297"/>
    <w:rsid w:val="005A465C"/>
    <w:rsid w:val="005A5049"/>
    <w:rsid w:val="005A57E6"/>
    <w:rsid w:val="005A6556"/>
    <w:rsid w:val="005A72EC"/>
    <w:rsid w:val="005B06E3"/>
    <w:rsid w:val="005B121B"/>
    <w:rsid w:val="005B1696"/>
    <w:rsid w:val="005B234A"/>
    <w:rsid w:val="005B47A8"/>
    <w:rsid w:val="005B5C8B"/>
    <w:rsid w:val="005B67DB"/>
    <w:rsid w:val="005B73C5"/>
    <w:rsid w:val="005C0800"/>
    <w:rsid w:val="005C2102"/>
    <w:rsid w:val="005C39C7"/>
    <w:rsid w:val="005C4841"/>
    <w:rsid w:val="005C636E"/>
    <w:rsid w:val="005C78BA"/>
    <w:rsid w:val="005C7B7B"/>
    <w:rsid w:val="005D0631"/>
    <w:rsid w:val="005D20B6"/>
    <w:rsid w:val="005D5CA7"/>
    <w:rsid w:val="005D7CFC"/>
    <w:rsid w:val="005E145A"/>
    <w:rsid w:val="005E2768"/>
    <w:rsid w:val="005E2849"/>
    <w:rsid w:val="005E3A44"/>
    <w:rsid w:val="005E7330"/>
    <w:rsid w:val="005F15F5"/>
    <w:rsid w:val="005F167F"/>
    <w:rsid w:val="005F2B72"/>
    <w:rsid w:val="005F2E9F"/>
    <w:rsid w:val="005F39D2"/>
    <w:rsid w:val="005F4F7D"/>
    <w:rsid w:val="005F5ACA"/>
    <w:rsid w:val="005F6A8D"/>
    <w:rsid w:val="005F6CD7"/>
    <w:rsid w:val="006002CA"/>
    <w:rsid w:val="006013C0"/>
    <w:rsid w:val="00602F83"/>
    <w:rsid w:val="00604397"/>
    <w:rsid w:val="00604D4E"/>
    <w:rsid w:val="006073E7"/>
    <w:rsid w:val="006073F4"/>
    <w:rsid w:val="0061126A"/>
    <w:rsid w:val="00612FEC"/>
    <w:rsid w:val="00613AB0"/>
    <w:rsid w:val="00615729"/>
    <w:rsid w:val="00616738"/>
    <w:rsid w:val="00617B33"/>
    <w:rsid w:val="006201E9"/>
    <w:rsid w:val="00620333"/>
    <w:rsid w:val="00623828"/>
    <w:rsid w:val="00623D81"/>
    <w:rsid w:val="0062678A"/>
    <w:rsid w:val="0062760F"/>
    <w:rsid w:val="00627A5D"/>
    <w:rsid w:val="006315D7"/>
    <w:rsid w:val="00635BC5"/>
    <w:rsid w:val="006363AC"/>
    <w:rsid w:val="006367C8"/>
    <w:rsid w:val="00637565"/>
    <w:rsid w:val="00637D46"/>
    <w:rsid w:val="00641621"/>
    <w:rsid w:val="00642CBD"/>
    <w:rsid w:val="0064387D"/>
    <w:rsid w:val="006523F8"/>
    <w:rsid w:val="006537CD"/>
    <w:rsid w:val="00653D48"/>
    <w:rsid w:val="00654007"/>
    <w:rsid w:val="00654072"/>
    <w:rsid w:val="00655881"/>
    <w:rsid w:val="00661033"/>
    <w:rsid w:val="00662339"/>
    <w:rsid w:val="00662D65"/>
    <w:rsid w:val="00663DDE"/>
    <w:rsid w:val="00670453"/>
    <w:rsid w:val="00671ACD"/>
    <w:rsid w:val="00672558"/>
    <w:rsid w:val="0067436E"/>
    <w:rsid w:val="00674D9F"/>
    <w:rsid w:val="00676C74"/>
    <w:rsid w:val="00685070"/>
    <w:rsid w:val="0068542A"/>
    <w:rsid w:val="00687BE4"/>
    <w:rsid w:val="00687DF3"/>
    <w:rsid w:val="006903BA"/>
    <w:rsid w:val="00690556"/>
    <w:rsid w:val="00690935"/>
    <w:rsid w:val="006926EB"/>
    <w:rsid w:val="006A0E2F"/>
    <w:rsid w:val="006A1382"/>
    <w:rsid w:val="006A5D3A"/>
    <w:rsid w:val="006B0D20"/>
    <w:rsid w:val="006B1387"/>
    <w:rsid w:val="006B3628"/>
    <w:rsid w:val="006B3CAF"/>
    <w:rsid w:val="006B79B0"/>
    <w:rsid w:val="006C2257"/>
    <w:rsid w:val="006C688E"/>
    <w:rsid w:val="006D0812"/>
    <w:rsid w:val="006D2B9A"/>
    <w:rsid w:val="006D440B"/>
    <w:rsid w:val="006D5B02"/>
    <w:rsid w:val="006E07A9"/>
    <w:rsid w:val="006E1EE2"/>
    <w:rsid w:val="006E20A4"/>
    <w:rsid w:val="006E30DE"/>
    <w:rsid w:val="006E52A1"/>
    <w:rsid w:val="006E556B"/>
    <w:rsid w:val="006E64C3"/>
    <w:rsid w:val="006F140C"/>
    <w:rsid w:val="006F1DE7"/>
    <w:rsid w:val="006F33A6"/>
    <w:rsid w:val="006F5F7A"/>
    <w:rsid w:val="006F751A"/>
    <w:rsid w:val="0070069C"/>
    <w:rsid w:val="007011FA"/>
    <w:rsid w:val="00703D44"/>
    <w:rsid w:val="007052C0"/>
    <w:rsid w:val="00705E38"/>
    <w:rsid w:val="00711206"/>
    <w:rsid w:val="0071374A"/>
    <w:rsid w:val="007161DD"/>
    <w:rsid w:val="00717757"/>
    <w:rsid w:val="00720664"/>
    <w:rsid w:val="00723B13"/>
    <w:rsid w:val="00723E9E"/>
    <w:rsid w:val="00724BCE"/>
    <w:rsid w:val="00724C3A"/>
    <w:rsid w:val="0072726F"/>
    <w:rsid w:val="00731324"/>
    <w:rsid w:val="007322CC"/>
    <w:rsid w:val="00733BA0"/>
    <w:rsid w:val="00733F22"/>
    <w:rsid w:val="00734D0F"/>
    <w:rsid w:val="00735608"/>
    <w:rsid w:val="00735DF9"/>
    <w:rsid w:val="00736233"/>
    <w:rsid w:val="007372D2"/>
    <w:rsid w:val="0073771C"/>
    <w:rsid w:val="00741B7D"/>
    <w:rsid w:val="00742FB1"/>
    <w:rsid w:val="0074335E"/>
    <w:rsid w:val="007436F7"/>
    <w:rsid w:val="00743BC8"/>
    <w:rsid w:val="0074479B"/>
    <w:rsid w:val="007449CB"/>
    <w:rsid w:val="0074756A"/>
    <w:rsid w:val="007501F6"/>
    <w:rsid w:val="007518A4"/>
    <w:rsid w:val="00751ADE"/>
    <w:rsid w:val="00751AE8"/>
    <w:rsid w:val="007564EA"/>
    <w:rsid w:val="0075728B"/>
    <w:rsid w:val="00757316"/>
    <w:rsid w:val="007601A3"/>
    <w:rsid w:val="00761104"/>
    <w:rsid w:val="00765DAF"/>
    <w:rsid w:val="00766A9E"/>
    <w:rsid w:val="0076745F"/>
    <w:rsid w:val="007714FC"/>
    <w:rsid w:val="007738D2"/>
    <w:rsid w:val="00774CAC"/>
    <w:rsid w:val="0077638C"/>
    <w:rsid w:val="00776B88"/>
    <w:rsid w:val="007773E7"/>
    <w:rsid w:val="00780894"/>
    <w:rsid w:val="00780F30"/>
    <w:rsid w:val="00782E78"/>
    <w:rsid w:val="00783400"/>
    <w:rsid w:val="007873C2"/>
    <w:rsid w:val="0078750B"/>
    <w:rsid w:val="00794C1B"/>
    <w:rsid w:val="00796527"/>
    <w:rsid w:val="007A04D0"/>
    <w:rsid w:val="007A0817"/>
    <w:rsid w:val="007A23A6"/>
    <w:rsid w:val="007A3A5E"/>
    <w:rsid w:val="007A4C2F"/>
    <w:rsid w:val="007A4C4B"/>
    <w:rsid w:val="007A5915"/>
    <w:rsid w:val="007A6B1D"/>
    <w:rsid w:val="007B16DE"/>
    <w:rsid w:val="007B2904"/>
    <w:rsid w:val="007B2AA3"/>
    <w:rsid w:val="007B45DF"/>
    <w:rsid w:val="007B589F"/>
    <w:rsid w:val="007B6557"/>
    <w:rsid w:val="007B6F63"/>
    <w:rsid w:val="007B729A"/>
    <w:rsid w:val="007B76C3"/>
    <w:rsid w:val="007B791C"/>
    <w:rsid w:val="007B7D34"/>
    <w:rsid w:val="007C1096"/>
    <w:rsid w:val="007C3C65"/>
    <w:rsid w:val="007C5259"/>
    <w:rsid w:val="007C5D13"/>
    <w:rsid w:val="007C6E8D"/>
    <w:rsid w:val="007D0230"/>
    <w:rsid w:val="007D088C"/>
    <w:rsid w:val="007D09F7"/>
    <w:rsid w:val="007D0A27"/>
    <w:rsid w:val="007D0D15"/>
    <w:rsid w:val="007D1432"/>
    <w:rsid w:val="007D2FED"/>
    <w:rsid w:val="007D373B"/>
    <w:rsid w:val="007D47D2"/>
    <w:rsid w:val="007D7308"/>
    <w:rsid w:val="007D7CF8"/>
    <w:rsid w:val="007E1C55"/>
    <w:rsid w:val="007E2664"/>
    <w:rsid w:val="007E3BAE"/>
    <w:rsid w:val="007E415F"/>
    <w:rsid w:val="007E7D1E"/>
    <w:rsid w:val="007F04FA"/>
    <w:rsid w:val="007F16E0"/>
    <w:rsid w:val="007F2280"/>
    <w:rsid w:val="007F334E"/>
    <w:rsid w:val="007F531F"/>
    <w:rsid w:val="007F7D3C"/>
    <w:rsid w:val="00801E7D"/>
    <w:rsid w:val="00804229"/>
    <w:rsid w:val="00805DAB"/>
    <w:rsid w:val="00805E1E"/>
    <w:rsid w:val="008067DF"/>
    <w:rsid w:val="008107BD"/>
    <w:rsid w:val="008129FD"/>
    <w:rsid w:val="00812D33"/>
    <w:rsid w:val="00815CA9"/>
    <w:rsid w:val="00815E27"/>
    <w:rsid w:val="00816408"/>
    <w:rsid w:val="00816798"/>
    <w:rsid w:val="0081703D"/>
    <w:rsid w:val="008206C6"/>
    <w:rsid w:val="00821CA9"/>
    <w:rsid w:val="00821DAC"/>
    <w:rsid w:val="00823B75"/>
    <w:rsid w:val="00823E7A"/>
    <w:rsid w:val="008241A6"/>
    <w:rsid w:val="00824459"/>
    <w:rsid w:val="00827084"/>
    <w:rsid w:val="00830F72"/>
    <w:rsid w:val="008330EA"/>
    <w:rsid w:val="00833CCE"/>
    <w:rsid w:val="008345DE"/>
    <w:rsid w:val="00834E2A"/>
    <w:rsid w:val="008400D1"/>
    <w:rsid w:val="00841952"/>
    <w:rsid w:val="00843124"/>
    <w:rsid w:val="0084557F"/>
    <w:rsid w:val="00845EC1"/>
    <w:rsid w:val="0084772A"/>
    <w:rsid w:val="00847959"/>
    <w:rsid w:val="008479C6"/>
    <w:rsid w:val="008523D9"/>
    <w:rsid w:val="00854324"/>
    <w:rsid w:val="00854788"/>
    <w:rsid w:val="0085576A"/>
    <w:rsid w:val="008558EB"/>
    <w:rsid w:val="008569FE"/>
    <w:rsid w:val="00857ADB"/>
    <w:rsid w:val="0086117A"/>
    <w:rsid w:val="008612F7"/>
    <w:rsid w:val="00862AF7"/>
    <w:rsid w:val="00864B32"/>
    <w:rsid w:val="008669FE"/>
    <w:rsid w:val="008670F7"/>
    <w:rsid w:val="00870960"/>
    <w:rsid w:val="008730CE"/>
    <w:rsid w:val="00873B66"/>
    <w:rsid w:val="00873F30"/>
    <w:rsid w:val="0087472C"/>
    <w:rsid w:val="00874884"/>
    <w:rsid w:val="008758A2"/>
    <w:rsid w:val="00876515"/>
    <w:rsid w:val="00876BEC"/>
    <w:rsid w:val="00877DDA"/>
    <w:rsid w:val="0088040F"/>
    <w:rsid w:val="008811E6"/>
    <w:rsid w:val="00883486"/>
    <w:rsid w:val="00883E89"/>
    <w:rsid w:val="0088405C"/>
    <w:rsid w:val="00885A85"/>
    <w:rsid w:val="00885DFA"/>
    <w:rsid w:val="00892B88"/>
    <w:rsid w:val="0089347D"/>
    <w:rsid w:val="00896168"/>
    <w:rsid w:val="00896A35"/>
    <w:rsid w:val="008A11B2"/>
    <w:rsid w:val="008A1CC6"/>
    <w:rsid w:val="008A2AEF"/>
    <w:rsid w:val="008A2DB8"/>
    <w:rsid w:val="008A4948"/>
    <w:rsid w:val="008A5E6D"/>
    <w:rsid w:val="008A78EB"/>
    <w:rsid w:val="008B0DAC"/>
    <w:rsid w:val="008B11D9"/>
    <w:rsid w:val="008B177D"/>
    <w:rsid w:val="008B23AF"/>
    <w:rsid w:val="008B2FC2"/>
    <w:rsid w:val="008B3B55"/>
    <w:rsid w:val="008B3F38"/>
    <w:rsid w:val="008B4DF9"/>
    <w:rsid w:val="008B5B5A"/>
    <w:rsid w:val="008B5DFC"/>
    <w:rsid w:val="008B6778"/>
    <w:rsid w:val="008B6BE1"/>
    <w:rsid w:val="008C0347"/>
    <w:rsid w:val="008C05F5"/>
    <w:rsid w:val="008C3367"/>
    <w:rsid w:val="008C3BC1"/>
    <w:rsid w:val="008C42DA"/>
    <w:rsid w:val="008C49C7"/>
    <w:rsid w:val="008C4C36"/>
    <w:rsid w:val="008C795D"/>
    <w:rsid w:val="008C7F93"/>
    <w:rsid w:val="008D0D91"/>
    <w:rsid w:val="008D178D"/>
    <w:rsid w:val="008D200D"/>
    <w:rsid w:val="008D20E3"/>
    <w:rsid w:val="008D20EC"/>
    <w:rsid w:val="008D4452"/>
    <w:rsid w:val="008D45A2"/>
    <w:rsid w:val="008D4605"/>
    <w:rsid w:val="008D4BE0"/>
    <w:rsid w:val="008D624F"/>
    <w:rsid w:val="008D6B5C"/>
    <w:rsid w:val="008E1032"/>
    <w:rsid w:val="008E2AA6"/>
    <w:rsid w:val="008E520B"/>
    <w:rsid w:val="008E6158"/>
    <w:rsid w:val="008E6985"/>
    <w:rsid w:val="008E7B76"/>
    <w:rsid w:val="008F0688"/>
    <w:rsid w:val="008F1A6E"/>
    <w:rsid w:val="008F1CFE"/>
    <w:rsid w:val="008F3BE2"/>
    <w:rsid w:val="008F5746"/>
    <w:rsid w:val="008F5994"/>
    <w:rsid w:val="008F5A53"/>
    <w:rsid w:val="008F6691"/>
    <w:rsid w:val="00900776"/>
    <w:rsid w:val="009016CB"/>
    <w:rsid w:val="009023E9"/>
    <w:rsid w:val="0090337E"/>
    <w:rsid w:val="00904496"/>
    <w:rsid w:val="00905BBD"/>
    <w:rsid w:val="00906001"/>
    <w:rsid w:val="00906AA5"/>
    <w:rsid w:val="009105CC"/>
    <w:rsid w:val="00911769"/>
    <w:rsid w:val="00911BB6"/>
    <w:rsid w:val="009156E6"/>
    <w:rsid w:val="00920D14"/>
    <w:rsid w:val="00924BDF"/>
    <w:rsid w:val="009258D8"/>
    <w:rsid w:val="0092601C"/>
    <w:rsid w:val="00926B2F"/>
    <w:rsid w:val="009271F4"/>
    <w:rsid w:val="0092744D"/>
    <w:rsid w:val="009303E7"/>
    <w:rsid w:val="009318F7"/>
    <w:rsid w:val="00931D5D"/>
    <w:rsid w:val="00933403"/>
    <w:rsid w:val="00933A0C"/>
    <w:rsid w:val="00933D14"/>
    <w:rsid w:val="00934FC1"/>
    <w:rsid w:val="00935C29"/>
    <w:rsid w:val="009361B5"/>
    <w:rsid w:val="009362E1"/>
    <w:rsid w:val="009376B2"/>
    <w:rsid w:val="00940279"/>
    <w:rsid w:val="00940947"/>
    <w:rsid w:val="009410F9"/>
    <w:rsid w:val="0094151E"/>
    <w:rsid w:val="00941E2C"/>
    <w:rsid w:val="0094209F"/>
    <w:rsid w:val="009428F7"/>
    <w:rsid w:val="00943D9E"/>
    <w:rsid w:val="009446C4"/>
    <w:rsid w:val="0094483F"/>
    <w:rsid w:val="00944E66"/>
    <w:rsid w:val="00945D73"/>
    <w:rsid w:val="00950F0C"/>
    <w:rsid w:val="00951FD2"/>
    <w:rsid w:val="0095392D"/>
    <w:rsid w:val="00953CB1"/>
    <w:rsid w:val="009543BE"/>
    <w:rsid w:val="0095551E"/>
    <w:rsid w:val="00960096"/>
    <w:rsid w:val="00962504"/>
    <w:rsid w:val="00962575"/>
    <w:rsid w:val="009628A7"/>
    <w:rsid w:val="00962C1D"/>
    <w:rsid w:val="009663EE"/>
    <w:rsid w:val="00967190"/>
    <w:rsid w:val="00970FF9"/>
    <w:rsid w:val="009710FC"/>
    <w:rsid w:val="009743FF"/>
    <w:rsid w:val="00974415"/>
    <w:rsid w:val="009744E0"/>
    <w:rsid w:val="00974ADA"/>
    <w:rsid w:val="00975716"/>
    <w:rsid w:val="00976974"/>
    <w:rsid w:val="00976D99"/>
    <w:rsid w:val="0097746F"/>
    <w:rsid w:val="00977655"/>
    <w:rsid w:val="009829D5"/>
    <w:rsid w:val="0098446A"/>
    <w:rsid w:val="00986635"/>
    <w:rsid w:val="00986760"/>
    <w:rsid w:val="00994A92"/>
    <w:rsid w:val="00996665"/>
    <w:rsid w:val="00997C12"/>
    <w:rsid w:val="009A05BE"/>
    <w:rsid w:val="009A09CE"/>
    <w:rsid w:val="009A209C"/>
    <w:rsid w:val="009A348B"/>
    <w:rsid w:val="009A5F03"/>
    <w:rsid w:val="009A7266"/>
    <w:rsid w:val="009A7DD0"/>
    <w:rsid w:val="009B0757"/>
    <w:rsid w:val="009B344E"/>
    <w:rsid w:val="009B34E9"/>
    <w:rsid w:val="009C0DFA"/>
    <w:rsid w:val="009C4069"/>
    <w:rsid w:val="009C5124"/>
    <w:rsid w:val="009C6652"/>
    <w:rsid w:val="009C6932"/>
    <w:rsid w:val="009D15CD"/>
    <w:rsid w:val="009D181D"/>
    <w:rsid w:val="009D2046"/>
    <w:rsid w:val="009D2BEB"/>
    <w:rsid w:val="009D2DEB"/>
    <w:rsid w:val="009D41DE"/>
    <w:rsid w:val="009D704F"/>
    <w:rsid w:val="009D7173"/>
    <w:rsid w:val="009D7437"/>
    <w:rsid w:val="009D7623"/>
    <w:rsid w:val="009D7945"/>
    <w:rsid w:val="009D7E45"/>
    <w:rsid w:val="009D7F13"/>
    <w:rsid w:val="009E0C39"/>
    <w:rsid w:val="009E0D5B"/>
    <w:rsid w:val="009E4056"/>
    <w:rsid w:val="009E62FF"/>
    <w:rsid w:val="009E6DB9"/>
    <w:rsid w:val="009E7CAA"/>
    <w:rsid w:val="009F0207"/>
    <w:rsid w:val="009F481D"/>
    <w:rsid w:val="009F596D"/>
    <w:rsid w:val="009F7FEE"/>
    <w:rsid w:val="00A041E0"/>
    <w:rsid w:val="00A04AB3"/>
    <w:rsid w:val="00A05932"/>
    <w:rsid w:val="00A05A5E"/>
    <w:rsid w:val="00A06C57"/>
    <w:rsid w:val="00A07F3E"/>
    <w:rsid w:val="00A159DB"/>
    <w:rsid w:val="00A165F7"/>
    <w:rsid w:val="00A263DD"/>
    <w:rsid w:val="00A26FF1"/>
    <w:rsid w:val="00A31A51"/>
    <w:rsid w:val="00A326FF"/>
    <w:rsid w:val="00A327D4"/>
    <w:rsid w:val="00A32D19"/>
    <w:rsid w:val="00A33723"/>
    <w:rsid w:val="00A3511E"/>
    <w:rsid w:val="00A369BE"/>
    <w:rsid w:val="00A3748C"/>
    <w:rsid w:val="00A40345"/>
    <w:rsid w:val="00A43C52"/>
    <w:rsid w:val="00A45731"/>
    <w:rsid w:val="00A46835"/>
    <w:rsid w:val="00A53B09"/>
    <w:rsid w:val="00A546AD"/>
    <w:rsid w:val="00A6123B"/>
    <w:rsid w:val="00A626DA"/>
    <w:rsid w:val="00A62A2A"/>
    <w:rsid w:val="00A63089"/>
    <w:rsid w:val="00A639F6"/>
    <w:rsid w:val="00A6493A"/>
    <w:rsid w:val="00A64DE5"/>
    <w:rsid w:val="00A65222"/>
    <w:rsid w:val="00A66A89"/>
    <w:rsid w:val="00A677DC"/>
    <w:rsid w:val="00A71708"/>
    <w:rsid w:val="00A729FA"/>
    <w:rsid w:val="00A74612"/>
    <w:rsid w:val="00A76127"/>
    <w:rsid w:val="00A80503"/>
    <w:rsid w:val="00A81740"/>
    <w:rsid w:val="00A83453"/>
    <w:rsid w:val="00A83B06"/>
    <w:rsid w:val="00A83B1C"/>
    <w:rsid w:val="00A84C0D"/>
    <w:rsid w:val="00A84FC8"/>
    <w:rsid w:val="00A858F8"/>
    <w:rsid w:val="00A86B5E"/>
    <w:rsid w:val="00A8788F"/>
    <w:rsid w:val="00A949F6"/>
    <w:rsid w:val="00A96926"/>
    <w:rsid w:val="00A96A8C"/>
    <w:rsid w:val="00A973AC"/>
    <w:rsid w:val="00A976DC"/>
    <w:rsid w:val="00AA1B08"/>
    <w:rsid w:val="00AA1D25"/>
    <w:rsid w:val="00AA2EF7"/>
    <w:rsid w:val="00AA66B4"/>
    <w:rsid w:val="00AA72B2"/>
    <w:rsid w:val="00AA7EF6"/>
    <w:rsid w:val="00AB0775"/>
    <w:rsid w:val="00AB0827"/>
    <w:rsid w:val="00AB0AC3"/>
    <w:rsid w:val="00AB110B"/>
    <w:rsid w:val="00AB1251"/>
    <w:rsid w:val="00AB463B"/>
    <w:rsid w:val="00AB5791"/>
    <w:rsid w:val="00AB7470"/>
    <w:rsid w:val="00AC15E7"/>
    <w:rsid w:val="00AC15E8"/>
    <w:rsid w:val="00AC17F1"/>
    <w:rsid w:val="00AC397A"/>
    <w:rsid w:val="00AC5732"/>
    <w:rsid w:val="00AC5AB3"/>
    <w:rsid w:val="00AC74D0"/>
    <w:rsid w:val="00AD1EC5"/>
    <w:rsid w:val="00AD2CAC"/>
    <w:rsid w:val="00AD2DB5"/>
    <w:rsid w:val="00AD3709"/>
    <w:rsid w:val="00AD4865"/>
    <w:rsid w:val="00AD5012"/>
    <w:rsid w:val="00AD5B1A"/>
    <w:rsid w:val="00AD6345"/>
    <w:rsid w:val="00AD6D13"/>
    <w:rsid w:val="00AD7AB3"/>
    <w:rsid w:val="00AD7FA9"/>
    <w:rsid w:val="00AE0949"/>
    <w:rsid w:val="00AE0ED4"/>
    <w:rsid w:val="00AE1BDC"/>
    <w:rsid w:val="00AE28AF"/>
    <w:rsid w:val="00AE5497"/>
    <w:rsid w:val="00AE6684"/>
    <w:rsid w:val="00AE6D97"/>
    <w:rsid w:val="00AE793F"/>
    <w:rsid w:val="00AF2BA2"/>
    <w:rsid w:val="00AF3162"/>
    <w:rsid w:val="00AF465B"/>
    <w:rsid w:val="00AF5527"/>
    <w:rsid w:val="00B03986"/>
    <w:rsid w:val="00B05E96"/>
    <w:rsid w:val="00B06C14"/>
    <w:rsid w:val="00B07B80"/>
    <w:rsid w:val="00B10846"/>
    <w:rsid w:val="00B11983"/>
    <w:rsid w:val="00B137FE"/>
    <w:rsid w:val="00B139DA"/>
    <w:rsid w:val="00B201FD"/>
    <w:rsid w:val="00B2268E"/>
    <w:rsid w:val="00B23777"/>
    <w:rsid w:val="00B23A5C"/>
    <w:rsid w:val="00B24186"/>
    <w:rsid w:val="00B245EF"/>
    <w:rsid w:val="00B25D36"/>
    <w:rsid w:val="00B26023"/>
    <w:rsid w:val="00B26125"/>
    <w:rsid w:val="00B26244"/>
    <w:rsid w:val="00B27029"/>
    <w:rsid w:val="00B27583"/>
    <w:rsid w:val="00B30E47"/>
    <w:rsid w:val="00B31020"/>
    <w:rsid w:val="00B318A1"/>
    <w:rsid w:val="00B3386A"/>
    <w:rsid w:val="00B339E7"/>
    <w:rsid w:val="00B35F51"/>
    <w:rsid w:val="00B36F8B"/>
    <w:rsid w:val="00B370D6"/>
    <w:rsid w:val="00B3749C"/>
    <w:rsid w:val="00B37D42"/>
    <w:rsid w:val="00B4015A"/>
    <w:rsid w:val="00B40777"/>
    <w:rsid w:val="00B423E2"/>
    <w:rsid w:val="00B4267D"/>
    <w:rsid w:val="00B4310B"/>
    <w:rsid w:val="00B43DBC"/>
    <w:rsid w:val="00B45388"/>
    <w:rsid w:val="00B50CEB"/>
    <w:rsid w:val="00B54497"/>
    <w:rsid w:val="00B54677"/>
    <w:rsid w:val="00B54707"/>
    <w:rsid w:val="00B54CE2"/>
    <w:rsid w:val="00B54D46"/>
    <w:rsid w:val="00B551B6"/>
    <w:rsid w:val="00B56650"/>
    <w:rsid w:val="00B57F22"/>
    <w:rsid w:val="00B61E3B"/>
    <w:rsid w:val="00B6241D"/>
    <w:rsid w:val="00B64531"/>
    <w:rsid w:val="00B65522"/>
    <w:rsid w:val="00B671FA"/>
    <w:rsid w:val="00B67370"/>
    <w:rsid w:val="00B71BF6"/>
    <w:rsid w:val="00B73C80"/>
    <w:rsid w:val="00B757DF"/>
    <w:rsid w:val="00B7656B"/>
    <w:rsid w:val="00B77184"/>
    <w:rsid w:val="00B775BA"/>
    <w:rsid w:val="00B80C78"/>
    <w:rsid w:val="00B82712"/>
    <w:rsid w:val="00B834B4"/>
    <w:rsid w:val="00B8420B"/>
    <w:rsid w:val="00B868AC"/>
    <w:rsid w:val="00B91531"/>
    <w:rsid w:val="00B92A6B"/>
    <w:rsid w:val="00B9303C"/>
    <w:rsid w:val="00B93BD4"/>
    <w:rsid w:val="00B945AE"/>
    <w:rsid w:val="00B97CB5"/>
    <w:rsid w:val="00BA25AF"/>
    <w:rsid w:val="00BA2926"/>
    <w:rsid w:val="00BA356D"/>
    <w:rsid w:val="00BA401A"/>
    <w:rsid w:val="00BA5EBA"/>
    <w:rsid w:val="00BA72E8"/>
    <w:rsid w:val="00BB221D"/>
    <w:rsid w:val="00BB22FF"/>
    <w:rsid w:val="00BB2DC6"/>
    <w:rsid w:val="00BB4596"/>
    <w:rsid w:val="00BB4F73"/>
    <w:rsid w:val="00BB76E3"/>
    <w:rsid w:val="00BC132F"/>
    <w:rsid w:val="00BC3E20"/>
    <w:rsid w:val="00BC3ED8"/>
    <w:rsid w:val="00BC4F1D"/>
    <w:rsid w:val="00BC66FF"/>
    <w:rsid w:val="00BC6D39"/>
    <w:rsid w:val="00BD1E1C"/>
    <w:rsid w:val="00BD25D2"/>
    <w:rsid w:val="00BD2AA6"/>
    <w:rsid w:val="00BD44F6"/>
    <w:rsid w:val="00BD5AD2"/>
    <w:rsid w:val="00BD5EE9"/>
    <w:rsid w:val="00BD6225"/>
    <w:rsid w:val="00BD7D6E"/>
    <w:rsid w:val="00BD7E94"/>
    <w:rsid w:val="00BE3B06"/>
    <w:rsid w:val="00BE4698"/>
    <w:rsid w:val="00BE6903"/>
    <w:rsid w:val="00BE6DA7"/>
    <w:rsid w:val="00BF2FE7"/>
    <w:rsid w:val="00BF45D1"/>
    <w:rsid w:val="00BF50D4"/>
    <w:rsid w:val="00BF5AD2"/>
    <w:rsid w:val="00BF743E"/>
    <w:rsid w:val="00C00803"/>
    <w:rsid w:val="00C00BC6"/>
    <w:rsid w:val="00C01A6B"/>
    <w:rsid w:val="00C03BFE"/>
    <w:rsid w:val="00C0515E"/>
    <w:rsid w:val="00C05FDD"/>
    <w:rsid w:val="00C076AB"/>
    <w:rsid w:val="00C1287B"/>
    <w:rsid w:val="00C1412E"/>
    <w:rsid w:val="00C1473F"/>
    <w:rsid w:val="00C14FE3"/>
    <w:rsid w:val="00C154A9"/>
    <w:rsid w:val="00C15FF7"/>
    <w:rsid w:val="00C16B73"/>
    <w:rsid w:val="00C17C89"/>
    <w:rsid w:val="00C20D85"/>
    <w:rsid w:val="00C2199E"/>
    <w:rsid w:val="00C22043"/>
    <w:rsid w:val="00C22D26"/>
    <w:rsid w:val="00C23BA1"/>
    <w:rsid w:val="00C26596"/>
    <w:rsid w:val="00C269C0"/>
    <w:rsid w:val="00C26DED"/>
    <w:rsid w:val="00C273C4"/>
    <w:rsid w:val="00C318BC"/>
    <w:rsid w:val="00C320E7"/>
    <w:rsid w:val="00C40047"/>
    <w:rsid w:val="00C414BC"/>
    <w:rsid w:val="00C447A1"/>
    <w:rsid w:val="00C44868"/>
    <w:rsid w:val="00C477D8"/>
    <w:rsid w:val="00C502EA"/>
    <w:rsid w:val="00C50470"/>
    <w:rsid w:val="00C50B9B"/>
    <w:rsid w:val="00C50C1B"/>
    <w:rsid w:val="00C53AB1"/>
    <w:rsid w:val="00C53C98"/>
    <w:rsid w:val="00C54334"/>
    <w:rsid w:val="00C570B1"/>
    <w:rsid w:val="00C57871"/>
    <w:rsid w:val="00C60096"/>
    <w:rsid w:val="00C60E0C"/>
    <w:rsid w:val="00C61353"/>
    <w:rsid w:val="00C626ED"/>
    <w:rsid w:val="00C62B04"/>
    <w:rsid w:val="00C6355F"/>
    <w:rsid w:val="00C659DA"/>
    <w:rsid w:val="00C65DF5"/>
    <w:rsid w:val="00C71F34"/>
    <w:rsid w:val="00C72038"/>
    <w:rsid w:val="00C72E00"/>
    <w:rsid w:val="00C72E7A"/>
    <w:rsid w:val="00C76C5E"/>
    <w:rsid w:val="00C77EAD"/>
    <w:rsid w:val="00C825F8"/>
    <w:rsid w:val="00C854F0"/>
    <w:rsid w:val="00C85F3D"/>
    <w:rsid w:val="00C86559"/>
    <w:rsid w:val="00C93E9C"/>
    <w:rsid w:val="00C945B5"/>
    <w:rsid w:val="00C948E2"/>
    <w:rsid w:val="00C961BF"/>
    <w:rsid w:val="00C96C64"/>
    <w:rsid w:val="00C96E71"/>
    <w:rsid w:val="00CA0EA5"/>
    <w:rsid w:val="00CA204D"/>
    <w:rsid w:val="00CA41D6"/>
    <w:rsid w:val="00CA5A7B"/>
    <w:rsid w:val="00CA6DA2"/>
    <w:rsid w:val="00CA6FA9"/>
    <w:rsid w:val="00CB2F3F"/>
    <w:rsid w:val="00CB303E"/>
    <w:rsid w:val="00CB3FC5"/>
    <w:rsid w:val="00CB54A8"/>
    <w:rsid w:val="00CB7FDB"/>
    <w:rsid w:val="00CC367D"/>
    <w:rsid w:val="00CC4E9D"/>
    <w:rsid w:val="00CC4F41"/>
    <w:rsid w:val="00CC5DF8"/>
    <w:rsid w:val="00CC7817"/>
    <w:rsid w:val="00CD0C66"/>
    <w:rsid w:val="00CD0D21"/>
    <w:rsid w:val="00CD1F20"/>
    <w:rsid w:val="00CD22D8"/>
    <w:rsid w:val="00CD3497"/>
    <w:rsid w:val="00CD44E7"/>
    <w:rsid w:val="00CD7702"/>
    <w:rsid w:val="00CE0708"/>
    <w:rsid w:val="00CE0ECB"/>
    <w:rsid w:val="00CE1323"/>
    <w:rsid w:val="00CE1832"/>
    <w:rsid w:val="00CE1B8E"/>
    <w:rsid w:val="00CE222E"/>
    <w:rsid w:val="00CE3625"/>
    <w:rsid w:val="00CE4B64"/>
    <w:rsid w:val="00CE5032"/>
    <w:rsid w:val="00CE6B1B"/>
    <w:rsid w:val="00CE7588"/>
    <w:rsid w:val="00CF0080"/>
    <w:rsid w:val="00CF0F74"/>
    <w:rsid w:val="00CF1009"/>
    <w:rsid w:val="00CF199B"/>
    <w:rsid w:val="00CF1A8C"/>
    <w:rsid w:val="00CF37F0"/>
    <w:rsid w:val="00CF48AE"/>
    <w:rsid w:val="00D01609"/>
    <w:rsid w:val="00D01EAB"/>
    <w:rsid w:val="00D03080"/>
    <w:rsid w:val="00D0525A"/>
    <w:rsid w:val="00D06F97"/>
    <w:rsid w:val="00D079E7"/>
    <w:rsid w:val="00D11CDD"/>
    <w:rsid w:val="00D12216"/>
    <w:rsid w:val="00D16C39"/>
    <w:rsid w:val="00D16EC6"/>
    <w:rsid w:val="00D22CD0"/>
    <w:rsid w:val="00D22DD8"/>
    <w:rsid w:val="00D2550D"/>
    <w:rsid w:val="00D264B4"/>
    <w:rsid w:val="00D27AF7"/>
    <w:rsid w:val="00D3168A"/>
    <w:rsid w:val="00D316D0"/>
    <w:rsid w:val="00D3219A"/>
    <w:rsid w:val="00D32C71"/>
    <w:rsid w:val="00D3321F"/>
    <w:rsid w:val="00D33573"/>
    <w:rsid w:val="00D4153F"/>
    <w:rsid w:val="00D415C2"/>
    <w:rsid w:val="00D42AF3"/>
    <w:rsid w:val="00D4318F"/>
    <w:rsid w:val="00D449FA"/>
    <w:rsid w:val="00D4557D"/>
    <w:rsid w:val="00D46206"/>
    <w:rsid w:val="00D471F7"/>
    <w:rsid w:val="00D47E8D"/>
    <w:rsid w:val="00D5085B"/>
    <w:rsid w:val="00D510DB"/>
    <w:rsid w:val="00D51EAC"/>
    <w:rsid w:val="00D54516"/>
    <w:rsid w:val="00D55A37"/>
    <w:rsid w:val="00D56F4C"/>
    <w:rsid w:val="00D62013"/>
    <w:rsid w:val="00D63932"/>
    <w:rsid w:val="00D64D58"/>
    <w:rsid w:val="00D66EE2"/>
    <w:rsid w:val="00D66F18"/>
    <w:rsid w:val="00D7343C"/>
    <w:rsid w:val="00D73E69"/>
    <w:rsid w:val="00D80192"/>
    <w:rsid w:val="00D81449"/>
    <w:rsid w:val="00D818A8"/>
    <w:rsid w:val="00D825DD"/>
    <w:rsid w:val="00D82F67"/>
    <w:rsid w:val="00D835D9"/>
    <w:rsid w:val="00D83AAD"/>
    <w:rsid w:val="00D85123"/>
    <w:rsid w:val="00D906A4"/>
    <w:rsid w:val="00D90890"/>
    <w:rsid w:val="00D91DA5"/>
    <w:rsid w:val="00D920B7"/>
    <w:rsid w:val="00D921B8"/>
    <w:rsid w:val="00D92CCA"/>
    <w:rsid w:val="00D9319A"/>
    <w:rsid w:val="00D93D4E"/>
    <w:rsid w:val="00D95B07"/>
    <w:rsid w:val="00DA09F4"/>
    <w:rsid w:val="00DA2296"/>
    <w:rsid w:val="00DA4F3E"/>
    <w:rsid w:val="00DB191A"/>
    <w:rsid w:val="00DB2437"/>
    <w:rsid w:val="00DB3CAA"/>
    <w:rsid w:val="00DB51E0"/>
    <w:rsid w:val="00DB5A14"/>
    <w:rsid w:val="00DB6C6D"/>
    <w:rsid w:val="00DC401E"/>
    <w:rsid w:val="00DC7F74"/>
    <w:rsid w:val="00DD121D"/>
    <w:rsid w:val="00DD23E9"/>
    <w:rsid w:val="00DD3FB1"/>
    <w:rsid w:val="00DD421B"/>
    <w:rsid w:val="00DD4FDC"/>
    <w:rsid w:val="00DD6E0A"/>
    <w:rsid w:val="00DD7165"/>
    <w:rsid w:val="00DD7F51"/>
    <w:rsid w:val="00DE03BF"/>
    <w:rsid w:val="00DE04B3"/>
    <w:rsid w:val="00DE11A8"/>
    <w:rsid w:val="00DE1613"/>
    <w:rsid w:val="00DE19AA"/>
    <w:rsid w:val="00DE1B82"/>
    <w:rsid w:val="00DE1F96"/>
    <w:rsid w:val="00DE1F9D"/>
    <w:rsid w:val="00DE2CDD"/>
    <w:rsid w:val="00DE364F"/>
    <w:rsid w:val="00DE55CD"/>
    <w:rsid w:val="00DE66E6"/>
    <w:rsid w:val="00DE6732"/>
    <w:rsid w:val="00DE7018"/>
    <w:rsid w:val="00DE73B5"/>
    <w:rsid w:val="00DE7738"/>
    <w:rsid w:val="00DF3358"/>
    <w:rsid w:val="00DF349E"/>
    <w:rsid w:val="00DF4463"/>
    <w:rsid w:val="00DF609B"/>
    <w:rsid w:val="00DF6570"/>
    <w:rsid w:val="00E01DE6"/>
    <w:rsid w:val="00E025A4"/>
    <w:rsid w:val="00E02976"/>
    <w:rsid w:val="00E07453"/>
    <w:rsid w:val="00E106C8"/>
    <w:rsid w:val="00E1102D"/>
    <w:rsid w:val="00E137BD"/>
    <w:rsid w:val="00E1591D"/>
    <w:rsid w:val="00E161EA"/>
    <w:rsid w:val="00E16853"/>
    <w:rsid w:val="00E16D55"/>
    <w:rsid w:val="00E20A00"/>
    <w:rsid w:val="00E20F90"/>
    <w:rsid w:val="00E2125D"/>
    <w:rsid w:val="00E239B1"/>
    <w:rsid w:val="00E2637E"/>
    <w:rsid w:val="00E30671"/>
    <w:rsid w:val="00E31885"/>
    <w:rsid w:val="00E319B5"/>
    <w:rsid w:val="00E34C2E"/>
    <w:rsid w:val="00E34E55"/>
    <w:rsid w:val="00E36D23"/>
    <w:rsid w:val="00E3759D"/>
    <w:rsid w:val="00E42526"/>
    <w:rsid w:val="00E427AE"/>
    <w:rsid w:val="00E439EB"/>
    <w:rsid w:val="00E43DB6"/>
    <w:rsid w:val="00E44248"/>
    <w:rsid w:val="00E477BD"/>
    <w:rsid w:val="00E512D5"/>
    <w:rsid w:val="00E525AF"/>
    <w:rsid w:val="00E544E9"/>
    <w:rsid w:val="00E56167"/>
    <w:rsid w:val="00E57689"/>
    <w:rsid w:val="00E5778B"/>
    <w:rsid w:val="00E60C28"/>
    <w:rsid w:val="00E61544"/>
    <w:rsid w:val="00E649DD"/>
    <w:rsid w:val="00E6653F"/>
    <w:rsid w:val="00E668A2"/>
    <w:rsid w:val="00E67888"/>
    <w:rsid w:val="00E71E20"/>
    <w:rsid w:val="00E75B2D"/>
    <w:rsid w:val="00E76D79"/>
    <w:rsid w:val="00E76E50"/>
    <w:rsid w:val="00E77324"/>
    <w:rsid w:val="00E8042D"/>
    <w:rsid w:val="00E85B11"/>
    <w:rsid w:val="00E87E2A"/>
    <w:rsid w:val="00E90353"/>
    <w:rsid w:val="00E90C87"/>
    <w:rsid w:val="00E91943"/>
    <w:rsid w:val="00E91F35"/>
    <w:rsid w:val="00E93787"/>
    <w:rsid w:val="00E94D34"/>
    <w:rsid w:val="00E966B8"/>
    <w:rsid w:val="00EA61FF"/>
    <w:rsid w:val="00EA6E84"/>
    <w:rsid w:val="00EB002A"/>
    <w:rsid w:val="00EB0733"/>
    <w:rsid w:val="00EB3D15"/>
    <w:rsid w:val="00EB5FE1"/>
    <w:rsid w:val="00EB7069"/>
    <w:rsid w:val="00EC1122"/>
    <w:rsid w:val="00EC336A"/>
    <w:rsid w:val="00EC4F54"/>
    <w:rsid w:val="00EC6C39"/>
    <w:rsid w:val="00ED3203"/>
    <w:rsid w:val="00ED3C47"/>
    <w:rsid w:val="00ED606A"/>
    <w:rsid w:val="00ED622C"/>
    <w:rsid w:val="00ED6F7C"/>
    <w:rsid w:val="00ED739A"/>
    <w:rsid w:val="00ED7AAE"/>
    <w:rsid w:val="00EE0133"/>
    <w:rsid w:val="00EE0B85"/>
    <w:rsid w:val="00EE2862"/>
    <w:rsid w:val="00EE2A2D"/>
    <w:rsid w:val="00EE3F9F"/>
    <w:rsid w:val="00EE4C8A"/>
    <w:rsid w:val="00EF051E"/>
    <w:rsid w:val="00EF4894"/>
    <w:rsid w:val="00EF6A97"/>
    <w:rsid w:val="00EF6F53"/>
    <w:rsid w:val="00F01A9A"/>
    <w:rsid w:val="00F02446"/>
    <w:rsid w:val="00F03DA9"/>
    <w:rsid w:val="00F044F5"/>
    <w:rsid w:val="00F062B2"/>
    <w:rsid w:val="00F06928"/>
    <w:rsid w:val="00F06DF0"/>
    <w:rsid w:val="00F071C3"/>
    <w:rsid w:val="00F07A9F"/>
    <w:rsid w:val="00F07CE2"/>
    <w:rsid w:val="00F11681"/>
    <w:rsid w:val="00F124FF"/>
    <w:rsid w:val="00F1523E"/>
    <w:rsid w:val="00F240AE"/>
    <w:rsid w:val="00F2444D"/>
    <w:rsid w:val="00F2560F"/>
    <w:rsid w:val="00F25E89"/>
    <w:rsid w:val="00F26017"/>
    <w:rsid w:val="00F2722C"/>
    <w:rsid w:val="00F2746E"/>
    <w:rsid w:val="00F30BC4"/>
    <w:rsid w:val="00F31047"/>
    <w:rsid w:val="00F3132E"/>
    <w:rsid w:val="00F33F54"/>
    <w:rsid w:val="00F361D4"/>
    <w:rsid w:val="00F36F79"/>
    <w:rsid w:val="00F4097A"/>
    <w:rsid w:val="00F4151D"/>
    <w:rsid w:val="00F41672"/>
    <w:rsid w:val="00F4219B"/>
    <w:rsid w:val="00F4277E"/>
    <w:rsid w:val="00F43B13"/>
    <w:rsid w:val="00F456B3"/>
    <w:rsid w:val="00F45B8E"/>
    <w:rsid w:val="00F4636F"/>
    <w:rsid w:val="00F46578"/>
    <w:rsid w:val="00F47FDA"/>
    <w:rsid w:val="00F51805"/>
    <w:rsid w:val="00F5261D"/>
    <w:rsid w:val="00F529D9"/>
    <w:rsid w:val="00F5312B"/>
    <w:rsid w:val="00F53C39"/>
    <w:rsid w:val="00F54003"/>
    <w:rsid w:val="00F56EDD"/>
    <w:rsid w:val="00F633B6"/>
    <w:rsid w:val="00F63932"/>
    <w:rsid w:val="00F63D54"/>
    <w:rsid w:val="00F64066"/>
    <w:rsid w:val="00F67896"/>
    <w:rsid w:val="00F72D1E"/>
    <w:rsid w:val="00F730B7"/>
    <w:rsid w:val="00F75541"/>
    <w:rsid w:val="00F803A8"/>
    <w:rsid w:val="00F80A0B"/>
    <w:rsid w:val="00F83125"/>
    <w:rsid w:val="00F833AC"/>
    <w:rsid w:val="00F840A9"/>
    <w:rsid w:val="00F84360"/>
    <w:rsid w:val="00F844FE"/>
    <w:rsid w:val="00F84970"/>
    <w:rsid w:val="00F84D79"/>
    <w:rsid w:val="00F85D22"/>
    <w:rsid w:val="00F86C2E"/>
    <w:rsid w:val="00F874B8"/>
    <w:rsid w:val="00F90594"/>
    <w:rsid w:val="00F906A8"/>
    <w:rsid w:val="00F9143C"/>
    <w:rsid w:val="00F91A19"/>
    <w:rsid w:val="00F9317B"/>
    <w:rsid w:val="00F93CD2"/>
    <w:rsid w:val="00F96523"/>
    <w:rsid w:val="00FA154B"/>
    <w:rsid w:val="00FA3770"/>
    <w:rsid w:val="00FA3C50"/>
    <w:rsid w:val="00FA58F5"/>
    <w:rsid w:val="00FA5B0D"/>
    <w:rsid w:val="00FA5CC6"/>
    <w:rsid w:val="00FA5F18"/>
    <w:rsid w:val="00FB1419"/>
    <w:rsid w:val="00FB1A45"/>
    <w:rsid w:val="00FB2F65"/>
    <w:rsid w:val="00FB3326"/>
    <w:rsid w:val="00FB42A8"/>
    <w:rsid w:val="00FB6E17"/>
    <w:rsid w:val="00FB6EE2"/>
    <w:rsid w:val="00FC0E2C"/>
    <w:rsid w:val="00FC192E"/>
    <w:rsid w:val="00FC2FC2"/>
    <w:rsid w:val="00FC3278"/>
    <w:rsid w:val="00FC60D7"/>
    <w:rsid w:val="00FC7821"/>
    <w:rsid w:val="00FC7E5A"/>
    <w:rsid w:val="00FD2852"/>
    <w:rsid w:val="00FD2E26"/>
    <w:rsid w:val="00FD2EB9"/>
    <w:rsid w:val="00FD43F4"/>
    <w:rsid w:val="00FD4DF1"/>
    <w:rsid w:val="00FD70EB"/>
    <w:rsid w:val="00FD77A6"/>
    <w:rsid w:val="00FD7E35"/>
    <w:rsid w:val="00FE0C9A"/>
    <w:rsid w:val="00FE45D7"/>
    <w:rsid w:val="00FE4D92"/>
    <w:rsid w:val="00FE5780"/>
    <w:rsid w:val="00FE5BFA"/>
    <w:rsid w:val="00FF0345"/>
    <w:rsid w:val="00FF1CA3"/>
    <w:rsid w:val="00FF2382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531E0-91F2-4A90-AD7C-95F833C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36"/>
    <w:pPr>
      <w:spacing w:after="200" w:line="276" w:lineRule="auto"/>
    </w:pPr>
    <w:rPr>
      <w:lang w:val="sq-AL"/>
    </w:rPr>
  </w:style>
  <w:style w:type="paragraph" w:styleId="Heading1">
    <w:name w:val="heading 1"/>
    <w:basedOn w:val="Normal"/>
    <w:link w:val="Heading1Char"/>
    <w:uiPriority w:val="1"/>
    <w:qFormat/>
    <w:rsid w:val="00BC3ED8"/>
    <w:pPr>
      <w:widowControl w:val="0"/>
      <w:spacing w:before="70" w:after="0" w:line="240" w:lineRule="auto"/>
      <w:ind w:left="2664"/>
      <w:outlineLvl w:val="0"/>
    </w:pPr>
    <w:rPr>
      <w:rFonts w:ascii="Book Antiqua" w:eastAsia="Book Antiqua" w:hAnsi="Book Antiqua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2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8283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382836"/>
    <w:rPr>
      <w:rFonts w:ascii="Cambria" w:eastAsia="Times New Roman" w:hAnsi="Cambria" w:cs="Times New Roman"/>
      <w:sz w:val="24"/>
      <w:szCs w:val="24"/>
      <w:lang w:val="en-GB"/>
    </w:rPr>
  </w:style>
  <w:style w:type="table" w:styleId="TableGrid">
    <w:name w:val="Table Grid"/>
    <w:basedOn w:val="TableNormal"/>
    <w:rsid w:val="00382836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283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38283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382836"/>
  </w:style>
  <w:style w:type="paragraph" w:styleId="Footer">
    <w:name w:val="footer"/>
    <w:basedOn w:val="Normal"/>
    <w:link w:val="FooterChar"/>
    <w:uiPriority w:val="99"/>
    <w:unhideWhenUsed/>
    <w:rsid w:val="0038283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2836"/>
  </w:style>
  <w:style w:type="paragraph" w:styleId="ListParagraph">
    <w:name w:val="List Paragraph"/>
    <w:basedOn w:val="Normal"/>
    <w:uiPriority w:val="34"/>
    <w:qFormat/>
    <w:rsid w:val="0038283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nhideWhenUsed/>
    <w:rsid w:val="003828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836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38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8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2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38283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382836"/>
    <w:rPr>
      <w:rFonts w:ascii="Segoe UI" w:hAnsi="Segoe UI" w:cs="Segoe UI"/>
      <w:sz w:val="18"/>
      <w:szCs w:val="18"/>
    </w:rPr>
  </w:style>
  <w:style w:type="character" w:styleId="Hyperlink">
    <w:name w:val="Hyperlink"/>
    <w:rsid w:val="0038283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828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8283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5B73C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C3ED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C3ED8"/>
    <w:pPr>
      <w:widowControl w:val="0"/>
      <w:spacing w:after="0" w:line="240" w:lineRule="auto"/>
    </w:pPr>
    <w:rPr>
      <w:rFonts w:ascii="Book Antiqua" w:eastAsia="Book Antiqua" w:hAnsi="Book Antiqua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3ED8"/>
    <w:rPr>
      <w:rFonts w:ascii="Book Antiqua" w:eastAsia="Book Antiqua" w:hAnsi="Book Antiqu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C3ED8"/>
    <w:pPr>
      <w:widowControl w:val="0"/>
      <w:spacing w:after="0" w:line="240" w:lineRule="auto"/>
    </w:pPr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BC3ED8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BC3ED8"/>
    <w:rPr>
      <w:rFonts w:ascii="Book Antiqua" w:eastAsia="Book Antiqua" w:hAnsi="Book Antiqu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7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4">
    <w:name w:val="Body text (4)_"/>
    <w:link w:val="Bodytext40"/>
    <w:rsid w:val="001E7E8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E7E8A"/>
    <w:pPr>
      <w:shd w:val="clear" w:color="auto" w:fill="FFFFFF"/>
      <w:spacing w:before="540" w:after="0" w:line="278" w:lineRule="exact"/>
      <w:jc w:val="center"/>
    </w:pPr>
    <w:rPr>
      <w:rFonts w:ascii="Book Antiqua" w:eastAsia="Book Antiqua" w:hAnsi="Book Antiqua" w:cs="Book Antiqua"/>
      <w:sz w:val="21"/>
      <w:szCs w:val="21"/>
      <w:lang w:val="en-US"/>
    </w:rPr>
  </w:style>
  <w:style w:type="table" w:customStyle="1" w:styleId="TableGrid0">
    <w:name w:val="TableGrid"/>
    <w:rsid w:val="001E7E8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E7E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7E8A"/>
    <w:rPr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26F"/>
    <w:rPr>
      <w:rFonts w:asciiTheme="majorHAnsi" w:eastAsiaTheme="majorEastAsia" w:hAnsiTheme="majorHAnsi" w:cstheme="majorBidi"/>
      <w:i/>
      <w:iCs/>
      <w:color w:val="2E74B5" w:themeColor="accent1" w:themeShade="BF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CB57-EBE1-420C-AAFC-A09989B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33</Pages>
  <Words>8298</Words>
  <Characters>47302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Valon Cervadiku</cp:lastModifiedBy>
  <cp:revision>40</cp:revision>
  <cp:lastPrinted>2023-05-19T07:40:00Z</cp:lastPrinted>
  <dcterms:created xsi:type="dcterms:W3CDTF">2023-05-03T11:06:00Z</dcterms:created>
  <dcterms:modified xsi:type="dcterms:W3CDTF">2023-05-19T12:19:00Z</dcterms:modified>
</cp:coreProperties>
</file>