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keepNext w:val="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Book Antiqua" w:cs="Book Antiqua" w:eastAsia="Book Antiqua" w:hAnsi="Book Antiqua"/>
          <w:b w:val="1"/>
          <w:smallCaps w:val="0"/>
          <w:sz w:val="22"/>
          <w:szCs w:val="22"/>
        </w:rPr>
      </w:pPr>
      <w:r w:rsidDel="00000000" w:rsidR="00000000" w:rsidRPr="00000000">
        <w:rPr>
          <w:rFonts w:ascii="Book Antiqua" w:cs="Book Antiqua" w:eastAsia="Book Antiqua" w:hAnsi="Book Antiqua"/>
          <w:b w:val="1"/>
          <w:smallCaps w:val="0"/>
          <w:sz w:val="22"/>
          <w:szCs w:val="22"/>
          <w:rtl w:val="0"/>
        </w:rPr>
        <w:t xml:space="preserve">CURRICULUM VITAE</w:t>
      </w:r>
    </w:p>
    <w:p w:rsidR="00000000" w:rsidDel="00000000" w:rsidP="00000000" w:rsidRDefault="00000000" w:rsidRPr="00000000" w14:paraId="0000000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Book Antiqua" w:cs="Book Antiqua" w:eastAsia="Book Antiqua" w:hAnsi="Book Antiqua"/>
          <w:b w:val="1"/>
          <w:smallCaps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Book Antiqua" w:cs="Book Antiqua" w:eastAsia="Book Antiqua" w:hAnsi="Book Antiqua"/>
          <w:b w:val="1"/>
          <w:smallCaps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Book Antiqua" w:cs="Book Antiqua" w:eastAsia="Book Antiqua" w:hAnsi="Book Antiqua"/>
          <w:smallCaps w:val="0"/>
          <w:sz w:val="22"/>
          <w:szCs w:val="22"/>
        </w:rPr>
      </w:pPr>
      <w:r w:rsidDel="00000000" w:rsidR="00000000" w:rsidRPr="00000000">
        <w:rPr>
          <w:rFonts w:ascii="Book Antiqua" w:cs="Book Antiqua" w:eastAsia="Book Antiqua" w:hAnsi="Book Antiqua"/>
          <w:smallCaps w:val="0"/>
          <w:sz w:val="22"/>
          <w:szCs w:val="22"/>
          <w:rtl w:val="0"/>
        </w:rPr>
        <w:t xml:space="preserve">Emri dhe mbiemri: Veton Shabani</w:t>
      </w:r>
    </w:p>
    <w:p w:rsidR="00000000" w:rsidDel="00000000" w:rsidP="00000000" w:rsidRDefault="00000000" w:rsidRPr="00000000" w14:paraId="0000000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Book Antiqua" w:cs="Book Antiqua" w:eastAsia="Book Antiqua" w:hAnsi="Book Antiqua"/>
          <w:smallCaps w:val="0"/>
          <w:sz w:val="22"/>
          <w:szCs w:val="22"/>
        </w:rPr>
      </w:pPr>
      <w:r w:rsidDel="00000000" w:rsidR="00000000" w:rsidRPr="00000000">
        <w:rPr>
          <w:rFonts w:ascii="Book Antiqua" w:cs="Book Antiqua" w:eastAsia="Book Antiqua" w:hAnsi="Book Antiqua"/>
          <w:smallCaps w:val="0"/>
          <w:sz w:val="22"/>
          <w:szCs w:val="22"/>
          <w:rtl w:val="0"/>
        </w:rPr>
        <w:t xml:space="preserve">Data e lindjes: 2 gusht 1979, Ferizaj</w:t>
      </w:r>
    </w:p>
    <w:p w:rsidR="00000000" w:rsidDel="00000000" w:rsidP="00000000" w:rsidRDefault="00000000" w:rsidRPr="00000000" w14:paraId="0000000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Book Antiqua" w:cs="Book Antiqua" w:eastAsia="Book Antiqua" w:hAnsi="Book Antiqua"/>
          <w:smallCaps w:val="0"/>
          <w:sz w:val="22"/>
          <w:szCs w:val="22"/>
        </w:rPr>
      </w:pPr>
      <w:r w:rsidDel="00000000" w:rsidR="00000000" w:rsidRPr="00000000">
        <w:rPr>
          <w:rFonts w:ascii="Book Antiqua" w:cs="Book Antiqua" w:eastAsia="Book Antiqua" w:hAnsi="Book Antiqua"/>
          <w:smallCaps w:val="0"/>
          <w:sz w:val="22"/>
          <w:szCs w:val="22"/>
          <w:rtl w:val="0"/>
        </w:rPr>
        <w:t xml:space="preserve">Vendbanimi: Ferizaj </w:t>
      </w:r>
    </w:p>
    <w:p w:rsidR="00000000" w:rsidDel="00000000" w:rsidP="00000000" w:rsidRDefault="00000000" w:rsidRPr="00000000" w14:paraId="0000000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Book Antiqua" w:cs="Book Antiqua" w:eastAsia="Book Antiqua" w:hAnsi="Book Antiqua"/>
          <w:smallCaps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Book Antiqua" w:cs="Book Antiqua" w:eastAsia="Book Antiqua" w:hAnsi="Book Antiqua"/>
          <w:smallCaps w:val="0"/>
          <w:sz w:val="22"/>
          <w:szCs w:val="22"/>
        </w:rPr>
      </w:pPr>
      <w:r w:rsidDel="00000000" w:rsidR="00000000" w:rsidRPr="00000000">
        <w:rPr>
          <w:rFonts w:ascii="Book Antiqua" w:cs="Book Antiqua" w:eastAsia="Book Antiqua" w:hAnsi="Book Antiqua"/>
          <w:smallCaps w:val="0"/>
          <w:sz w:val="22"/>
          <w:szCs w:val="22"/>
          <w:rtl w:val="0"/>
        </w:rPr>
        <w:tab/>
      </w:r>
    </w:p>
    <w:p w:rsidR="00000000" w:rsidDel="00000000" w:rsidP="00000000" w:rsidRDefault="00000000" w:rsidRPr="00000000" w14:paraId="0000000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Book Antiqua" w:cs="Book Antiqua" w:eastAsia="Book Antiqua" w:hAnsi="Book Antiqua"/>
          <w:smallCaps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Book Antiqua" w:cs="Book Antiqua" w:eastAsia="Book Antiqua" w:hAnsi="Book Antiqua"/>
          <w:smallCaps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Book Antiqua" w:cs="Book Antiqua" w:eastAsia="Book Antiqua" w:hAnsi="Book Antiqua"/>
          <w:smallCaps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Book Antiqua" w:cs="Book Antiqua" w:eastAsia="Book Antiqua" w:hAnsi="Book Antiqua"/>
          <w:smallCaps w:val="0"/>
          <w:sz w:val="22"/>
          <w:szCs w:val="22"/>
        </w:rPr>
      </w:pPr>
      <w:r w:rsidDel="00000000" w:rsidR="00000000" w:rsidRPr="00000000">
        <w:rPr>
          <w:rFonts w:ascii="Book Antiqua" w:cs="Book Antiqua" w:eastAsia="Book Antiqua" w:hAnsi="Book Antiqua"/>
          <w:smallCaps w:val="0"/>
          <w:sz w:val="22"/>
          <w:szCs w:val="22"/>
          <w:rtl w:val="0"/>
        </w:rPr>
        <w:t xml:space="preserve">Adresa elektronike: </w:t>
      </w:r>
      <w:hyperlink r:id="rId6">
        <w:r w:rsidDel="00000000" w:rsidR="00000000" w:rsidRPr="00000000">
          <w:rPr>
            <w:rFonts w:ascii="Book Antiqua" w:cs="Book Antiqua" w:eastAsia="Book Antiqua" w:hAnsi="Book Antiqua"/>
            <w:smallCaps w:val="0"/>
            <w:color w:val="0000ff"/>
            <w:sz w:val="22"/>
            <w:szCs w:val="22"/>
            <w:u w:val="single"/>
            <w:rtl w:val="0"/>
          </w:rPr>
          <w:t xml:space="preserve">veton.shabani@rks-psh.org</w:t>
        </w:r>
      </w:hyperlink>
      <w:r w:rsidDel="00000000" w:rsidR="00000000" w:rsidRPr="00000000">
        <w:rPr>
          <w:rFonts w:ascii="Book Antiqua" w:cs="Book Antiqua" w:eastAsia="Book Antiqua" w:hAnsi="Book Antiqua"/>
          <w:smallCaps w:val="0"/>
          <w:sz w:val="22"/>
          <w:szCs w:val="22"/>
          <w:rtl w:val="0"/>
        </w:rPr>
        <w:t xml:space="preserve">    </w:t>
      </w:r>
    </w:p>
    <w:p w:rsidR="00000000" w:rsidDel="00000000" w:rsidP="00000000" w:rsidRDefault="00000000" w:rsidRPr="00000000" w14:paraId="0000000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Book Antiqua" w:cs="Book Antiqua" w:eastAsia="Book Antiqua" w:hAnsi="Book Antiqua"/>
          <w:smallCaps w:val="0"/>
          <w:sz w:val="22"/>
          <w:szCs w:val="22"/>
        </w:rPr>
      </w:pPr>
      <w:r w:rsidDel="00000000" w:rsidR="00000000" w:rsidRPr="00000000">
        <w:rPr>
          <w:rFonts w:ascii="Book Antiqua" w:cs="Book Antiqua" w:eastAsia="Book Antiqua" w:hAnsi="Book Antiqua"/>
          <w:smallCaps w:val="0"/>
          <w:sz w:val="22"/>
          <w:szCs w:val="22"/>
          <w:rtl w:val="0"/>
        </w:rPr>
        <w:t xml:space="preserve">Nacionaliteti: Shqiptar – Kosovar</w:t>
      </w:r>
    </w:p>
    <w:p w:rsidR="00000000" w:rsidDel="00000000" w:rsidP="00000000" w:rsidRDefault="00000000" w:rsidRPr="00000000" w14:paraId="0000000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Book Antiqua" w:cs="Book Antiqua" w:eastAsia="Book Antiqua" w:hAnsi="Book Antiqua"/>
          <w:smallCaps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Book Antiqua" w:cs="Book Antiqua" w:eastAsia="Book Antiqua" w:hAnsi="Book Antiqua"/>
          <w:b w:val="1"/>
          <w:smallCaps w:val="0"/>
          <w:sz w:val="22"/>
          <w:szCs w:val="22"/>
          <w:u w:val="single"/>
        </w:rPr>
      </w:pPr>
      <w:r w:rsidDel="00000000" w:rsidR="00000000" w:rsidRPr="00000000">
        <w:rPr>
          <w:rFonts w:ascii="Book Antiqua" w:cs="Book Antiqua" w:eastAsia="Book Antiqua" w:hAnsi="Book Antiqua"/>
          <w:b w:val="1"/>
          <w:smallCaps w:val="0"/>
          <w:sz w:val="22"/>
          <w:szCs w:val="22"/>
          <w:u w:val="single"/>
          <w:rtl w:val="0"/>
        </w:rPr>
        <w:t xml:space="preserve">ARSIMIMI:</w:t>
        <w:br w:type="textWrapping"/>
      </w:r>
    </w:p>
    <w:p w:rsidR="00000000" w:rsidDel="00000000" w:rsidP="00000000" w:rsidRDefault="00000000" w:rsidRPr="00000000" w14:paraId="00000011">
      <w:pPr>
        <w:pageBreakBefore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</w:tabs>
        <w:ind w:left="720" w:hanging="360"/>
        <w:jc w:val="both"/>
      </w:pPr>
      <w:r w:rsidDel="00000000" w:rsidR="00000000" w:rsidRPr="00000000">
        <w:rPr>
          <w:rFonts w:ascii="Book Antiqua" w:cs="Book Antiqua" w:eastAsia="Book Antiqua" w:hAnsi="Book Antiqua"/>
          <w:smallCaps w:val="0"/>
          <w:sz w:val="22"/>
          <w:szCs w:val="22"/>
          <w:rtl w:val="0"/>
        </w:rPr>
        <w:t xml:space="preserve">Universiteti i Prishtinës: Fakulteti Juridik (katërvjeçar) 2000, 2001-2004; </w:t>
      </w:r>
    </w:p>
    <w:p w:rsidR="00000000" w:rsidDel="00000000" w:rsidP="00000000" w:rsidRDefault="00000000" w:rsidRPr="00000000" w14:paraId="00000012">
      <w:pPr>
        <w:pageBreakBefore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</w:tabs>
        <w:ind w:left="720" w:hanging="360"/>
        <w:jc w:val="both"/>
      </w:pPr>
      <w:r w:rsidDel="00000000" w:rsidR="00000000" w:rsidRPr="00000000">
        <w:rPr>
          <w:rFonts w:ascii="Book Antiqua" w:cs="Book Antiqua" w:eastAsia="Book Antiqua" w:hAnsi="Book Antiqua"/>
          <w:smallCaps w:val="0"/>
          <w:sz w:val="22"/>
          <w:szCs w:val="22"/>
          <w:rtl w:val="0"/>
        </w:rPr>
        <w:t xml:space="preserve">Studime Pasdiplomike - Master në Universitetin e Prishtinës: Drejtimi Penal, 2004-2006;</w:t>
      </w:r>
    </w:p>
    <w:p w:rsidR="00000000" w:rsidDel="00000000" w:rsidP="00000000" w:rsidRDefault="00000000" w:rsidRPr="00000000" w14:paraId="00000013">
      <w:pPr>
        <w:pageBreakBefore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</w:tabs>
        <w:ind w:left="720" w:hanging="360"/>
        <w:jc w:val="both"/>
      </w:pPr>
      <w:r w:rsidDel="00000000" w:rsidR="00000000" w:rsidRPr="00000000">
        <w:rPr>
          <w:rFonts w:ascii="Book Antiqua" w:cs="Book Antiqua" w:eastAsia="Book Antiqua" w:hAnsi="Book Antiqua"/>
          <w:smallCaps w:val="0"/>
          <w:sz w:val="22"/>
          <w:szCs w:val="22"/>
          <w:rtl w:val="0"/>
        </w:rPr>
        <w:t xml:space="preserve">Provimi i Jurisprudencës, janar 2007;</w:t>
      </w:r>
    </w:p>
    <w:p w:rsidR="00000000" w:rsidDel="00000000" w:rsidP="00000000" w:rsidRDefault="00000000" w:rsidRPr="00000000" w14:paraId="00000014">
      <w:pPr>
        <w:pageBreakBefore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</w:tabs>
        <w:ind w:left="720" w:hanging="360"/>
        <w:jc w:val="both"/>
      </w:pPr>
      <w:r w:rsidDel="00000000" w:rsidR="00000000" w:rsidRPr="00000000">
        <w:rPr>
          <w:rFonts w:ascii="Book Antiqua" w:cs="Book Antiqua" w:eastAsia="Book Antiqua" w:hAnsi="Book Antiqua"/>
          <w:smallCaps w:val="0"/>
          <w:sz w:val="22"/>
          <w:szCs w:val="22"/>
          <w:rtl w:val="0"/>
        </w:rPr>
        <w:t xml:space="preserve">Provimi për Noter, 2012.</w:t>
      </w:r>
    </w:p>
    <w:p w:rsidR="00000000" w:rsidDel="00000000" w:rsidP="00000000" w:rsidRDefault="00000000" w:rsidRPr="00000000" w14:paraId="0000001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Book Antiqua" w:cs="Book Antiqua" w:eastAsia="Book Antiqua" w:hAnsi="Book Antiqua"/>
          <w:smallCaps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Book Antiqua" w:cs="Book Antiqua" w:eastAsia="Book Antiqua" w:hAnsi="Book Antiqua"/>
          <w:b w:val="1"/>
          <w:smallCaps w:val="0"/>
          <w:sz w:val="22"/>
          <w:szCs w:val="22"/>
          <w:u w:val="single"/>
        </w:rPr>
      </w:pPr>
      <w:r w:rsidDel="00000000" w:rsidR="00000000" w:rsidRPr="00000000">
        <w:rPr>
          <w:rFonts w:ascii="Book Antiqua" w:cs="Book Antiqua" w:eastAsia="Book Antiqua" w:hAnsi="Book Antiqua"/>
          <w:b w:val="1"/>
          <w:smallCaps w:val="0"/>
          <w:sz w:val="22"/>
          <w:szCs w:val="22"/>
          <w:u w:val="single"/>
          <w:rtl w:val="0"/>
        </w:rPr>
        <w:t xml:space="preserve">PËRVOJA E PUNËS: </w:t>
      </w:r>
    </w:p>
    <w:p w:rsidR="00000000" w:rsidDel="00000000" w:rsidP="00000000" w:rsidRDefault="00000000" w:rsidRPr="00000000" w14:paraId="0000001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</w:tabs>
        <w:jc w:val="both"/>
        <w:rPr>
          <w:rFonts w:ascii="Book Antiqua" w:cs="Book Antiqua" w:eastAsia="Book Antiqua" w:hAnsi="Book Antiqua"/>
          <w:b w:val="1"/>
          <w:smallCaps w:val="0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ageBreakBefore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Book Antiqua" w:cs="Book Antiqua" w:eastAsia="Book Antiqua" w:hAnsi="Book Antiqua"/>
          <w:smallCaps w:val="0"/>
          <w:sz w:val="22"/>
          <w:szCs w:val="22"/>
          <w:rtl w:val="0"/>
        </w:rPr>
        <w:t xml:space="preserve">Kryetar i Komisionit për Vlerësimin e Performancës së Prokurorëve, 30 janar 2024;</w:t>
      </w:r>
    </w:p>
    <w:p w:rsidR="00000000" w:rsidDel="00000000" w:rsidP="00000000" w:rsidRDefault="00000000" w:rsidRPr="00000000" w14:paraId="00000019">
      <w:pPr>
        <w:pageBreakBefore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Book Antiqua" w:cs="Book Antiqua" w:eastAsia="Book Antiqua" w:hAnsi="Book Antiqua"/>
          <w:smallCaps w:val="0"/>
          <w:sz w:val="22"/>
          <w:szCs w:val="22"/>
          <w:rtl w:val="0"/>
        </w:rPr>
        <w:t xml:space="preserve">Zëvendës-Kryesues i Këshillit Prokurorial të Kosovës, 18 janar 2021 - 17 janar 2024;  </w:t>
      </w:r>
    </w:p>
    <w:p w:rsidR="00000000" w:rsidDel="00000000" w:rsidP="00000000" w:rsidRDefault="00000000" w:rsidRPr="00000000" w14:paraId="0000001A">
      <w:pPr>
        <w:pageBreakBefore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Book Antiqua" w:cs="Book Antiqua" w:eastAsia="Book Antiqua" w:hAnsi="Book Antiqua"/>
          <w:smallCaps w:val="0"/>
          <w:sz w:val="22"/>
          <w:szCs w:val="22"/>
          <w:rtl w:val="0"/>
        </w:rPr>
        <w:t xml:space="preserve">Kryetar i Komisionit për Administrimin e Prokurorive, shkurt 2021-janar 2024;</w:t>
      </w:r>
    </w:p>
    <w:p w:rsidR="00000000" w:rsidDel="00000000" w:rsidP="00000000" w:rsidRDefault="00000000" w:rsidRPr="00000000" w14:paraId="0000001B">
      <w:pPr>
        <w:pageBreakBefore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Book Antiqua" w:cs="Book Antiqua" w:eastAsia="Book Antiqua" w:hAnsi="Book Antiqua"/>
          <w:smallCaps w:val="0"/>
          <w:sz w:val="22"/>
          <w:szCs w:val="22"/>
          <w:rtl w:val="0"/>
        </w:rPr>
        <w:t xml:space="preserve">Anëtar i Këshillit Prokurorial të Kosovës, 01 janar 2021; </w:t>
      </w:r>
    </w:p>
    <w:p w:rsidR="00000000" w:rsidDel="00000000" w:rsidP="00000000" w:rsidRDefault="00000000" w:rsidRPr="00000000" w14:paraId="0000001C">
      <w:pPr>
        <w:pageBreakBefore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Book Antiqua" w:cs="Book Antiqua" w:eastAsia="Book Antiqua" w:hAnsi="Book Antiqua"/>
          <w:smallCaps w:val="0"/>
          <w:sz w:val="22"/>
          <w:szCs w:val="22"/>
          <w:rtl w:val="0"/>
        </w:rPr>
        <w:t xml:space="preserve">Prokuror në Prokurorin</w:t>
      </w:r>
      <w:r w:rsidDel="00000000" w:rsidR="00000000" w:rsidRPr="00000000">
        <w:rPr>
          <w:rFonts w:ascii="Cambria" w:cs="Cambria" w:eastAsia="Cambria" w:hAnsi="Cambria"/>
          <w:smallCaps w:val="0"/>
          <w:sz w:val="22"/>
          <w:szCs w:val="22"/>
          <w:rtl w:val="0"/>
        </w:rPr>
        <w:t xml:space="preserve">ë</w:t>
      </w:r>
      <w:r w:rsidDel="00000000" w:rsidR="00000000" w:rsidRPr="00000000">
        <w:rPr>
          <w:rFonts w:ascii="Book Antiqua" w:cs="Book Antiqua" w:eastAsia="Book Antiqua" w:hAnsi="Book Antiqua"/>
          <w:smallCaps w:val="0"/>
          <w:sz w:val="22"/>
          <w:szCs w:val="22"/>
          <w:rtl w:val="0"/>
        </w:rPr>
        <w:t xml:space="preserve"> Themelore të Ferizajt, Departamenti për Krime të Rënda;</w:t>
      </w:r>
    </w:p>
    <w:p w:rsidR="00000000" w:rsidDel="00000000" w:rsidP="00000000" w:rsidRDefault="00000000" w:rsidRPr="00000000" w14:paraId="0000001D">
      <w:pPr>
        <w:pageBreakBefore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Book Antiqua" w:cs="Book Antiqua" w:eastAsia="Book Antiqua" w:hAnsi="Book Antiqua"/>
          <w:smallCaps w:val="0"/>
          <w:sz w:val="22"/>
          <w:szCs w:val="22"/>
          <w:rtl w:val="0"/>
        </w:rPr>
        <w:t xml:space="preserve">Anëtar i Komisionit për Administrimin e Prokurorive në KPK, nga viti 2017;</w:t>
      </w:r>
    </w:p>
    <w:p w:rsidR="00000000" w:rsidDel="00000000" w:rsidP="00000000" w:rsidRDefault="00000000" w:rsidRPr="00000000" w14:paraId="0000001E">
      <w:pPr>
        <w:pageBreakBefore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Book Antiqua" w:cs="Book Antiqua" w:eastAsia="Book Antiqua" w:hAnsi="Book Antiqua"/>
          <w:smallCaps w:val="0"/>
          <w:sz w:val="22"/>
          <w:szCs w:val="22"/>
          <w:rtl w:val="0"/>
        </w:rPr>
        <w:t xml:space="preserve">Anëtar i paneleve hetimore;</w:t>
      </w:r>
    </w:p>
    <w:p w:rsidR="00000000" w:rsidDel="00000000" w:rsidP="00000000" w:rsidRDefault="00000000" w:rsidRPr="00000000" w14:paraId="0000001F">
      <w:pPr>
        <w:pageBreakBefore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Book Antiqua" w:cs="Book Antiqua" w:eastAsia="Book Antiqua" w:hAnsi="Book Antiqua"/>
          <w:smallCaps w:val="0"/>
          <w:sz w:val="22"/>
          <w:szCs w:val="22"/>
          <w:rtl w:val="0"/>
        </w:rPr>
        <w:t xml:space="preserve">Prokuror i Shtetit, 22 tetor 2010;</w:t>
      </w:r>
    </w:p>
    <w:p w:rsidR="00000000" w:rsidDel="00000000" w:rsidP="00000000" w:rsidRDefault="00000000" w:rsidRPr="00000000" w14:paraId="00000020">
      <w:pPr>
        <w:pageBreakBefore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Book Antiqua" w:cs="Book Antiqua" w:eastAsia="Book Antiqua" w:hAnsi="Book Antiqua"/>
          <w:smallCaps w:val="0"/>
          <w:sz w:val="22"/>
          <w:szCs w:val="22"/>
          <w:rtl w:val="0"/>
        </w:rPr>
        <w:t xml:space="preserve">Përfaqësues Juridik në “Arsprojecting Group SHPK”, Ferizaj, 2008-2010;</w:t>
      </w:r>
    </w:p>
    <w:p w:rsidR="00000000" w:rsidDel="00000000" w:rsidP="00000000" w:rsidRDefault="00000000" w:rsidRPr="00000000" w14:paraId="00000021">
      <w:pPr>
        <w:pageBreakBefore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Book Antiqua" w:cs="Book Antiqua" w:eastAsia="Book Antiqua" w:hAnsi="Book Antiqua"/>
          <w:smallCaps w:val="0"/>
          <w:sz w:val="22"/>
          <w:szCs w:val="22"/>
          <w:rtl w:val="0"/>
        </w:rPr>
        <w:t xml:space="preserve">Hulumtues Shkencor në Qendrën Juridike të Kosovës, janar 2007-shtator 2007;</w:t>
      </w:r>
    </w:p>
    <w:p w:rsidR="00000000" w:rsidDel="00000000" w:rsidP="00000000" w:rsidRDefault="00000000" w:rsidRPr="00000000" w14:paraId="00000022">
      <w:pPr>
        <w:pageBreakBefore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Book Antiqua" w:cs="Book Antiqua" w:eastAsia="Book Antiqua" w:hAnsi="Book Antiqua"/>
          <w:smallCaps w:val="0"/>
          <w:sz w:val="22"/>
          <w:szCs w:val="22"/>
          <w:rtl w:val="0"/>
        </w:rPr>
        <w:t xml:space="preserve">Këshilltar Politik për Çështje Ligjore në Qeverinë e Kosovës, Zyra e Kryeministrit, dhjetor 2004 - mars 2006;</w:t>
      </w:r>
    </w:p>
    <w:p w:rsidR="00000000" w:rsidDel="00000000" w:rsidP="00000000" w:rsidRDefault="00000000" w:rsidRPr="00000000" w14:paraId="00000023">
      <w:pPr>
        <w:pageBreakBefore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Book Antiqua" w:cs="Book Antiqua" w:eastAsia="Book Antiqua" w:hAnsi="Book Antiqua"/>
          <w:smallCaps w:val="0"/>
          <w:sz w:val="22"/>
          <w:szCs w:val="22"/>
          <w:rtl w:val="0"/>
        </w:rPr>
        <w:t xml:space="preserve">Trajnues Ligjor në Qendrën Juridike të Kosovës - Programi “E drejta për të gjithë”, nëntor 2003 - nëntor 2004.</w:t>
      </w:r>
    </w:p>
    <w:p w:rsidR="00000000" w:rsidDel="00000000" w:rsidP="00000000" w:rsidRDefault="00000000" w:rsidRPr="00000000" w14:paraId="0000002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firstLine="360"/>
        <w:jc w:val="both"/>
        <w:rPr>
          <w:rFonts w:ascii="Book Antiqua" w:cs="Book Antiqua" w:eastAsia="Book Antiqua" w:hAnsi="Book Antiqua"/>
          <w:i w:val="1"/>
          <w:smallCaps w:val="0"/>
          <w:sz w:val="22"/>
          <w:szCs w:val="22"/>
        </w:rPr>
      </w:pPr>
      <w:r w:rsidDel="00000000" w:rsidR="00000000" w:rsidRPr="00000000">
        <w:rPr>
          <w:rFonts w:ascii="Book Antiqua" w:cs="Book Antiqua" w:eastAsia="Book Antiqua" w:hAnsi="Book Antiqua"/>
          <w:i w:val="1"/>
          <w:smallCaps w:val="0"/>
          <w:sz w:val="22"/>
          <w:szCs w:val="22"/>
          <w:rtl w:val="0"/>
        </w:rPr>
        <w:tab/>
      </w:r>
    </w:p>
    <w:p w:rsidR="00000000" w:rsidDel="00000000" w:rsidP="00000000" w:rsidRDefault="00000000" w:rsidRPr="00000000" w14:paraId="0000002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Book Antiqua" w:cs="Book Antiqua" w:eastAsia="Book Antiqua" w:hAnsi="Book Antiqua"/>
          <w:b w:val="1"/>
          <w:smallCaps w:val="0"/>
          <w:sz w:val="22"/>
          <w:szCs w:val="22"/>
          <w:u w:val="single"/>
        </w:rPr>
      </w:pPr>
      <w:r w:rsidDel="00000000" w:rsidR="00000000" w:rsidRPr="00000000">
        <w:rPr>
          <w:rFonts w:ascii="Book Antiqua" w:cs="Book Antiqua" w:eastAsia="Book Antiqua" w:hAnsi="Book Antiqua"/>
          <w:b w:val="1"/>
          <w:smallCaps w:val="0"/>
          <w:sz w:val="22"/>
          <w:szCs w:val="22"/>
          <w:u w:val="single"/>
          <w:rtl w:val="0"/>
        </w:rPr>
        <w:t xml:space="preserve">PËRVOJA AKADEMIKE DHE TRAJNIMET</w:t>
      </w:r>
    </w:p>
    <w:p w:rsidR="00000000" w:rsidDel="00000000" w:rsidP="00000000" w:rsidRDefault="00000000" w:rsidRPr="00000000" w14:paraId="0000002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Book Antiqua" w:cs="Book Antiqua" w:eastAsia="Book Antiqua" w:hAnsi="Book Antiqua"/>
          <w:smallCaps w:val="0"/>
          <w:sz w:val="22"/>
          <w:szCs w:val="22"/>
          <w:u w:val="single"/>
        </w:rPr>
      </w:pPr>
      <w:r w:rsidDel="00000000" w:rsidR="00000000" w:rsidRPr="00000000">
        <w:rPr>
          <w:rFonts w:ascii="Book Antiqua" w:cs="Book Antiqua" w:eastAsia="Book Antiqua" w:hAnsi="Book Antiqua"/>
          <w:smallCaps w:val="0"/>
          <w:sz w:val="22"/>
          <w:szCs w:val="22"/>
          <w:u w:val="single"/>
          <w:rtl w:val="0"/>
        </w:rPr>
        <w:t xml:space="preserve"> </w:t>
      </w:r>
    </w:p>
    <w:p w:rsidR="00000000" w:rsidDel="00000000" w:rsidP="00000000" w:rsidRDefault="00000000" w:rsidRPr="00000000" w14:paraId="00000027">
      <w:pPr>
        <w:pageBreakBefore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Book Antiqua" w:cs="Book Antiqua" w:eastAsia="Book Antiqua" w:hAnsi="Book Antiqua"/>
          <w:smallCaps w:val="0"/>
          <w:sz w:val="22"/>
          <w:szCs w:val="22"/>
          <w:rtl w:val="0"/>
        </w:rPr>
        <w:t xml:space="preserve">Trajnimi për mbrojtjen dhe trajtimin e viktimave të krimit në baza gjinore, USA, nëntor 2016, Washington DC dhe La Croose-Wisconsin;</w:t>
      </w:r>
    </w:p>
    <w:p w:rsidR="00000000" w:rsidDel="00000000" w:rsidP="00000000" w:rsidRDefault="00000000" w:rsidRPr="00000000" w14:paraId="00000028">
      <w:pPr>
        <w:pageBreakBefore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Book Antiqua" w:cs="Book Antiqua" w:eastAsia="Book Antiqua" w:hAnsi="Book Antiqua"/>
          <w:smallCaps w:val="0"/>
          <w:sz w:val="22"/>
          <w:szCs w:val="22"/>
          <w:rtl w:val="0"/>
        </w:rPr>
        <w:t xml:space="preserve">Trajnimi për trajner për Kodin e etikës, Kosovo Prosecutorial Council Code of Conduct Training of trainers workshop, Këshilli Prokurorial i Kosovës – USAID, qershor 2012, Prishtinë;</w:t>
      </w:r>
    </w:p>
    <w:p w:rsidR="00000000" w:rsidDel="00000000" w:rsidP="00000000" w:rsidRDefault="00000000" w:rsidRPr="00000000" w14:paraId="00000029">
      <w:pPr>
        <w:pageBreakBefore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Book Antiqua" w:cs="Book Antiqua" w:eastAsia="Book Antiqua" w:hAnsi="Book Antiqua"/>
          <w:smallCaps w:val="0"/>
          <w:sz w:val="22"/>
          <w:szCs w:val="22"/>
          <w:rtl w:val="0"/>
        </w:rPr>
        <w:t xml:space="preserve">E Drejta Penale Tatimore, trajnim i sponzoruar nga Unioni Evropian – TAIEX, Administrata Tatimore e Kosovës, Administrata Tatimore, Gjermani-Bayern, korrik 2011, Prishtinë – Gjermani (Bayern);</w:t>
      </w:r>
    </w:p>
    <w:p w:rsidR="00000000" w:rsidDel="00000000" w:rsidP="00000000" w:rsidRDefault="00000000" w:rsidRPr="00000000" w14:paraId="0000002A">
      <w:pPr>
        <w:pageBreakBefore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Book Antiqua" w:cs="Book Antiqua" w:eastAsia="Book Antiqua" w:hAnsi="Book Antiqua"/>
          <w:smallCaps w:val="0"/>
          <w:sz w:val="22"/>
          <w:szCs w:val="22"/>
          <w:rtl w:val="0"/>
        </w:rPr>
        <w:t xml:space="preserve">Trajnim për luftimin e trafikimit të qenieve njerëzore, trafikun e drogës dhe korrupsionin, United States Department of Justice-ICITAP, mars 2010 - maj 2010, Prishtinë;</w:t>
      </w:r>
    </w:p>
    <w:p w:rsidR="00000000" w:rsidDel="00000000" w:rsidP="00000000" w:rsidRDefault="00000000" w:rsidRPr="00000000" w14:paraId="0000002B">
      <w:pPr>
        <w:pageBreakBefore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Book Antiqua" w:cs="Book Antiqua" w:eastAsia="Book Antiqua" w:hAnsi="Book Antiqua"/>
          <w:smallCaps w:val="0"/>
          <w:sz w:val="22"/>
          <w:szCs w:val="22"/>
          <w:rtl w:val="0"/>
        </w:rPr>
        <w:t xml:space="preserve">Programi fillestar për përgatitjen e kandidatëve për gjyqtarë dhe prokurorë, PFAL Instituti Gjyqësor i Kosovës – UNDP, shtator 2008 - dhjetor 2009;</w:t>
      </w:r>
    </w:p>
    <w:p w:rsidR="00000000" w:rsidDel="00000000" w:rsidP="00000000" w:rsidRDefault="00000000" w:rsidRPr="00000000" w14:paraId="0000002C">
      <w:pPr>
        <w:pageBreakBefore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Book Antiqua" w:cs="Book Antiqua" w:eastAsia="Book Antiqua" w:hAnsi="Book Antiqua"/>
          <w:smallCaps w:val="0"/>
          <w:sz w:val="22"/>
          <w:szCs w:val="22"/>
          <w:rtl w:val="0"/>
        </w:rPr>
        <w:t xml:space="preserve">Shkolla për Integrime Evropiane – European Integration School Kosovo Foundacion for Open Society KFOS – KCSF  Prishtinë, Tiranë, shtator 2005-mars 2006;</w:t>
      </w:r>
    </w:p>
    <w:p w:rsidR="00000000" w:rsidDel="00000000" w:rsidP="00000000" w:rsidRDefault="00000000" w:rsidRPr="00000000" w14:paraId="0000002D">
      <w:pPr>
        <w:pageBreakBefore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Book Antiqua" w:cs="Book Antiqua" w:eastAsia="Book Antiqua" w:hAnsi="Book Antiqua"/>
          <w:smallCaps w:val="0"/>
          <w:sz w:val="22"/>
          <w:szCs w:val="22"/>
          <w:rtl w:val="0"/>
        </w:rPr>
        <w:t xml:space="preserve">Kurs hyrës në reformën e sektorit të sigurisë dhe qeverisjes, “Geneva Center for the Democratic Control of Armed Forces (DCAF), tetor-nëntor, 2005, Gjenevë, Zvicër; Crans Montana Forum Monaco – Forumi Botëror i Krans Montanës, Francë – Monaco, qershor 2005;</w:t>
      </w:r>
    </w:p>
    <w:p w:rsidR="00000000" w:rsidDel="00000000" w:rsidP="00000000" w:rsidRDefault="00000000" w:rsidRPr="00000000" w14:paraId="0000002E">
      <w:pPr>
        <w:pageBreakBefore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Book Antiqua" w:cs="Book Antiqua" w:eastAsia="Book Antiqua" w:hAnsi="Book Antiqua"/>
          <w:smallCaps w:val="0"/>
          <w:sz w:val="22"/>
          <w:szCs w:val="22"/>
          <w:rtl w:val="0"/>
        </w:rPr>
        <w:t xml:space="preserve">"Praktikat legale klinike ”-hulumtues, Universitetit i Prishtinës, Fakulteti Juridik – Gjykata e Qarkut e Prishtinës, shkurt-shtator 2004;</w:t>
      </w:r>
    </w:p>
    <w:p w:rsidR="00000000" w:rsidDel="00000000" w:rsidP="00000000" w:rsidRDefault="00000000" w:rsidRPr="00000000" w14:paraId="0000002F">
      <w:pPr>
        <w:pageBreakBefore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Book Antiqua" w:cs="Book Antiqua" w:eastAsia="Book Antiqua" w:hAnsi="Book Antiqua"/>
          <w:smallCaps w:val="0"/>
          <w:sz w:val="22"/>
          <w:szCs w:val="22"/>
          <w:rtl w:val="0"/>
        </w:rPr>
        <w:t xml:space="preserve">Transaksionet moderne ndërkombëtare, USAID – Universiteti i Prishtinës, 2004;</w:t>
      </w:r>
    </w:p>
    <w:p w:rsidR="00000000" w:rsidDel="00000000" w:rsidP="00000000" w:rsidRDefault="00000000" w:rsidRPr="00000000" w14:paraId="0000003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Book Antiqua" w:cs="Book Antiqua" w:eastAsia="Book Antiqua" w:hAnsi="Book Antiqua"/>
          <w:smallCaps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Book Antiqua" w:cs="Book Antiqua" w:eastAsia="Book Antiqua" w:hAnsi="Book Antiqua"/>
          <w:b w:val="1"/>
          <w:smallCaps w:val="0"/>
          <w:sz w:val="22"/>
          <w:szCs w:val="22"/>
          <w:u w:val="single"/>
        </w:rPr>
      </w:pPr>
      <w:r w:rsidDel="00000000" w:rsidR="00000000" w:rsidRPr="00000000">
        <w:rPr>
          <w:rFonts w:ascii="Book Antiqua" w:cs="Book Antiqua" w:eastAsia="Book Antiqua" w:hAnsi="Book Antiqua"/>
          <w:b w:val="1"/>
          <w:smallCaps w:val="0"/>
          <w:sz w:val="22"/>
          <w:szCs w:val="22"/>
          <w:u w:val="single"/>
          <w:rtl w:val="0"/>
        </w:rPr>
        <w:t xml:space="preserve">TRAJNIME THEMELORE:</w:t>
      </w:r>
    </w:p>
    <w:p w:rsidR="00000000" w:rsidDel="00000000" w:rsidP="00000000" w:rsidRDefault="00000000" w:rsidRPr="00000000" w14:paraId="0000003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Book Antiqua" w:cs="Book Antiqua" w:eastAsia="Book Antiqua" w:hAnsi="Book Antiqua"/>
          <w:b w:val="1"/>
          <w:smallCaps w:val="0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ageBreakBefore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Book Antiqua" w:cs="Book Antiqua" w:eastAsia="Book Antiqua" w:hAnsi="Book Antiqua"/>
          <w:smallCaps w:val="0"/>
          <w:sz w:val="22"/>
          <w:szCs w:val="22"/>
          <w:rtl w:val="0"/>
        </w:rPr>
        <w:t xml:space="preserve">Qendra Juridike e Kosovës  – KLC / QJK, tetor 2003;</w:t>
      </w:r>
    </w:p>
    <w:p w:rsidR="00000000" w:rsidDel="00000000" w:rsidP="00000000" w:rsidRDefault="00000000" w:rsidRPr="00000000" w14:paraId="00000034">
      <w:pPr>
        <w:pageBreakBefore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Book Antiqua" w:cs="Book Antiqua" w:eastAsia="Book Antiqua" w:hAnsi="Book Antiqua"/>
          <w:smallCaps w:val="0"/>
          <w:sz w:val="22"/>
          <w:szCs w:val="22"/>
          <w:rtl w:val="0"/>
        </w:rPr>
        <w:t xml:space="preserve">Procedura Civile, Praktika Klinike, Qendra Juridike e Kosovës-KLC/QJK, shkurt-mars 2003;</w:t>
      </w:r>
    </w:p>
    <w:p w:rsidR="00000000" w:rsidDel="00000000" w:rsidP="00000000" w:rsidRDefault="00000000" w:rsidRPr="00000000" w14:paraId="00000035">
      <w:pPr>
        <w:pageBreakBefore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Book Antiqua" w:cs="Book Antiqua" w:eastAsia="Book Antiqua" w:hAnsi="Book Antiqua"/>
          <w:smallCaps w:val="0"/>
          <w:sz w:val="22"/>
          <w:szCs w:val="22"/>
          <w:rtl w:val="0"/>
        </w:rPr>
        <w:t xml:space="preserve">Të drejtat e fëmijëve – Dhuna në familje, UNICEF – Kosovo, NORMA, korrik-gusht 2004, Prishtinë;</w:t>
      </w:r>
    </w:p>
    <w:p w:rsidR="00000000" w:rsidDel="00000000" w:rsidP="00000000" w:rsidRDefault="00000000" w:rsidRPr="00000000" w14:paraId="00000036">
      <w:pPr>
        <w:pageBreakBefore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Book Antiqua" w:cs="Book Antiqua" w:eastAsia="Book Antiqua" w:hAnsi="Book Antiqua"/>
          <w:smallCaps w:val="0"/>
          <w:sz w:val="22"/>
          <w:szCs w:val="22"/>
          <w:rtl w:val="0"/>
        </w:rPr>
        <w:t xml:space="preserve">Procedura Civile, Penale dhe Administrative, Qendra Juridike e Kosovës- KLC/QJK, shkurt-korrik, 2004, si dhe trajnime të shumta në cilësinë e Prokurorit të Shtetit.</w:t>
      </w:r>
    </w:p>
    <w:p w:rsidR="00000000" w:rsidDel="00000000" w:rsidP="00000000" w:rsidRDefault="00000000" w:rsidRPr="00000000" w14:paraId="0000003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Book Antiqua" w:cs="Book Antiqua" w:eastAsia="Book Antiqua" w:hAnsi="Book Antiqua"/>
          <w:smallCaps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Book Antiqua" w:cs="Book Antiqua" w:eastAsia="Book Antiqua" w:hAnsi="Book Antiqua"/>
          <w:b w:val="1"/>
          <w:smallCaps w:val="0"/>
          <w:sz w:val="22"/>
          <w:szCs w:val="22"/>
          <w:u w:val="single"/>
        </w:rPr>
      </w:pPr>
      <w:r w:rsidDel="00000000" w:rsidR="00000000" w:rsidRPr="00000000">
        <w:rPr>
          <w:rFonts w:ascii="Book Antiqua" w:cs="Book Antiqua" w:eastAsia="Book Antiqua" w:hAnsi="Book Antiqua"/>
          <w:b w:val="1"/>
          <w:smallCaps w:val="0"/>
          <w:sz w:val="22"/>
          <w:szCs w:val="22"/>
          <w:u w:val="single"/>
          <w:rtl w:val="0"/>
        </w:rPr>
        <w:t xml:space="preserve">AKTIVITETET NË ORGANIZATA JOQEVERITARE: </w:t>
      </w:r>
    </w:p>
    <w:p w:rsidR="00000000" w:rsidDel="00000000" w:rsidP="00000000" w:rsidRDefault="00000000" w:rsidRPr="00000000" w14:paraId="0000003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</w:tabs>
        <w:jc w:val="both"/>
        <w:rPr>
          <w:rFonts w:ascii="Book Antiqua" w:cs="Book Antiqua" w:eastAsia="Book Antiqua" w:hAnsi="Book Antiqua"/>
          <w:b w:val="1"/>
          <w:smallCaps w:val="0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ageBreakBefore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</w:tabs>
        <w:ind w:left="720" w:hanging="360"/>
        <w:jc w:val="both"/>
      </w:pPr>
      <w:r w:rsidDel="00000000" w:rsidR="00000000" w:rsidRPr="00000000">
        <w:rPr>
          <w:rFonts w:ascii="Book Antiqua" w:cs="Book Antiqua" w:eastAsia="Book Antiqua" w:hAnsi="Book Antiqua"/>
          <w:smallCaps w:val="0"/>
          <w:sz w:val="22"/>
          <w:szCs w:val="22"/>
          <w:rtl w:val="0"/>
        </w:rPr>
        <w:t xml:space="preserve">Njëri nga themeluesit e Asociacionit të Studentëve të Fakultetit Juridik të Universitetit të Prishtinës – ASFJUP, 2003-2004;</w:t>
      </w:r>
    </w:p>
    <w:p w:rsidR="00000000" w:rsidDel="00000000" w:rsidP="00000000" w:rsidRDefault="00000000" w:rsidRPr="00000000" w14:paraId="0000003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</w:tabs>
        <w:jc w:val="both"/>
        <w:rPr>
          <w:rFonts w:ascii="Book Antiqua" w:cs="Book Antiqua" w:eastAsia="Book Antiqua" w:hAnsi="Book Antiqua"/>
          <w:smallCaps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ageBreakBefore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</w:tabs>
        <w:ind w:left="720" w:hanging="360"/>
        <w:jc w:val="both"/>
      </w:pPr>
      <w:r w:rsidDel="00000000" w:rsidR="00000000" w:rsidRPr="00000000">
        <w:rPr>
          <w:rFonts w:ascii="Book Antiqua" w:cs="Book Antiqua" w:eastAsia="Book Antiqua" w:hAnsi="Book Antiqua"/>
          <w:smallCaps w:val="0"/>
          <w:sz w:val="22"/>
          <w:szCs w:val="22"/>
          <w:rtl w:val="0"/>
        </w:rPr>
        <w:t xml:space="preserve">Udhëheqës i Bordit Drejtues të OJQ-së “Studentët dhe Intelektualët e Rinj - SIR”, Ferizaj, 2004-2005.</w:t>
      </w:r>
    </w:p>
    <w:p w:rsidR="00000000" w:rsidDel="00000000" w:rsidP="00000000" w:rsidRDefault="00000000" w:rsidRPr="00000000" w14:paraId="0000003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</w:tabs>
        <w:jc w:val="both"/>
        <w:rPr>
          <w:rFonts w:ascii="Book Antiqua" w:cs="Book Antiqua" w:eastAsia="Book Antiqua" w:hAnsi="Book Antiqua"/>
          <w:smallCaps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Book Antiqua" w:cs="Book Antiqua" w:eastAsia="Book Antiqua" w:hAnsi="Book Antiqua"/>
          <w:b w:val="1"/>
          <w:smallCaps w:val="0"/>
          <w:sz w:val="22"/>
          <w:szCs w:val="22"/>
          <w:u w:val="single"/>
        </w:rPr>
      </w:pPr>
      <w:r w:rsidDel="00000000" w:rsidR="00000000" w:rsidRPr="00000000">
        <w:rPr>
          <w:rFonts w:ascii="Book Antiqua" w:cs="Book Antiqua" w:eastAsia="Book Antiqua" w:hAnsi="Book Antiqua"/>
          <w:b w:val="1"/>
          <w:smallCaps w:val="0"/>
          <w:sz w:val="22"/>
          <w:szCs w:val="22"/>
          <w:u w:val="single"/>
          <w:rtl w:val="0"/>
        </w:rPr>
        <w:t xml:space="preserve">GJUHËT:</w:t>
      </w:r>
    </w:p>
    <w:p w:rsidR="00000000" w:rsidDel="00000000" w:rsidP="00000000" w:rsidRDefault="00000000" w:rsidRPr="00000000" w14:paraId="0000003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Book Antiqua" w:cs="Book Antiqua" w:eastAsia="Book Antiqua" w:hAnsi="Book Antiqua"/>
          <w:b w:val="1"/>
          <w:smallCaps w:val="0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ageBreakBefore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Book Antiqua" w:cs="Book Antiqua" w:eastAsia="Book Antiqua" w:hAnsi="Book Antiqua"/>
          <w:smallCaps w:val="0"/>
          <w:sz w:val="22"/>
          <w:szCs w:val="22"/>
          <w:rtl w:val="0"/>
        </w:rPr>
        <w:t xml:space="preserve">English (Speaking, Writing, Reading) – Elementary;  </w:t>
      </w:r>
    </w:p>
    <w:p w:rsidR="00000000" w:rsidDel="00000000" w:rsidP="00000000" w:rsidRDefault="00000000" w:rsidRPr="00000000" w14:paraId="00000041">
      <w:pPr>
        <w:pageBreakBefore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Book Antiqua" w:cs="Book Antiqua" w:eastAsia="Book Antiqua" w:hAnsi="Book Antiqua"/>
          <w:smallCaps w:val="0"/>
          <w:sz w:val="22"/>
          <w:szCs w:val="22"/>
          <w:rtl w:val="0"/>
        </w:rPr>
        <w:t xml:space="preserve">Serbisht (Speaking, Writing, Reading) – Elementary.</w:t>
      </w:r>
    </w:p>
    <w:p w:rsidR="00000000" w:rsidDel="00000000" w:rsidP="00000000" w:rsidRDefault="00000000" w:rsidRPr="00000000" w14:paraId="0000004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Book Antiqua" w:cs="Book Antiqua" w:eastAsia="Book Antiqua" w:hAnsi="Book Antiqua"/>
          <w:smallCaps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Book Antiqua" w:cs="Book Antiqua" w:eastAsia="Book Antiqua" w:hAnsi="Book Antiqua"/>
          <w:b w:val="1"/>
          <w:smallCaps w:val="0"/>
          <w:sz w:val="22"/>
          <w:szCs w:val="22"/>
          <w:u w:val="single"/>
        </w:rPr>
      </w:pPr>
      <w:r w:rsidDel="00000000" w:rsidR="00000000" w:rsidRPr="00000000">
        <w:rPr>
          <w:rFonts w:ascii="Book Antiqua" w:cs="Book Antiqua" w:eastAsia="Book Antiqua" w:hAnsi="Book Antiqua"/>
          <w:b w:val="1"/>
          <w:smallCaps w:val="0"/>
          <w:sz w:val="22"/>
          <w:szCs w:val="22"/>
          <w:u w:val="single"/>
          <w:rtl w:val="0"/>
        </w:rPr>
        <w:t xml:space="preserve">AFTËSITË KOMPJUTERIKE:</w:t>
      </w:r>
    </w:p>
    <w:p w:rsidR="00000000" w:rsidDel="00000000" w:rsidP="00000000" w:rsidRDefault="00000000" w:rsidRPr="00000000" w14:paraId="0000004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Book Antiqua" w:cs="Book Antiqua" w:eastAsia="Book Antiqua" w:hAnsi="Book Antiqua"/>
          <w:b w:val="1"/>
          <w:smallCaps w:val="0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ageBreakBefore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Book Antiqua" w:cs="Book Antiqua" w:eastAsia="Book Antiqua" w:hAnsi="Book Antiqua"/>
          <w:smallCaps w:val="0"/>
          <w:sz w:val="22"/>
          <w:szCs w:val="22"/>
          <w:rtl w:val="0"/>
        </w:rPr>
        <w:t xml:space="preserve">Windows XP, Vista, Win 7;</w:t>
      </w:r>
    </w:p>
    <w:p w:rsidR="00000000" w:rsidDel="00000000" w:rsidP="00000000" w:rsidRDefault="00000000" w:rsidRPr="00000000" w14:paraId="00000046">
      <w:pPr>
        <w:pageBreakBefore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Book Antiqua" w:cs="Book Antiqua" w:eastAsia="Book Antiqua" w:hAnsi="Book Antiqua"/>
          <w:smallCaps w:val="0"/>
          <w:sz w:val="22"/>
          <w:szCs w:val="22"/>
          <w:rtl w:val="0"/>
        </w:rPr>
        <w:t xml:space="preserve">Microsoft Office (Word, Excel, Power Point, MS Outlook), Internet etj.</w:t>
      </w:r>
    </w:p>
    <w:p w:rsidR="00000000" w:rsidDel="00000000" w:rsidP="00000000" w:rsidRDefault="00000000" w:rsidRPr="00000000" w14:paraId="0000004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</w:tabs>
        <w:jc w:val="both"/>
        <w:rPr>
          <w:rFonts w:ascii="Book Antiqua" w:cs="Book Antiqua" w:eastAsia="Book Antiqua" w:hAnsi="Book Antiqua"/>
          <w:smallCaps w:val="0"/>
          <w:sz w:val="22"/>
          <w:szCs w:val="22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63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mbria"/>
  <w:font w:name="Courier New"/>
  <w:font w:name="Tahoma">
    <w:embedRegular w:fontKey="{00000000-0000-0000-0000-000000000000}" r:id="rId1" w:subsetted="0"/>
    <w:embedBold w:fontKey="{00000000-0000-0000-0000-000000000000}" r:id="rId2" w:subsetted="0"/>
  </w:font>
  <w:font w:name="Book Antiqua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▪"/>
      <w:lvlJc w:val="left"/>
      <w:pPr>
        <w:ind w:left="720" w:hanging="72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1440"/>
      </w:pPr>
      <w:rPr>
        <w:rFonts w:ascii="Courier New" w:cs="Courier New" w:eastAsia="Courier New" w:hAnsi="Courier New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21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3">
      <w:start w:val="1"/>
      <w:numFmt w:val="bullet"/>
      <w:lvlText w:val="∙"/>
      <w:lvlJc w:val="left"/>
      <w:pPr>
        <w:ind w:left="2880" w:hanging="288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left"/>
      <w:pPr>
        <w:ind w:left="3600" w:hanging="3600"/>
      </w:pPr>
      <w:rPr>
        <w:rFonts w:ascii="Courier New" w:cs="Courier New" w:eastAsia="Courier New" w:hAnsi="Courier New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432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6">
      <w:start w:val="1"/>
      <w:numFmt w:val="bullet"/>
      <w:lvlText w:val="∙"/>
      <w:lvlJc w:val="left"/>
      <w:pPr>
        <w:ind w:left="5040" w:hanging="504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left"/>
      <w:pPr>
        <w:ind w:left="5760" w:hanging="5760"/>
      </w:pPr>
      <w:rPr>
        <w:rFonts w:ascii="Courier New" w:cs="Courier New" w:eastAsia="Courier New" w:hAnsi="Courier New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648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▪"/>
      <w:lvlJc w:val="left"/>
      <w:pPr>
        <w:ind w:left="720" w:hanging="72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1440"/>
      </w:pPr>
      <w:rPr>
        <w:rFonts w:ascii="Courier New" w:cs="Courier New" w:eastAsia="Courier New" w:hAnsi="Courier New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21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3">
      <w:start w:val="1"/>
      <w:numFmt w:val="bullet"/>
      <w:lvlText w:val="∙"/>
      <w:lvlJc w:val="left"/>
      <w:pPr>
        <w:ind w:left="2880" w:hanging="288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left"/>
      <w:pPr>
        <w:ind w:left="3600" w:hanging="3600"/>
      </w:pPr>
      <w:rPr>
        <w:rFonts w:ascii="Courier New" w:cs="Courier New" w:eastAsia="Courier New" w:hAnsi="Courier New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432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6">
      <w:start w:val="1"/>
      <w:numFmt w:val="bullet"/>
      <w:lvlText w:val="∙"/>
      <w:lvlJc w:val="left"/>
      <w:pPr>
        <w:ind w:left="5040" w:hanging="504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left"/>
      <w:pPr>
        <w:ind w:left="5760" w:hanging="5760"/>
      </w:pPr>
      <w:rPr>
        <w:rFonts w:ascii="Courier New" w:cs="Courier New" w:eastAsia="Courier New" w:hAnsi="Courier New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648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▪"/>
      <w:lvlJc w:val="left"/>
      <w:pPr>
        <w:ind w:left="720" w:hanging="72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1440"/>
      </w:pPr>
      <w:rPr>
        <w:rFonts w:ascii="Courier New" w:cs="Courier New" w:eastAsia="Courier New" w:hAnsi="Courier New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21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3">
      <w:start w:val="1"/>
      <w:numFmt w:val="bullet"/>
      <w:lvlText w:val="∙"/>
      <w:lvlJc w:val="left"/>
      <w:pPr>
        <w:ind w:left="2880" w:hanging="288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left"/>
      <w:pPr>
        <w:ind w:left="3600" w:hanging="3600"/>
      </w:pPr>
      <w:rPr>
        <w:rFonts w:ascii="Courier New" w:cs="Courier New" w:eastAsia="Courier New" w:hAnsi="Courier New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432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6">
      <w:start w:val="1"/>
      <w:numFmt w:val="bullet"/>
      <w:lvlText w:val="∙"/>
      <w:lvlJc w:val="left"/>
      <w:pPr>
        <w:ind w:left="5040" w:hanging="504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left"/>
      <w:pPr>
        <w:ind w:left="5760" w:hanging="5760"/>
      </w:pPr>
      <w:rPr>
        <w:rFonts w:ascii="Courier New" w:cs="Courier New" w:eastAsia="Courier New" w:hAnsi="Courier New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648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▪"/>
      <w:lvlJc w:val="left"/>
      <w:pPr>
        <w:ind w:left="720" w:hanging="72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1440"/>
      </w:pPr>
      <w:rPr>
        <w:rFonts w:ascii="Courier New" w:cs="Courier New" w:eastAsia="Courier New" w:hAnsi="Courier New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21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3">
      <w:start w:val="1"/>
      <w:numFmt w:val="bullet"/>
      <w:lvlText w:val="∙"/>
      <w:lvlJc w:val="left"/>
      <w:pPr>
        <w:ind w:left="2880" w:hanging="288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left"/>
      <w:pPr>
        <w:ind w:left="3600" w:hanging="3600"/>
      </w:pPr>
      <w:rPr>
        <w:rFonts w:ascii="Courier New" w:cs="Courier New" w:eastAsia="Courier New" w:hAnsi="Courier New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432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6">
      <w:start w:val="1"/>
      <w:numFmt w:val="bullet"/>
      <w:lvlText w:val="∙"/>
      <w:lvlJc w:val="left"/>
      <w:pPr>
        <w:ind w:left="5040" w:hanging="504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left"/>
      <w:pPr>
        <w:ind w:left="5760" w:hanging="5760"/>
      </w:pPr>
      <w:rPr>
        <w:rFonts w:ascii="Courier New" w:cs="Courier New" w:eastAsia="Courier New" w:hAnsi="Courier New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648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▪"/>
      <w:lvlJc w:val="left"/>
      <w:pPr>
        <w:ind w:left="720" w:hanging="72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1440"/>
      </w:pPr>
      <w:rPr>
        <w:rFonts w:ascii="Courier New" w:cs="Courier New" w:eastAsia="Courier New" w:hAnsi="Courier New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21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3">
      <w:start w:val="1"/>
      <w:numFmt w:val="bullet"/>
      <w:lvlText w:val="∙"/>
      <w:lvlJc w:val="left"/>
      <w:pPr>
        <w:ind w:left="2880" w:hanging="288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left"/>
      <w:pPr>
        <w:ind w:left="3600" w:hanging="3600"/>
      </w:pPr>
      <w:rPr>
        <w:rFonts w:ascii="Courier New" w:cs="Courier New" w:eastAsia="Courier New" w:hAnsi="Courier New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432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6">
      <w:start w:val="1"/>
      <w:numFmt w:val="bullet"/>
      <w:lvlText w:val="∙"/>
      <w:lvlJc w:val="left"/>
      <w:pPr>
        <w:ind w:left="5040" w:hanging="504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left"/>
      <w:pPr>
        <w:ind w:left="5760" w:hanging="5760"/>
      </w:pPr>
      <w:rPr>
        <w:rFonts w:ascii="Courier New" w:cs="Courier New" w:eastAsia="Courier New" w:hAnsi="Courier New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648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▪"/>
      <w:lvlJc w:val="left"/>
      <w:pPr>
        <w:ind w:left="720" w:hanging="72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1440"/>
      </w:pPr>
      <w:rPr>
        <w:rFonts w:ascii="Courier New" w:cs="Courier New" w:eastAsia="Courier New" w:hAnsi="Courier New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21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3">
      <w:start w:val="1"/>
      <w:numFmt w:val="bullet"/>
      <w:lvlText w:val="∙"/>
      <w:lvlJc w:val="left"/>
      <w:pPr>
        <w:ind w:left="2880" w:hanging="288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left"/>
      <w:pPr>
        <w:ind w:left="3600" w:hanging="3600"/>
      </w:pPr>
      <w:rPr>
        <w:rFonts w:ascii="Courier New" w:cs="Courier New" w:eastAsia="Courier New" w:hAnsi="Courier New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432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6">
      <w:start w:val="1"/>
      <w:numFmt w:val="bullet"/>
      <w:lvlText w:val="∙"/>
      <w:lvlJc w:val="left"/>
      <w:pPr>
        <w:ind w:left="5040" w:hanging="504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left"/>
      <w:pPr>
        <w:ind w:left="5760" w:hanging="5760"/>
      </w:pPr>
      <w:rPr>
        <w:rFonts w:ascii="Courier New" w:cs="Courier New" w:eastAsia="Courier New" w:hAnsi="Courier New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648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</w:abstractNum>
  <w:abstractNum w:abstractNumId="7">
    <w:lvl w:ilvl="0">
      <w:start w:val="1"/>
      <w:numFmt w:val="bullet"/>
      <w:lvlText w:val="▪"/>
      <w:lvlJc w:val="left"/>
      <w:pPr>
        <w:ind w:left="720" w:hanging="72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1440"/>
      </w:pPr>
      <w:rPr>
        <w:rFonts w:ascii="Courier New" w:cs="Courier New" w:eastAsia="Courier New" w:hAnsi="Courier New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21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3">
      <w:start w:val="1"/>
      <w:numFmt w:val="bullet"/>
      <w:lvlText w:val="∙"/>
      <w:lvlJc w:val="left"/>
      <w:pPr>
        <w:ind w:left="2880" w:hanging="288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left"/>
      <w:pPr>
        <w:ind w:left="3600" w:hanging="3600"/>
      </w:pPr>
      <w:rPr>
        <w:rFonts w:ascii="Courier New" w:cs="Courier New" w:eastAsia="Courier New" w:hAnsi="Courier New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432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6">
      <w:start w:val="1"/>
      <w:numFmt w:val="bullet"/>
      <w:lvlText w:val="∙"/>
      <w:lvlJc w:val="left"/>
      <w:pPr>
        <w:ind w:left="5040" w:hanging="504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left"/>
      <w:pPr>
        <w:ind w:left="5760" w:hanging="5760"/>
      </w:pPr>
      <w:rPr>
        <w:rFonts w:ascii="Courier New" w:cs="Courier New" w:eastAsia="Courier New" w:hAnsi="Courier New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648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Tahoma" w:cs="Tahoma" w:eastAsia="Tahoma" w:hAnsi="Tahoma"/>
        <w:sz w:val="24"/>
        <w:szCs w:val="24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</w:pPr>
    <w:rPr>
      <w:smallCaps w:val="0"/>
    </w:rPr>
  </w:style>
  <w:style w:type="paragraph" w:styleId="Heading2">
    <w:name w:val="heading 2"/>
    <w:basedOn w:val="Normal"/>
    <w:next w:val="Normal"/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</w:pPr>
    <w:rPr>
      <w:smallCaps w:val="0"/>
    </w:rPr>
  </w:style>
  <w:style w:type="paragraph" w:styleId="Heading3">
    <w:name w:val="heading 3"/>
    <w:basedOn w:val="Normal"/>
    <w:next w:val="Normal"/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</w:pPr>
    <w:rPr>
      <w:smallCaps w:val="0"/>
    </w:rPr>
  </w:style>
  <w:style w:type="paragraph" w:styleId="Heading4">
    <w:name w:val="heading 4"/>
    <w:basedOn w:val="Normal"/>
    <w:next w:val="Normal"/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</w:pPr>
    <w:rPr>
      <w:smallCaps w:val="0"/>
    </w:rPr>
  </w:style>
  <w:style w:type="paragraph" w:styleId="Heading5">
    <w:name w:val="heading 5"/>
    <w:basedOn w:val="Normal"/>
    <w:next w:val="Normal"/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</w:pPr>
    <w:rPr>
      <w:smallCaps w:val="0"/>
    </w:rPr>
  </w:style>
  <w:style w:type="paragraph" w:styleId="Heading6">
    <w:name w:val="heading 6"/>
    <w:basedOn w:val="Normal"/>
    <w:next w:val="Normal"/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Rule="auto"/>
    </w:pPr>
    <w:rPr>
      <w:b w:val="1"/>
      <w:smallCaps w:val="0"/>
      <w:sz w:val="22"/>
      <w:szCs w:val="22"/>
    </w:rPr>
  </w:style>
  <w:style w:type="paragraph" w:styleId="Title">
    <w:name w:val="Title"/>
    <w:basedOn w:val="Normal"/>
    <w:next w:val="Normal"/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Rule="auto"/>
      <w:jc w:val="center"/>
    </w:pPr>
    <w:rPr>
      <w:rFonts w:ascii="Arial" w:cs="Arial" w:eastAsia="Arial" w:hAnsi="Arial"/>
      <w:b w:val="1"/>
      <w:smallCaps w:val="0"/>
      <w:sz w:val="32"/>
      <w:szCs w:val="32"/>
    </w:rPr>
  </w:style>
  <w:style w:type="paragraph" w:styleId="Subtitle">
    <w:name w:val="Subtitle"/>
    <w:basedOn w:val="Normal"/>
    <w:next w:val="Normal"/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lineRule="auto"/>
      <w:jc w:val="center"/>
    </w:pPr>
    <w:rPr>
      <w:rFonts w:ascii="Arial" w:cs="Arial" w:eastAsia="Arial" w:hAnsi="Arial"/>
      <w:smallCaps w:val="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mailto:veton.shabani@rks-psh.org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BookAntiqua-regular.ttf"/><Relationship Id="rId4" Type="http://schemas.openxmlformats.org/officeDocument/2006/relationships/font" Target="fonts/BookAntiqua-bold.ttf"/><Relationship Id="rId5" Type="http://schemas.openxmlformats.org/officeDocument/2006/relationships/font" Target="fonts/BookAntiqua-italic.ttf"/><Relationship Id="rId6" Type="http://schemas.openxmlformats.org/officeDocument/2006/relationships/font" Target="fonts/BookAntiqua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