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E73D4" w:rsidRPr="00224D5B" w:rsidRDefault="00DE73D4" w:rsidP="00DE73D4">
      <w:pPr>
        <w:pStyle w:val="NoSpacing"/>
        <w:jc w:val="both"/>
        <w:rPr>
          <w:rFonts w:ascii="Book Antiqua" w:hAnsi="Book Antiqua"/>
          <w:sz w:val="24"/>
          <w:szCs w:val="24"/>
        </w:rPr>
      </w:pPr>
    </w:p>
    <w:tbl>
      <w:tblPr>
        <w:tblStyle w:val="TableGrid"/>
        <w:tblW w:w="12955" w:type="dxa"/>
        <w:tblLook w:val="04A0" w:firstRow="1" w:lastRow="0" w:firstColumn="1" w:lastColumn="0" w:noHBand="0" w:noVBand="1"/>
      </w:tblPr>
      <w:tblGrid>
        <w:gridCol w:w="2245"/>
        <w:gridCol w:w="8010"/>
        <w:gridCol w:w="2700"/>
      </w:tblGrid>
      <w:tr w:rsidR="00DE73D4" w:rsidTr="007410E9">
        <w:trPr>
          <w:trHeight w:val="1378"/>
        </w:trPr>
        <w:tc>
          <w:tcPr>
            <w:tcW w:w="2245" w:type="dxa"/>
          </w:tcPr>
          <w:p w:rsidR="00DE73D4" w:rsidRDefault="00DE73D4" w:rsidP="001B339A">
            <w:r w:rsidRPr="00250F01">
              <w:rPr>
                <w:lang w:val="sq-AL"/>
              </w:rPr>
              <w:tab/>
            </w:r>
            <w:r>
              <w:rPr>
                <w:rFonts w:ascii="Book Antiqua" w:hAnsi="Book Antiqua"/>
                <w:b/>
                <w:noProof/>
                <w:sz w:val="20"/>
                <w:szCs w:val="20"/>
                <w:lang w:val="en-GB" w:eastAsia="en-GB"/>
              </w:rPr>
              <w:drawing>
                <wp:anchor distT="0" distB="0" distL="114300" distR="114300" simplePos="0" relativeHeight="251659264" behindDoc="0" locked="0" layoutInCell="1" allowOverlap="1" wp14:anchorId="4A04E6E2" wp14:editId="391A4019">
                  <wp:simplePos x="0" y="0"/>
                  <wp:positionH relativeFrom="margin">
                    <wp:posOffset>204470</wp:posOffset>
                  </wp:positionH>
                  <wp:positionV relativeFrom="margin">
                    <wp:posOffset>165100</wp:posOffset>
                  </wp:positionV>
                  <wp:extent cx="885825" cy="847725"/>
                  <wp:effectExtent l="0" t="0" r="9525"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85825"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010" w:type="dxa"/>
          </w:tcPr>
          <w:p w:rsidR="00DE73D4" w:rsidRPr="003977EA" w:rsidRDefault="00DE73D4" w:rsidP="001B339A">
            <w:pPr>
              <w:jc w:val="center"/>
              <w:rPr>
                <w:rFonts w:ascii="Book Antiqua" w:hAnsi="Book Antiqua"/>
                <w:b/>
              </w:rPr>
            </w:pPr>
            <w:r w:rsidRPr="003977EA">
              <w:rPr>
                <w:rFonts w:ascii="Book Antiqua" w:hAnsi="Book Antiqua"/>
                <w:b/>
              </w:rPr>
              <w:t>Republika e Kosovës</w:t>
            </w:r>
          </w:p>
          <w:p w:rsidR="00DE73D4" w:rsidRPr="003977EA" w:rsidRDefault="00DE73D4" w:rsidP="001B339A">
            <w:pPr>
              <w:jc w:val="center"/>
              <w:rPr>
                <w:rFonts w:ascii="Book Antiqua" w:hAnsi="Book Antiqua"/>
                <w:b/>
              </w:rPr>
            </w:pPr>
            <w:r w:rsidRPr="003977EA">
              <w:rPr>
                <w:rFonts w:ascii="Book Antiqua" w:hAnsi="Book Antiqua"/>
                <w:b/>
              </w:rPr>
              <w:t>Republika Kosovo/ Republic of Kosovo</w:t>
            </w:r>
          </w:p>
          <w:p w:rsidR="00DE73D4" w:rsidRPr="003977EA" w:rsidRDefault="00DE73D4" w:rsidP="001B339A">
            <w:pPr>
              <w:jc w:val="center"/>
              <w:rPr>
                <w:rFonts w:ascii="Book Antiqua" w:hAnsi="Book Antiqua"/>
                <w:b/>
              </w:rPr>
            </w:pPr>
          </w:p>
          <w:p w:rsidR="00DE73D4" w:rsidRPr="003977EA" w:rsidRDefault="00DE73D4" w:rsidP="001B339A">
            <w:pPr>
              <w:jc w:val="center"/>
              <w:rPr>
                <w:rFonts w:ascii="Book Antiqua" w:hAnsi="Book Antiqua"/>
                <w:b/>
              </w:rPr>
            </w:pPr>
            <w:r w:rsidRPr="003977EA">
              <w:rPr>
                <w:rFonts w:ascii="Book Antiqua" w:hAnsi="Book Antiqua"/>
                <w:b/>
              </w:rPr>
              <w:t>Prokurori i Shtetit / Državni Tužilac / State Prosecutor</w:t>
            </w:r>
          </w:p>
          <w:p w:rsidR="00DE73D4" w:rsidRPr="003977EA" w:rsidRDefault="00DE73D4" w:rsidP="001B339A">
            <w:pPr>
              <w:jc w:val="center"/>
              <w:rPr>
                <w:rFonts w:ascii="Book Antiqua" w:hAnsi="Book Antiqua"/>
                <w:b/>
              </w:rPr>
            </w:pPr>
          </w:p>
          <w:p w:rsidR="00DE73D4" w:rsidRPr="0083427C" w:rsidRDefault="00DE73D4" w:rsidP="001B339A">
            <w:pPr>
              <w:jc w:val="center"/>
              <w:rPr>
                <w:rFonts w:ascii="Book Antiqua" w:hAnsi="Book Antiqua"/>
                <w:sz w:val="20"/>
                <w:szCs w:val="20"/>
              </w:rPr>
            </w:pPr>
            <w:r w:rsidRPr="003977EA">
              <w:rPr>
                <w:rFonts w:ascii="Book Antiqua" w:hAnsi="Book Antiqua"/>
                <w:b/>
              </w:rPr>
              <w:t>Zyra e Kryeprokurorit të Shtetit / Kancelarija Glavnog Državnog Tužioca  / Office of the Chief State Prosecutor</w:t>
            </w:r>
          </w:p>
        </w:tc>
        <w:tc>
          <w:tcPr>
            <w:tcW w:w="2700" w:type="dxa"/>
          </w:tcPr>
          <w:p w:rsidR="00DE73D4" w:rsidRDefault="00DE73D4" w:rsidP="001B339A">
            <w:r>
              <w:rPr>
                <w:rFonts w:ascii="Book Antiqua" w:hAnsi="Book Antiqua"/>
                <w:noProof/>
                <w:lang w:val="en-GB" w:eastAsia="en-GB"/>
              </w:rPr>
              <w:drawing>
                <wp:anchor distT="0" distB="0" distL="114300" distR="114300" simplePos="0" relativeHeight="251660288" behindDoc="0" locked="0" layoutInCell="1" allowOverlap="1" wp14:anchorId="3F19CA4F" wp14:editId="5B7320A0">
                  <wp:simplePos x="0" y="0"/>
                  <wp:positionH relativeFrom="margin">
                    <wp:posOffset>426720</wp:posOffset>
                  </wp:positionH>
                  <wp:positionV relativeFrom="paragraph">
                    <wp:posOffset>173990</wp:posOffset>
                  </wp:positionV>
                  <wp:extent cx="723900" cy="8286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23900" cy="82867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tc>
      </w:tr>
    </w:tbl>
    <w:p w:rsidR="00DE73D4" w:rsidRPr="003B3521" w:rsidRDefault="00DE73D4" w:rsidP="003B3521">
      <w:pPr>
        <w:jc w:val="center"/>
        <w:rPr>
          <w:rFonts w:ascii="Book Antiqua" w:hAnsi="Book Antiqua"/>
          <w:b/>
          <w:color w:val="9F4110" w:themeColor="accent2" w:themeShade="BF"/>
          <w:sz w:val="28"/>
          <w:szCs w:val="28"/>
          <w:lang w:val="sq-AL"/>
        </w:rPr>
      </w:pPr>
    </w:p>
    <w:p w:rsidR="00DE73D4" w:rsidRPr="003B3521" w:rsidRDefault="00DE73D4" w:rsidP="003B3521">
      <w:pPr>
        <w:spacing w:line="276" w:lineRule="auto"/>
        <w:jc w:val="center"/>
        <w:rPr>
          <w:rFonts w:ascii="Book Antiqua" w:hAnsi="Book Antiqua"/>
          <w:b/>
          <w:color w:val="9F4110" w:themeColor="accent2" w:themeShade="BF"/>
          <w:sz w:val="28"/>
          <w:szCs w:val="28"/>
          <w:lang w:val="sq-AL"/>
        </w:rPr>
      </w:pPr>
      <w:r w:rsidRPr="003B3521">
        <w:rPr>
          <w:rFonts w:ascii="Book Antiqua" w:hAnsi="Book Antiqua"/>
          <w:b/>
          <w:color w:val="9F4110" w:themeColor="accent2" w:themeShade="BF"/>
          <w:sz w:val="28"/>
          <w:szCs w:val="28"/>
          <w:lang w:val="sq-AL"/>
        </w:rPr>
        <w:t>Raporti 24 orësh i Prokurorit të Shtetit</w:t>
      </w:r>
    </w:p>
    <w:p w:rsidR="00DD6999" w:rsidRPr="00EF03CC" w:rsidRDefault="00267A39" w:rsidP="001D5043">
      <w:pPr>
        <w:pStyle w:val="NoSpacing"/>
        <w:jc w:val="both"/>
        <w:rPr>
          <w:rFonts w:ascii="Book Antiqua" w:hAnsi="Book Antiqua"/>
          <w:b/>
          <w:i/>
          <w:sz w:val="24"/>
          <w:szCs w:val="24"/>
        </w:rPr>
      </w:pPr>
      <w:r w:rsidRPr="00EF03CC">
        <w:rPr>
          <w:rFonts w:ascii="Book Antiqua" w:hAnsi="Book Antiqua"/>
          <w:b/>
          <w:i/>
          <w:color w:val="6A2C0B" w:themeColor="accent2" w:themeShade="80"/>
          <w:sz w:val="24"/>
          <w:szCs w:val="24"/>
        </w:rPr>
        <w:t>Prishtinë,</w:t>
      </w:r>
      <w:r w:rsidR="00C17897" w:rsidRPr="00EF03CC">
        <w:rPr>
          <w:rFonts w:ascii="Book Antiqua" w:hAnsi="Book Antiqua"/>
          <w:b/>
          <w:i/>
          <w:color w:val="6A2C0B" w:themeColor="accent2" w:themeShade="80"/>
          <w:sz w:val="24"/>
          <w:szCs w:val="24"/>
        </w:rPr>
        <w:t xml:space="preserve"> </w:t>
      </w:r>
      <w:r w:rsidR="003C4B01" w:rsidRPr="00EF03CC">
        <w:rPr>
          <w:rFonts w:ascii="Book Antiqua" w:hAnsi="Book Antiqua"/>
          <w:b/>
          <w:i/>
          <w:color w:val="6A2C0B" w:themeColor="accent2" w:themeShade="80"/>
          <w:sz w:val="24"/>
          <w:szCs w:val="24"/>
        </w:rPr>
        <w:t xml:space="preserve">19 Maj </w:t>
      </w:r>
      <w:r w:rsidR="0033661E" w:rsidRPr="00EF03CC">
        <w:rPr>
          <w:rFonts w:ascii="Book Antiqua" w:hAnsi="Book Antiqua"/>
          <w:b/>
          <w:i/>
          <w:color w:val="6A2C0B" w:themeColor="accent2" w:themeShade="80"/>
          <w:sz w:val="24"/>
          <w:szCs w:val="24"/>
        </w:rPr>
        <w:t>2023</w:t>
      </w:r>
      <w:r w:rsidR="006B5418" w:rsidRPr="00EF03CC">
        <w:rPr>
          <w:rFonts w:ascii="Book Antiqua" w:hAnsi="Book Antiqua"/>
          <w:b/>
          <w:i/>
          <w:color w:val="6A2C0B" w:themeColor="accent2" w:themeShade="80"/>
          <w:sz w:val="24"/>
          <w:szCs w:val="24"/>
        </w:rPr>
        <w:t xml:space="preserve"> </w:t>
      </w:r>
      <w:r w:rsidR="00DE73D4" w:rsidRPr="00EF03CC">
        <w:rPr>
          <w:rFonts w:ascii="Book Antiqua" w:hAnsi="Book Antiqua"/>
          <w:b/>
          <w:i/>
          <w:color w:val="6A2C0B" w:themeColor="accent2" w:themeShade="80"/>
          <w:sz w:val="24"/>
          <w:szCs w:val="24"/>
        </w:rPr>
        <w:t xml:space="preserve"> –</w:t>
      </w:r>
      <w:r w:rsidR="00DE73D4" w:rsidRPr="00EF03CC">
        <w:rPr>
          <w:rFonts w:ascii="Book Antiqua" w:hAnsi="Book Antiqua"/>
          <w:sz w:val="24"/>
          <w:szCs w:val="24"/>
        </w:rPr>
        <w:t xml:space="preserve"> </w:t>
      </w:r>
      <w:r w:rsidR="003B3521" w:rsidRPr="00EF03CC">
        <w:rPr>
          <w:rFonts w:ascii="Book Antiqua" w:hAnsi="Book Antiqua"/>
          <w:b/>
          <w:i/>
          <w:sz w:val="24"/>
          <w:szCs w:val="24"/>
        </w:rPr>
        <w:t xml:space="preserve">Prokurori i Shtetit </w:t>
      </w:r>
      <w:r w:rsidR="00AE4C4A" w:rsidRPr="00EF03CC">
        <w:rPr>
          <w:rFonts w:ascii="Book Antiqua" w:hAnsi="Book Antiqua"/>
          <w:b/>
          <w:i/>
          <w:sz w:val="24"/>
          <w:szCs w:val="24"/>
        </w:rPr>
        <w:t xml:space="preserve">ju njofton </w:t>
      </w:r>
      <w:r w:rsidR="00DD6999" w:rsidRPr="00EF03CC">
        <w:rPr>
          <w:rFonts w:ascii="Book Antiqua" w:hAnsi="Book Antiqua"/>
          <w:b/>
          <w:i/>
          <w:sz w:val="24"/>
          <w:szCs w:val="24"/>
        </w:rPr>
        <w:t>se gjatë 24 orëve të fundit nga prokuroritë th</w:t>
      </w:r>
      <w:r w:rsidR="00EF03CC">
        <w:rPr>
          <w:rFonts w:ascii="Book Antiqua" w:hAnsi="Book Antiqua"/>
          <w:b/>
          <w:i/>
          <w:sz w:val="24"/>
          <w:szCs w:val="24"/>
        </w:rPr>
        <w:t>emelore janë ngritur pesëdhjetegjashtë (56) aktakuza kundër gjashtëdhjetenjë (61</w:t>
      </w:r>
      <w:r w:rsidR="00E93A40" w:rsidRPr="00EF03CC">
        <w:rPr>
          <w:rFonts w:ascii="Book Antiqua" w:hAnsi="Book Antiqua"/>
          <w:b/>
          <w:i/>
          <w:sz w:val="24"/>
          <w:szCs w:val="24"/>
        </w:rPr>
        <w:t xml:space="preserve">) </w:t>
      </w:r>
      <w:r w:rsidR="00DD6999" w:rsidRPr="00EF03CC">
        <w:rPr>
          <w:rFonts w:ascii="Book Antiqua" w:hAnsi="Book Antiqua"/>
          <w:b/>
          <w:i/>
          <w:sz w:val="24"/>
          <w:szCs w:val="24"/>
        </w:rPr>
        <w:t>personave, për kryerjen e veprave të ndryshme penale.</w:t>
      </w:r>
    </w:p>
    <w:p w:rsidR="00DD6999" w:rsidRPr="00EF03CC" w:rsidRDefault="00DD6999" w:rsidP="001D5043">
      <w:pPr>
        <w:pStyle w:val="NoSpacing"/>
        <w:jc w:val="both"/>
        <w:rPr>
          <w:rFonts w:ascii="Book Antiqua" w:hAnsi="Book Antiqua"/>
          <w:b/>
          <w:i/>
          <w:sz w:val="24"/>
          <w:szCs w:val="24"/>
        </w:rPr>
      </w:pPr>
    </w:p>
    <w:p w:rsidR="00716DAE" w:rsidRPr="00EF03CC" w:rsidRDefault="00DD6999" w:rsidP="008A7372">
      <w:pPr>
        <w:pStyle w:val="NoSpacing"/>
        <w:jc w:val="both"/>
        <w:rPr>
          <w:rFonts w:ascii="Book Antiqua" w:hAnsi="Book Antiqua"/>
          <w:b/>
          <w:i/>
          <w:sz w:val="24"/>
          <w:szCs w:val="24"/>
        </w:rPr>
      </w:pPr>
      <w:r w:rsidRPr="00EF03CC">
        <w:rPr>
          <w:rFonts w:ascii="Book Antiqua" w:hAnsi="Book Antiqua"/>
          <w:b/>
          <w:i/>
          <w:sz w:val="24"/>
          <w:szCs w:val="24"/>
        </w:rPr>
        <w:t xml:space="preserve">Po ashtu, </w:t>
      </w:r>
      <w:r w:rsidR="003B3521" w:rsidRPr="00EF03CC">
        <w:rPr>
          <w:rFonts w:ascii="Book Antiqua" w:hAnsi="Book Antiqua"/>
          <w:b/>
          <w:i/>
          <w:sz w:val="24"/>
          <w:szCs w:val="24"/>
        </w:rPr>
        <w:t xml:space="preserve">me urdhër të Prokurorit të Shtetit janë ndaluar </w:t>
      </w:r>
      <w:r w:rsidR="00E93A40" w:rsidRPr="00EF03CC">
        <w:rPr>
          <w:rFonts w:ascii="Book Antiqua" w:hAnsi="Book Antiqua"/>
          <w:b/>
          <w:i/>
          <w:sz w:val="24"/>
          <w:szCs w:val="24"/>
        </w:rPr>
        <w:t>dymbëdhjetë (12</w:t>
      </w:r>
      <w:r w:rsidR="00272710" w:rsidRPr="00EF03CC">
        <w:rPr>
          <w:rFonts w:ascii="Book Antiqua" w:hAnsi="Book Antiqua"/>
          <w:b/>
          <w:i/>
          <w:sz w:val="24"/>
          <w:szCs w:val="24"/>
        </w:rPr>
        <w:t>)</w:t>
      </w:r>
      <w:r w:rsidR="00265E54" w:rsidRPr="00EF03CC">
        <w:rPr>
          <w:rFonts w:ascii="Book Antiqua" w:hAnsi="Book Antiqua"/>
          <w:b/>
          <w:i/>
          <w:sz w:val="24"/>
          <w:szCs w:val="24"/>
        </w:rPr>
        <w:t xml:space="preserve"> persona</w:t>
      </w:r>
      <w:r w:rsidR="003B3521" w:rsidRPr="00EF03CC">
        <w:rPr>
          <w:rFonts w:ascii="Book Antiqua" w:hAnsi="Book Antiqua"/>
          <w:b/>
          <w:i/>
          <w:sz w:val="24"/>
          <w:szCs w:val="24"/>
        </w:rPr>
        <w:t xml:space="preserve"> dhe janë paraqitur </w:t>
      </w:r>
      <w:r w:rsidR="00EF03CC">
        <w:rPr>
          <w:rFonts w:ascii="Book Antiqua" w:hAnsi="Book Antiqua"/>
          <w:b/>
          <w:i/>
          <w:sz w:val="24"/>
          <w:szCs w:val="24"/>
        </w:rPr>
        <w:t>pesë (5</w:t>
      </w:r>
      <w:r w:rsidR="00272710" w:rsidRPr="00EF03CC">
        <w:rPr>
          <w:rFonts w:ascii="Book Antiqua" w:hAnsi="Book Antiqua"/>
          <w:b/>
          <w:i/>
          <w:sz w:val="24"/>
          <w:szCs w:val="24"/>
        </w:rPr>
        <w:t>)</w:t>
      </w:r>
      <w:r w:rsidR="00AE4C4A" w:rsidRPr="00EF03CC">
        <w:rPr>
          <w:rFonts w:ascii="Book Antiqua" w:hAnsi="Book Antiqua"/>
          <w:b/>
          <w:i/>
          <w:sz w:val="24"/>
          <w:szCs w:val="24"/>
        </w:rPr>
        <w:t xml:space="preserve"> kërkesa për caktimin e masës së</w:t>
      </w:r>
      <w:r w:rsidR="00EF03CC">
        <w:rPr>
          <w:rFonts w:ascii="Book Antiqua" w:hAnsi="Book Antiqua"/>
          <w:b/>
          <w:i/>
          <w:sz w:val="24"/>
          <w:szCs w:val="24"/>
        </w:rPr>
        <w:t xml:space="preserve"> paraburgimit ndaj gjashtë (6</w:t>
      </w:r>
      <w:r w:rsidR="00272710" w:rsidRPr="00EF03CC">
        <w:rPr>
          <w:rFonts w:ascii="Book Antiqua" w:hAnsi="Book Antiqua"/>
          <w:b/>
          <w:i/>
          <w:sz w:val="24"/>
          <w:szCs w:val="24"/>
        </w:rPr>
        <w:t>)</w:t>
      </w:r>
      <w:r w:rsidR="003B3521" w:rsidRPr="00EF03CC">
        <w:rPr>
          <w:rFonts w:ascii="Book Antiqua" w:hAnsi="Book Antiqua"/>
          <w:b/>
          <w:i/>
          <w:sz w:val="24"/>
          <w:szCs w:val="24"/>
        </w:rPr>
        <w:t xml:space="preserve"> personave, të dyshuar se kanë kryer vepra të ndryshme penale</w:t>
      </w:r>
      <w:r w:rsidR="001D5043" w:rsidRPr="00EF03CC">
        <w:rPr>
          <w:rFonts w:ascii="Book Antiqua" w:hAnsi="Book Antiqua"/>
          <w:b/>
          <w:i/>
          <w:sz w:val="24"/>
          <w:szCs w:val="24"/>
        </w:rPr>
        <w:t>.</w:t>
      </w:r>
    </w:p>
    <w:p w:rsidR="00EF03CC" w:rsidRDefault="00EF03CC" w:rsidP="008A7372">
      <w:pPr>
        <w:pStyle w:val="NoSpacing"/>
        <w:jc w:val="both"/>
        <w:rPr>
          <w:rFonts w:ascii="Book Antiqua" w:hAnsi="Book Antiqua"/>
          <w:b/>
          <w:i/>
          <w:strike/>
          <w:sz w:val="24"/>
          <w:szCs w:val="24"/>
        </w:rPr>
      </w:pPr>
    </w:p>
    <w:p w:rsidR="00AF6EB8" w:rsidRDefault="00AF6EB8" w:rsidP="00AF6EB8">
      <w:pPr>
        <w:spacing w:after="0"/>
        <w:jc w:val="both"/>
        <w:rPr>
          <w:rFonts w:ascii="Book Antiqua" w:hAnsi="Book Antiqua"/>
          <w:color w:val="000000" w:themeColor="text1"/>
          <w:sz w:val="24"/>
          <w:szCs w:val="24"/>
          <w:lang w:val="sq-AL"/>
        </w:rPr>
      </w:pPr>
      <w:r w:rsidRPr="00AF6EB8">
        <w:rPr>
          <w:rFonts w:ascii="Book Antiqua" w:hAnsi="Book Antiqua"/>
          <w:b/>
          <w:color w:val="000000" w:themeColor="text1"/>
          <w:sz w:val="24"/>
          <w:szCs w:val="24"/>
          <w:lang w:val="sq-AL"/>
        </w:rPr>
        <w:t>Prokuroria Themelore në Prishtinë</w:t>
      </w:r>
      <w:r>
        <w:rPr>
          <w:rFonts w:ascii="Book Antiqua" w:hAnsi="Book Antiqua"/>
          <w:color w:val="000000" w:themeColor="text1"/>
          <w:sz w:val="24"/>
          <w:szCs w:val="24"/>
          <w:lang w:val="sq-AL"/>
        </w:rPr>
        <w:t>, gjatë 24 orëve të fundit, ka ndaluar katër (4) persona, ka ushtruar tri (3) kërkesa për caktimin e paraburgimit ndaj tre (3) personave, si dhe ka ngritur pesëmbëdhjetë (15) aktakuza kundër pesëmbëdhjetë (15) personave për vepra të ndryshme penale.</w:t>
      </w:r>
    </w:p>
    <w:p w:rsidR="00AF6EB8" w:rsidRDefault="00AF6EB8" w:rsidP="008A7372">
      <w:pPr>
        <w:pStyle w:val="NoSpacing"/>
        <w:jc w:val="both"/>
        <w:rPr>
          <w:rFonts w:ascii="Book Antiqua" w:hAnsi="Book Antiqua"/>
          <w:b/>
          <w:i/>
          <w:strike/>
          <w:sz w:val="24"/>
          <w:szCs w:val="24"/>
        </w:rPr>
      </w:pPr>
    </w:p>
    <w:p w:rsidR="00AF6EB8" w:rsidRPr="00AF6EB8" w:rsidRDefault="00AF6EB8" w:rsidP="00AF6EB8">
      <w:pPr>
        <w:spacing w:after="0" w:line="240" w:lineRule="auto"/>
        <w:jc w:val="both"/>
        <w:rPr>
          <w:rFonts w:ascii="Book Antiqua" w:hAnsi="Book Antiqua"/>
          <w:b/>
          <w:bCs/>
          <w:sz w:val="24"/>
          <w:szCs w:val="24"/>
          <w:lang w:val="sq-AL"/>
        </w:rPr>
      </w:pPr>
      <w:r w:rsidRPr="00AF6EB8">
        <w:rPr>
          <w:rFonts w:ascii="Book Antiqua" w:hAnsi="Book Antiqua"/>
          <w:b/>
          <w:bCs/>
          <w:sz w:val="24"/>
          <w:szCs w:val="24"/>
          <w:lang w:val="sq-AL"/>
        </w:rPr>
        <w:t>Prokuroria Themelore në Prizren,</w:t>
      </w:r>
      <w:r w:rsidRPr="00AF6EB8">
        <w:rPr>
          <w:rFonts w:ascii="Book Antiqua" w:hAnsi="Book Antiqua"/>
          <w:bCs/>
          <w:sz w:val="24"/>
          <w:szCs w:val="24"/>
          <w:lang w:val="sq-AL"/>
        </w:rPr>
        <w:t xml:space="preserve"> gjatë 24 orëve të fundit, pranë gjykatës kompetente ka parashtruar dy (2) kërkesa për caktim të paraburgimit për tre (3) persona të dyshuar. Ndërsa, nga kjo prokurori janë ngritur shtatë (7) aktakuza kundër shtatë (7) personave, për vepra të ndryshme penale. </w:t>
      </w:r>
    </w:p>
    <w:p w:rsidR="00C3531E" w:rsidRDefault="00C3531E" w:rsidP="008A7372">
      <w:pPr>
        <w:pStyle w:val="NoSpacing"/>
        <w:jc w:val="both"/>
        <w:rPr>
          <w:rFonts w:ascii="Book Antiqua" w:hAnsi="Book Antiqua"/>
          <w:b/>
          <w:i/>
          <w:strike/>
          <w:sz w:val="24"/>
          <w:szCs w:val="24"/>
        </w:rPr>
      </w:pP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b/>
          <w:sz w:val="24"/>
          <w:szCs w:val="24"/>
          <w:lang w:val="sq-AL"/>
        </w:rPr>
        <w:t>Prokuroria Themelore në Gjilan</w:t>
      </w:r>
      <w:r w:rsidRPr="00C3531E">
        <w:rPr>
          <w:rFonts w:ascii="Book Antiqua" w:hAnsi="Book Antiqua"/>
          <w:sz w:val="24"/>
          <w:szCs w:val="24"/>
          <w:lang w:val="sq-AL"/>
        </w:rPr>
        <w:t>, me urdhër të prokurorit, ka ndaluar një (1) person, në kohëzgjatje prej 48 orëve dhe ka ngritur njëzetetri (23) aktakuza, kundër njëzetegjashtë (26) personave.</w:t>
      </w:r>
    </w:p>
    <w:p w:rsidR="00331CDE" w:rsidRDefault="00331CDE" w:rsidP="008A7372">
      <w:pPr>
        <w:pStyle w:val="NoSpacing"/>
        <w:jc w:val="both"/>
        <w:rPr>
          <w:rFonts w:ascii="Book Antiqua" w:hAnsi="Book Antiqua"/>
          <w:b/>
          <w:i/>
          <w:strike/>
          <w:sz w:val="24"/>
          <w:szCs w:val="24"/>
        </w:rPr>
      </w:pPr>
    </w:p>
    <w:p w:rsidR="00331CDE" w:rsidRDefault="00331CDE" w:rsidP="008A7372">
      <w:pPr>
        <w:pStyle w:val="NoSpacing"/>
        <w:jc w:val="both"/>
        <w:rPr>
          <w:rFonts w:ascii="Book Antiqua" w:hAnsi="Book Antiqua"/>
          <w:sz w:val="24"/>
          <w:szCs w:val="24"/>
        </w:rPr>
      </w:pPr>
      <w:r w:rsidRPr="00331CDE">
        <w:rPr>
          <w:rFonts w:ascii="Book Antiqua" w:hAnsi="Book Antiqua"/>
          <w:b/>
          <w:sz w:val="24"/>
          <w:szCs w:val="24"/>
        </w:rPr>
        <w:t>Prokuroria Themelore në Gjakovë</w:t>
      </w:r>
      <w:r w:rsidRPr="003C4B01">
        <w:rPr>
          <w:rFonts w:ascii="Book Antiqua" w:hAnsi="Book Antiqua"/>
          <w:sz w:val="24"/>
          <w:szCs w:val="24"/>
        </w:rPr>
        <w:t>, me urdhër të prokurorit, ka ndaluar një (1) person të dyshuar, në kohëzgjatje prej 48 orëve</w:t>
      </w:r>
      <w:r w:rsidR="004024B7">
        <w:rPr>
          <w:rFonts w:ascii="Book Antiqua" w:hAnsi="Book Antiqua"/>
          <w:sz w:val="24"/>
          <w:szCs w:val="24"/>
        </w:rPr>
        <w:t>.</w:t>
      </w:r>
    </w:p>
    <w:p w:rsidR="004024B7" w:rsidRDefault="004024B7" w:rsidP="008A7372">
      <w:pPr>
        <w:pStyle w:val="NoSpacing"/>
        <w:jc w:val="both"/>
        <w:rPr>
          <w:rFonts w:ascii="Book Antiqua" w:hAnsi="Book Antiqua"/>
          <w:sz w:val="24"/>
          <w:szCs w:val="24"/>
        </w:rPr>
      </w:pPr>
    </w:p>
    <w:p w:rsidR="004024B7" w:rsidRDefault="004024B7" w:rsidP="004024B7">
      <w:pPr>
        <w:spacing w:after="0" w:line="240" w:lineRule="auto"/>
        <w:jc w:val="both"/>
        <w:rPr>
          <w:rFonts w:ascii="Book Antiqua" w:hAnsi="Book Antiqua"/>
          <w:sz w:val="24"/>
          <w:szCs w:val="24"/>
          <w:lang w:val="sq-AL"/>
        </w:rPr>
      </w:pPr>
      <w:r w:rsidRPr="004024B7">
        <w:rPr>
          <w:rFonts w:ascii="Book Antiqua" w:hAnsi="Book Antiqua"/>
          <w:b/>
          <w:sz w:val="24"/>
          <w:szCs w:val="24"/>
          <w:lang w:val="sq-AL"/>
        </w:rPr>
        <w:lastRenderedPageBreak/>
        <w:t>Prokuroria Themelore në Mitrovicë</w:t>
      </w:r>
      <w:r w:rsidRPr="004771D9">
        <w:rPr>
          <w:rFonts w:ascii="Book Antiqua" w:hAnsi="Book Antiqua"/>
          <w:sz w:val="24"/>
          <w:szCs w:val="24"/>
          <w:lang w:val="sq-AL"/>
        </w:rPr>
        <w:t>, gjatë 24 orëve të fundit, ka ndaluar katër (4) persona, dhe ka ngritur dy (2) aktakuza kundër dy (2) personave, për vepra penale të ndryshme.</w:t>
      </w:r>
    </w:p>
    <w:p w:rsidR="004024B7" w:rsidRDefault="004024B7" w:rsidP="008A7372">
      <w:pPr>
        <w:pStyle w:val="NoSpacing"/>
        <w:jc w:val="both"/>
        <w:rPr>
          <w:rFonts w:ascii="Book Antiqua" w:hAnsi="Book Antiqua"/>
          <w:b/>
          <w:i/>
          <w:strike/>
          <w:sz w:val="24"/>
          <w:szCs w:val="24"/>
        </w:rPr>
      </w:pPr>
    </w:p>
    <w:p w:rsidR="00EF03CC" w:rsidRPr="00EF03CC" w:rsidRDefault="00EF03CC" w:rsidP="00EF03CC">
      <w:pPr>
        <w:spacing w:after="0" w:line="240" w:lineRule="auto"/>
        <w:jc w:val="both"/>
        <w:rPr>
          <w:rFonts w:ascii="Book Antiqua" w:hAnsi="Book Antiqua" w:cs="Calibri"/>
          <w:color w:val="000000" w:themeColor="text1"/>
          <w:sz w:val="24"/>
          <w:szCs w:val="24"/>
          <w:lang w:val="sq-AL"/>
        </w:rPr>
      </w:pPr>
      <w:r w:rsidRPr="00EF03CC">
        <w:rPr>
          <w:rFonts w:ascii="Book Antiqua" w:hAnsi="Book Antiqua" w:cs="Calibri"/>
          <w:b/>
          <w:color w:val="000000" w:themeColor="text1"/>
          <w:sz w:val="24"/>
          <w:szCs w:val="24"/>
          <w:lang w:val="sq-AL"/>
        </w:rPr>
        <w:t>Prokuroria Themelore në Ferizaj</w:t>
      </w:r>
      <w:r w:rsidRPr="00EF03CC">
        <w:rPr>
          <w:rFonts w:ascii="Book Antiqua" w:hAnsi="Book Antiqua" w:cs="Calibri"/>
          <w:color w:val="000000" w:themeColor="text1"/>
          <w:sz w:val="24"/>
          <w:szCs w:val="24"/>
          <w:lang w:val="sq-AL"/>
        </w:rPr>
        <w:t xml:space="preserve">, gjatë 24 orëve të fundit, ka ndaluar dy (2) persona të dyshuar dhe ka ngritur nëntë (9) aktakuza kundër njëmbëdhjetë (11) personave për vepra të ndryshme penale.  </w:t>
      </w:r>
    </w:p>
    <w:p w:rsidR="0098128C" w:rsidRPr="003F6C4D" w:rsidRDefault="0098128C" w:rsidP="00D51A7C">
      <w:pPr>
        <w:tabs>
          <w:tab w:val="left" w:pos="1245"/>
        </w:tabs>
        <w:spacing w:after="0" w:line="276" w:lineRule="auto"/>
        <w:rPr>
          <w:rFonts w:ascii="Book Antiqua" w:hAnsi="Book Antiqua" w:cs="Calibri"/>
          <w:sz w:val="24"/>
          <w:szCs w:val="24"/>
          <w:lang w:val="sq-AL"/>
        </w:rPr>
      </w:pPr>
    </w:p>
    <w:p w:rsidR="00DE73D4" w:rsidRPr="003F6C4D" w:rsidRDefault="00DE73D4" w:rsidP="00D51A7C">
      <w:pPr>
        <w:spacing w:line="276" w:lineRule="auto"/>
        <w:rPr>
          <w:rFonts w:ascii="Book Antiqua" w:hAnsi="Book Antiqua"/>
          <w:b/>
          <w:i/>
          <w:color w:val="9F4110" w:themeColor="accent2" w:themeShade="BF"/>
          <w:sz w:val="24"/>
          <w:szCs w:val="24"/>
        </w:rPr>
      </w:pPr>
      <w:r w:rsidRPr="003F6C4D">
        <w:rPr>
          <w:rFonts w:ascii="Book Antiqua" w:hAnsi="Book Antiqua"/>
          <w:b/>
          <w:i/>
          <w:color w:val="9F4110" w:themeColor="accent2" w:themeShade="BF"/>
          <w:sz w:val="24"/>
          <w:szCs w:val="24"/>
          <w:lang w:val="sq-AL"/>
        </w:rPr>
        <w:t>Në vijim gjeni raportin e veçuar për secilën prokurori</w:t>
      </w:r>
      <w:r w:rsidRPr="003F6C4D">
        <w:rPr>
          <w:rFonts w:ascii="Book Antiqua" w:hAnsi="Book Antiqua"/>
          <w:b/>
          <w:i/>
          <w:color w:val="9F4110" w:themeColor="accent2" w:themeShade="BF"/>
          <w:sz w:val="24"/>
          <w:szCs w:val="24"/>
        </w:rPr>
        <w:t xml:space="preserve"> </w:t>
      </w:r>
    </w:p>
    <w:tbl>
      <w:tblPr>
        <w:tblStyle w:val="GridTable4-Accent210"/>
        <w:tblW w:w="13648" w:type="dxa"/>
        <w:tblLook w:val="04A0" w:firstRow="1" w:lastRow="0" w:firstColumn="1" w:lastColumn="0" w:noHBand="0" w:noVBand="1"/>
      </w:tblPr>
      <w:tblGrid>
        <w:gridCol w:w="2527"/>
        <w:gridCol w:w="1404"/>
        <w:gridCol w:w="1362"/>
        <w:gridCol w:w="1122"/>
        <w:gridCol w:w="953"/>
        <w:gridCol w:w="1060"/>
        <w:gridCol w:w="1124"/>
        <w:gridCol w:w="1302"/>
        <w:gridCol w:w="1224"/>
        <w:gridCol w:w="1570"/>
      </w:tblGrid>
      <w:tr w:rsidR="00DE73D4" w:rsidRPr="003F6C4D" w:rsidTr="001B3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rsidR="00DE73D4" w:rsidRPr="003F6C4D" w:rsidRDefault="00DE73D4" w:rsidP="00D51A7C">
            <w:pPr>
              <w:spacing w:line="276" w:lineRule="auto"/>
              <w:rPr>
                <w:rFonts w:ascii="Book Antiqua" w:hAnsi="Book Antiqua"/>
                <w:i/>
                <w:color w:val="auto"/>
                <w:sz w:val="24"/>
                <w:szCs w:val="24"/>
              </w:rPr>
            </w:pPr>
            <w:r w:rsidRPr="003F6C4D">
              <w:rPr>
                <w:rFonts w:ascii="Book Antiqua" w:hAnsi="Book Antiqua"/>
                <w:i/>
                <w:color w:val="auto"/>
                <w:sz w:val="24"/>
                <w:szCs w:val="24"/>
              </w:rPr>
              <w:t xml:space="preserve">Prokuroritë </w:t>
            </w:r>
          </w:p>
        </w:tc>
        <w:tc>
          <w:tcPr>
            <w:tcW w:w="1404" w:type="dxa"/>
          </w:tcPr>
          <w:p w:rsidR="00DE73D4" w:rsidRPr="003F6C4D" w:rsidRDefault="00DE73D4" w:rsidP="00D51A7C">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color w:val="auto"/>
                <w:sz w:val="24"/>
                <w:szCs w:val="24"/>
                <w:lang w:val="sq-AL"/>
              </w:rPr>
            </w:pPr>
            <w:r w:rsidRPr="003F6C4D">
              <w:rPr>
                <w:rFonts w:ascii="Book Antiqua" w:hAnsi="Book Antiqua"/>
                <w:i/>
                <w:color w:val="auto"/>
                <w:sz w:val="24"/>
                <w:szCs w:val="24"/>
                <w:lang w:val="sq-AL"/>
              </w:rPr>
              <w:t>Prokuroria Speciale</w:t>
            </w:r>
          </w:p>
        </w:tc>
        <w:tc>
          <w:tcPr>
            <w:tcW w:w="1362" w:type="dxa"/>
          </w:tcPr>
          <w:p w:rsidR="00DE73D4" w:rsidRPr="003F6C4D" w:rsidRDefault="00DE73D4" w:rsidP="00D51A7C">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3F6C4D">
              <w:rPr>
                <w:rFonts w:ascii="Book Antiqua" w:hAnsi="Book Antiqua"/>
                <w:i/>
                <w:color w:val="auto"/>
                <w:sz w:val="24"/>
                <w:szCs w:val="24"/>
                <w:lang w:val="sq-AL"/>
              </w:rPr>
              <w:t>Prishtin</w:t>
            </w:r>
            <w:r w:rsidRPr="003F6C4D">
              <w:rPr>
                <w:rFonts w:ascii="Book Antiqua" w:hAnsi="Book Antiqua"/>
                <w:bCs w:val="0"/>
                <w:i/>
                <w:color w:val="auto"/>
                <w:sz w:val="24"/>
                <w:szCs w:val="24"/>
                <w:lang w:val="sq-AL"/>
              </w:rPr>
              <w:t>ë</w:t>
            </w:r>
          </w:p>
        </w:tc>
        <w:tc>
          <w:tcPr>
            <w:tcW w:w="1122" w:type="dxa"/>
          </w:tcPr>
          <w:p w:rsidR="00DE73D4" w:rsidRPr="003F6C4D" w:rsidRDefault="00DE73D4" w:rsidP="00D51A7C">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3F6C4D">
              <w:rPr>
                <w:rFonts w:ascii="Book Antiqua" w:hAnsi="Book Antiqua"/>
                <w:i/>
                <w:color w:val="auto"/>
                <w:sz w:val="24"/>
                <w:szCs w:val="24"/>
                <w:lang w:val="sq-AL"/>
              </w:rPr>
              <w:t xml:space="preserve"> Prizren</w:t>
            </w:r>
          </w:p>
        </w:tc>
        <w:tc>
          <w:tcPr>
            <w:tcW w:w="953" w:type="dxa"/>
          </w:tcPr>
          <w:p w:rsidR="00DE73D4" w:rsidRPr="003F6C4D" w:rsidRDefault="00DE73D4" w:rsidP="00D51A7C">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3F6C4D">
              <w:rPr>
                <w:rFonts w:ascii="Book Antiqua" w:hAnsi="Book Antiqua"/>
                <w:i/>
                <w:color w:val="auto"/>
                <w:sz w:val="24"/>
                <w:szCs w:val="24"/>
                <w:lang w:val="sq-AL"/>
              </w:rPr>
              <w:t xml:space="preserve">  Pej</w:t>
            </w:r>
            <w:r w:rsidRPr="003F6C4D">
              <w:rPr>
                <w:rFonts w:ascii="Book Antiqua" w:hAnsi="Book Antiqua"/>
                <w:bCs w:val="0"/>
                <w:i/>
                <w:color w:val="auto"/>
                <w:sz w:val="24"/>
                <w:szCs w:val="24"/>
                <w:lang w:val="sq-AL"/>
              </w:rPr>
              <w:t>ë</w:t>
            </w:r>
          </w:p>
        </w:tc>
        <w:tc>
          <w:tcPr>
            <w:tcW w:w="1060" w:type="dxa"/>
          </w:tcPr>
          <w:p w:rsidR="00DE73D4" w:rsidRPr="003F6C4D" w:rsidRDefault="00DE73D4" w:rsidP="00D51A7C">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3F6C4D">
              <w:rPr>
                <w:rFonts w:ascii="Book Antiqua" w:hAnsi="Book Antiqua"/>
                <w:i/>
                <w:color w:val="auto"/>
                <w:sz w:val="24"/>
                <w:szCs w:val="24"/>
                <w:lang w:val="sq-AL"/>
              </w:rPr>
              <w:t>Gjilan</w:t>
            </w:r>
          </w:p>
        </w:tc>
        <w:tc>
          <w:tcPr>
            <w:tcW w:w="1124" w:type="dxa"/>
          </w:tcPr>
          <w:p w:rsidR="00DE73D4" w:rsidRPr="003F6C4D" w:rsidRDefault="00DE73D4" w:rsidP="00D51A7C">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3F6C4D">
              <w:rPr>
                <w:rFonts w:ascii="Book Antiqua" w:hAnsi="Book Antiqua"/>
                <w:i/>
                <w:color w:val="auto"/>
                <w:sz w:val="24"/>
                <w:szCs w:val="24"/>
                <w:lang w:val="sq-AL"/>
              </w:rPr>
              <w:t>Gjakov</w:t>
            </w:r>
            <w:r w:rsidRPr="003F6C4D">
              <w:rPr>
                <w:rFonts w:ascii="Book Antiqua" w:hAnsi="Book Antiqua"/>
                <w:bCs w:val="0"/>
                <w:i/>
                <w:color w:val="auto"/>
                <w:sz w:val="24"/>
                <w:szCs w:val="24"/>
                <w:lang w:val="sq-AL"/>
              </w:rPr>
              <w:t>ë</w:t>
            </w:r>
          </w:p>
        </w:tc>
        <w:tc>
          <w:tcPr>
            <w:tcW w:w="1302" w:type="dxa"/>
          </w:tcPr>
          <w:p w:rsidR="00DE73D4" w:rsidRPr="003F6C4D" w:rsidRDefault="00DE73D4" w:rsidP="00D51A7C">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3F6C4D">
              <w:rPr>
                <w:rFonts w:ascii="Book Antiqua" w:hAnsi="Book Antiqua"/>
                <w:i/>
                <w:color w:val="auto"/>
                <w:sz w:val="24"/>
                <w:szCs w:val="24"/>
                <w:lang w:val="sq-AL"/>
              </w:rPr>
              <w:t>Mitrovic</w:t>
            </w:r>
            <w:r w:rsidRPr="003F6C4D">
              <w:rPr>
                <w:rFonts w:ascii="Book Antiqua" w:hAnsi="Book Antiqua"/>
                <w:bCs w:val="0"/>
                <w:i/>
                <w:color w:val="auto"/>
                <w:sz w:val="24"/>
                <w:szCs w:val="24"/>
                <w:lang w:val="sq-AL"/>
              </w:rPr>
              <w:t>ë</w:t>
            </w:r>
          </w:p>
        </w:tc>
        <w:tc>
          <w:tcPr>
            <w:tcW w:w="1224" w:type="dxa"/>
          </w:tcPr>
          <w:p w:rsidR="00DE73D4" w:rsidRPr="003F6C4D" w:rsidRDefault="00DE73D4" w:rsidP="00D51A7C">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3F6C4D">
              <w:rPr>
                <w:rFonts w:ascii="Book Antiqua" w:hAnsi="Book Antiqua"/>
                <w:i/>
                <w:color w:val="auto"/>
                <w:sz w:val="24"/>
                <w:szCs w:val="24"/>
                <w:lang w:val="sq-AL"/>
              </w:rPr>
              <w:t>Ferizaj</w:t>
            </w:r>
          </w:p>
        </w:tc>
        <w:tc>
          <w:tcPr>
            <w:tcW w:w="1570" w:type="dxa"/>
          </w:tcPr>
          <w:p w:rsidR="00DE73D4" w:rsidRPr="003F6C4D" w:rsidRDefault="00DE73D4" w:rsidP="00D51A7C">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3F6C4D">
              <w:rPr>
                <w:rFonts w:ascii="Book Antiqua" w:hAnsi="Book Antiqua"/>
                <w:i/>
                <w:color w:val="auto"/>
                <w:sz w:val="24"/>
                <w:szCs w:val="24"/>
                <w:lang w:val="sq-AL"/>
              </w:rPr>
              <w:t xml:space="preserve">       Total: </w:t>
            </w:r>
          </w:p>
        </w:tc>
      </w:tr>
      <w:tr w:rsidR="008A7372" w:rsidRPr="003F6C4D" w:rsidTr="001B3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rsidR="008A7372" w:rsidRPr="003F6C4D" w:rsidRDefault="008A7372" w:rsidP="008A7372">
            <w:pPr>
              <w:spacing w:line="276" w:lineRule="auto"/>
              <w:rPr>
                <w:rFonts w:ascii="Book Antiqua" w:hAnsi="Book Antiqua"/>
                <w:i/>
                <w:sz w:val="24"/>
                <w:szCs w:val="24"/>
                <w:lang w:val="sq-AL"/>
              </w:rPr>
            </w:pPr>
            <w:r w:rsidRPr="003F6C4D">
              <w:rPr>
                <w:rFonts w:ascii="Book Antiqua" w:hAnsi="Book Antiqua"/>
                <w:i/>
                <w:sz w:val="24"/>
                <w:szCs w:val="24"/>
                <w:lang w:val="sq-AL"/>
              </w:rPr>
              <w:t>Aktakuzat</w:t>
            </w:r>
          </w:p>
          <w:p w:rsidR="008A7372" w:rsidRPr="003F6C4D" w:rsidRDefault="008A7372" w:rsidP="008A7372">
            <w:pPr>
              <w:spacing w:line="276" w:lineRule="auto"/>
              <w:rPr>
                <w:rFonts w:ascii="Book Antiqua" w:hAnsi="Book Antiqua"/>
                <w:i/>
                <w:color w:val="000000" w:themeColor="text1"/>
                <w:sz w:val="24"/>
                <w:szCs w:val="24"/>
                <w:lang w:val="sq-AL"/>
              </w:rPr>
            </w:pPr>
            <w:r w:rsidRPr="003F6C4D">
              <w:rPr>
                <w:rFonts w:ascii="Book Antiqua" w:hAnsi="Book Antiqua"/>
                <w:i/>
                <w:sz w:val="24"/>
                <w:szCs w:val="24"/>
                <w:lang w:val="sq-AL"/>
              </w:rPr>
              <w:t>personat</w:t>
            </w:r>
          </w:p>
        </w:tc>
        <w:tc>
          <w:tcPr>
            <w:tcW w:w="1404" w:type="dxa"/>
          </w:tcPr>
          <w:p w:rsidR="008A7372" w:rsidRPr="003F6C4D" w:rsidRDefault="00C71DFB"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8A7372" w:rsidRPr="003F6C4D" w:rsidRDefault="00AF6EB8"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15-15</w:t>
            </w:r>
          </w:p>
        </w:tc>
        <w:tc>
          <w:tcPr>
            <w:tcW w:w="1122" w:type="dxa"/>
          </w:tcPr>
          <w:p w:rsidR="008A7372" w:rsidRPr="003F6C4D" w:rsidRDefault="00AF6EB8"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7-7</w:t>
            </w:r>
          </w:p>
        </w:tc>
        <w:tc>
          <w:tcPr>
            <w:tcW w:w="953" w:type="dxa"/>
          </w:tcPr>
          <w:p w:rsidR="008A7372" w:rsidRPr="003F6C4D" w:rsidRDefault="00C71DFB"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060" w:type="dxa"/>
          </w:tcPr>
          <w:p w:rsidR="008A7372" w:rsidRPr="003F6C4D" w:rsidRDefault="00C3531E"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23-26</w:t>
            </w:r>
          </w:p>
        </w:tc>
        <w:tc>
          <w:tcPr>
            <w:tcW w:w="1124" w:type="dxa"/>
          </w:tcPr>
          <w:p w:rsidR="008A7372" w:rsidRPr="003F6C4D" w:rsidRDefault="00331CDE"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8A7372" w:rsidRPr="003F6C4D" w:rsidRDefault="004024B7"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2-2</w:t>
            </w:r>
          </w:p>
        </w:tc>
        <w:tc>
          <w:tcPr>
            <w:tcW w:w="1224" w:type="dxa"/>
          </w:tcPr>
          <w:p w:rsidR="008A7372" w:rsidRPr="003F6C4D" w:rsidRDefault="00EF03CC"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9-11</w:t>
            </w:r>
          </w:p>
        </w:tc>
        <w:tc>
          <w:tcPr>
            <w:tcW w:w="1570" w:type="dxa"/>
          </w:tcPr>
          <w:p w:rsidR="008A7372" w:rsidRPr="003F6C4D" w:rsidRDefault="00EF03CC"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56-61</w:t>
            </w:r>
          </w:p>
        </w:tc>
      </w:tr>
      <w:tr w:rsidR="008A7372" w:rsidRPr="003F6C4D" w:rsidTr="001B339A">
        <w:tc>
          <w:tcPr>
            <w:cnfStyle w:val="001000000000" w:firstRow="0" w:lastRow="0" w:firstColumn="1" w:lastColumn="0" w:oddVBand="0" w:evenVBand="0" w:oddHBand="0" w:evenHBand="0" w:firstRowFirstColumn="0" w:firstRowLastColumn="0" w:lastRowFirstColumn="0" w:lastRowLastColumn="0"/>
            <w:tcW w:w="2527" w:type="dxa"/>
          </w:tcPr>
          <w:p w:rsidR="008A7372" w:rsidRPr="003F6C4D" w:rsidRDefault="008A7372" w:rsidP="008A7372">
            <w:pPr>
              <w:spacing w:line="276" w:lineRule="auto"/>
              <w:rPr>
                <w:rFonts w:ascii="Book Antiqua" w:hAnsi="Book Antiqua"/>
                <w:i/>
                <w:color w:val="000000" w:themeColor="text1"/>
                <w:sz w:val="24"/>
                <w:szCs w:val="24"/>
                <w:lang w:val="sq-AL"/>
              </w:rPr>
            </w:pPr>
            <w:r w:rsidRPr="003F6C4D">
              <w:rPr>
                <w:rFonts w:ascii="Book Antiqua" w:hAnsi="Book Antiqua"/>
                <w:i/>
                <w:sz w:val="24"/>
                <w:szCs w:val="24"/>
                <w:lang w:val="sq-AL"/>
              </w:rPr>
              <w:t>Ndalimet</w:t>
            </w:r>
          </w:p>
        </w:tc>
        <w:tc>
          <w:tcPr>
            <w:tcW w:w="1404" w:type="dxa"/>
          </w:tcPr>
          <w:p w:rsidR="008A7372" w:rsidRPr="003F6C4D" w:rsidRDefault="00C71DFB"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8A7372" w:rsidRPr="003F6C4D" w:rsidRDefault="00AF6EB8"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4</w:t>
            </w:r>
          </w:p>
        </w:tc>
        <w:tc>
          <w:tcPr>
            <w:tcW w:w="1122" w:type="dxa"/>
          </w:tcPr>
          <w:p w:rsidR="008A7372" w:rsidRPr="003F6C4D" w:rsidRDefault="00AF6EB8"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953" w:type="dxa"/>
          </w:tcPr>
          <w:p w:rsidR="008A7372" w:rsidRPr="003F6C4D" w:rsidRDefault="00C71DFB"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060" w:type="dxa"/>
          </w:tcPr>
          <w:p w:rsidR="008A7372" w:rsidRPr="003F6C4D" w:rsidRDefault="00C3531E"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1</w:t>
            </w:r>
          </w:p>
        </w:tc>
        <w:tc>
          <w:tcPr>
            <w:tcW w:w="1124" w:type="dxa"/>
          </w:tcPr>
          <w:p w:rsidR="008A7372" w:rsidRPr="003F6C4D" w:rsidRDefault="00331CDE"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1</w:t>
            </w:r>
          </w:p>
        </w:tc>
        <w:tc>
          <w:tcPr>
            <w:tcW w:w="1302" w:type="dxa"/>
          </w:tcPr>
          <w:p w:rsidR="008A7372" w:rsidRPr="003F6C4D" w:rsidRDefault="004024B7"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4</w:t>
            </w:r>
          </w:p>
        </w:tc>
        <w:tc>
          <w:tcPr>
            <w:tcW w:w="1224" w:type="dxa"/>
          </w:tcPr>
          <w:p w:rsidR="008A7372" w:rsidRPr="003F6C4D" w:rsidRDefault="00EF03CC"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2</w:t>
            </w:r>
          </w:p>
        </w:tc>
        <w:tc>
          <w:tcPr>
            <w:tcW w:w="1570" w:type="dxa"/>
          </w:tcPr>
          <w:p w:rsidR="008A7372" w:rsidRPr="003F6C4D" w:rsidRDefault="00EF03CC"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12</w:t>
            </w:r>
          </w:p>
        </w:tc>
      </w:tr>
      <w:tr w:rsidR="008A7372" w:rsidRPr="003F6C4D" w:rsidTr="00D875C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527" w:type="dxa"/>
          </w:tcPr>
          <w:p w:rsidR="008A7372" w:rsidRPr="003F6C4D" w:rsidRDefault="008A7372" w:rsidP="008A7372">
            <w:pPr>
              <w:spacing w:line="276" w:lineRule="auto"/>
              <w:rPr>
                <w:rFonts w:ascii="Book Antiqua" w:hAnsi="Book Antiqua"/>
                <w:i/>
                <w:sz w:val="24"/>
                <w:szCs w:val="24"/>
                <w:lang w:val="sq-AL"/>
              </w:rPr>
            </w:pPr>
            <w:r w:rsidRPr="003F6C4D">
              <w:rPr>
                <w:rFonts w:ascii="Book Antiqua" w:hAnsi="Book Antiqua"/>
                <w:i/>
                <w:sz w:val="24"/>
                <w:szCs w:val="24"/>
                <w:lang w:val="sq-AL"/>
              </w:rPr>
              <w:t>Paraburgimet:</w:t>
            </w:r>
          </w:p>
          <w:p w:rsidR="008A7372" w:rsidRPr="003F6C4D" w:rsidRDefault="008A7372" w:rsidP="008A7372">
            <w:pPr>
              <w:spacing w:line="276" w:lineRule="auto"/>
              <w:rPr>
                <w:rFonts w:ascii="Book Antiqua" w:hAnsi="Book Antiqua"/>
                <w:b w:val="0"/>
                <w:i/>
                <w:color w:val="000000" w:themeColor="text1"/>
                <w:sz w:val="24"/>
                <w:szCs w:val="24"/>
                <w:lang w:val="sq-AL"/>
              </w:rPr>
            </w:pPr>
            <w:r w:rsidRPr="003F6C4D">
              <w:rPr>
                <w:rFonts w:ascii="Book Antiqua" w:hAnsi="Book Antiqua"/>
                <w:b w:val="0"/>
                <w:i/>
                <w:sz w:val="24"/>
                <w:szCs w:val="24"/>
                <w:lang w:val="sq-AL"/>
              </w:rPr>
              <w:t>kërkesat - personat</w:t>
            </w:r>
          </w:p>
        </w:tc>
        <w:tc>
          <w:tcPr>
            <w:tcW w:w="1404" w:type="dxa"/>
          </w:tcPr>
          <w:p w:rsidR="008A7372" w:rsidRPr="003F6C4D" w:rsidRDefault="00C71DFB"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8A7372" w:rsidRPr="003F6C4D" w:rsidRDefault="00AF6EB8"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3-3</w:t>
            </w:r>
          </w:p>
        </w:tc>
        <w:tc>
          <w:tcPr>
            <w:tcW w:w="1122" w:type="dxa"/>
          </w:tcPr>
          <w:p w:rsidR="008A7372" w:rsidRPr="003F6C4D" w:rsidRDefault="00AF6EB8"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2-3</w:t>
            </w:r>
          </w:p>
        </w:tc>
        <w:tc>
          <w:tcPr>
            <w:tcW w:w="953" w:type="dxa"/>
          </w:tcPr>
          <w:p w:rsidR="008A7372" w:rsidRPr="003F6C4D" w:rsidRDefault="00C71DFB"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060" w:type="dxa"/>
          </w:tcPr>
          <w:p w:rsidR="008A7372" w:rsidRPr="003F6C4D" w:rsidRDefault="00C3531E"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4" w:type="dxa"/>
          </w:tcPr>
          <w:p w:rsidR="008A7372" w:rsidRPr="003F6C4D" w:rsidRDefault="00331CDE"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8A7372" w:rsidRPr="003F6C4D" w:rsidRDefault="004024B7"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224" w:type="dxa"/>
          </w:tcPr>
          <w:p w:rsidR="008A7372" w:rsidRPr="003F6C4D" w:rsidRDefault="00EF03CC"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570" w:type="dxa"/>
          </w:tcPr>
          <w:p w:rsidR="008A7372" w:rsidRPr="003F6C4D" w:rsidRDefault="0064462A"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5-6</w:t>
            </w:r>
          </w:p>
        </w:tc>
      </w:tr>
      <w:tr w:rsidR="008A7372" w:rsidRPr="003F6C4D" w:rsidTr="001B339A">
        <w:tc>
          <w:tcPr>
            <w:cnfStyle w:val="001000000000" w:firstRow="0" w:lastRow="0" w:firstColumn="1" w:lastColumn="0" w:oddVBand="0" w:evenVBand="0" w:oddHBand="0" w:evenHBand="0" w:firstRowFirstColumn="0" w:firstRowLastColumn="0" w:lastRowFirstColumn="0" w:lastRowLastColumn="0"/>
            <w:tcW w:w="2527" w:type="dxa"/>
          </w:tcPr>
          <w:p w:rsidR="008A7372" w:rsidRPr="003F6C4D" w:rsidRDefault="008A7372" w:rsidP="008A7372">
            <w:pPr>
              <w:spacing w:line="276" w:lineRule="auto"/>
              <w:rPr>
                <w:rFonts w:ascii="Book Antiqua" w:hAnsi="Book Antiqua"/>
                <w:i/>
                <w:color w:val="000000" w:themeColor="text1"/>
                <w:sz w:val="24"/>
                <w:szCs w:val="24"/>
                <w:lang w:val="sq-AL"/>
              </w:rPr>
            </w:pPr>
            <w:r w:rsidRPr="003F6C4D">
              <w:rPr>
                <w:rFonts w:ascii="Book Antiqua" w:hAnsi="Book Antiqua"/>
                <w:i/>
                <w:sz w:val="24"/>
                <w:szCs w:val="24"/>
                <w:lang w:val="sq-AL"/>
              </w:rPr>
              <w:t>Bastisjet</w:t>
            </w:r>
          </w:p>
        </w:tc>
        <w:tc>
          <w:tcPr>
            <w:tcW w:w="1404" w:type="dxa"/>
          </w:tcPr>
          <w:p w:rsidR="008A7372" w:rsidRPr="003F6C4D" w:rsidRDefault="00C71DFB"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8A7372" w:rsidRPr="003F6C4D" w:rsidRDefault="00AF6EB8"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2" w:type="dxa"/>
          </w:tcPr>
          <w:p w:rsidR="008A7372" w:rsidRPr="003F6C4D" w:rsidRDefault="00AF6EB8"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953" w:type="dxa"/>
          </w:tcPr>
          <w:p w:rsidR="008A7372" w:rsidRPr="003F6C4D" w:rsidRDefault="00C71DFB"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060" w:type="dxa"/>
          </w:tcPr>
          <w:p w:rsidR="008A7372" w:rsidRPr="003F6C4D" w:rsidRDefault="00C3531E"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4" w:type="dxa"/>
          </w:tcPr>
          <w:p w:rsidR="008A7372" w:rsidRPr="003F6C4D" w:rsidRDefault="00331CDE"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8A7372" w:rsidRPr="003F6C4D" w:rsidRDefault="004024B7"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224" w:type="dxa"/>
          </w:tcPr>
          <w:p w:rsidR="008A7372" w:rsidRPr="003F6C4D" w:rsidRDefault="0064462A"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570" w:type="dxa"/>
          </w:tcPr>
          <w:p w:rsidR="008A7372" w:rsidRPr="003F6C4D" w:rsidRDefault="0064462A" w:rsidP="008A73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r>
      <w:tr w:rsidR="008A7372" w:rsidRPr="003F6C4D" w:rsidTr="00B3625E">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527" w:type="dxa"/>
          </w:tcPr>
          <w:p w:rsidR="008A7372" w:rsidRPr="003F6C4D" w:rsidRDefault="008A7372" w:rsidP="008A7372">
            <w:pPr>
              <w:spacing w:line="276" w:lineRule="auto"/>
              <w:rPr>
                <w:rFonts w:ascii="Book Antiqua" w:hAnsi="Book Antiqua"/>
                <w:i/>
                <w:color w:val="000000" w:themeColor="text1"/>
                <w:sz w:val="24"/>
                <w:szCs w:val="24"/>
                <w:lang w:val="sq-AL"/>
              </w:rPr>
            </w:pPr>
            <w:r w:rsidRPr="003F6C4D">
              <w:rPr>
                <w:rFonts w:ascii="Book Antiqua" w:hAnsi="Book Antiqua"/>
                <w:i/>
                <w:sz w:val="24"/>
                <w:szCs w:val="24"/>
                <w:lang w:val="sq-AL"/>
              </w:rPr>
              <w:t>Sekuestrimet</w:t>
            </w:r>
          </w:p>
        </w:tc>
        <w:tc>
          <w:tcPr>
            <w:tcW w:w="1404" w:type="dxa"/>
          </w:tcPr>
          <w:p w:rsidR="008A7372" w:rsidRPr="003F6C4D" w:rsidRDefault="00C71DFB"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8A7372" w:rsidRPr="003F6C4D" w:rsidRDefault="00AF6EB8"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2" w:type="dxa"/>
          </w:tcPr>
          <w:p w:rsidR="008A7372" w:rsidRPr="003F6C4D" w:rsidRDefault="00AF6EB8"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953" w:type="dxa"/>
          </w:tcPr>
          <w:p w:rsidR="008A7372" w:rsidRPr="003F6C4D" w:rsidRDefault="00C71DFB"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060" w:type="dxa"/>
          </w:tcPr>
          <w:p w:rsidR="008A7372" w:rsidRPr="003F6C4D" w:rsidRDefault="00C3531E"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4" w:type="dxa"/>
          </w:tcPr>
          <w:p w:rsidR="008A7372" w:rsidRPr="003F6C4D" w:rsidRDefault="00331CDE"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8A7372" w:rsidRPr="003F6C4D" w:rsidRDefault="004024B7"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224" w:type="dxa"/>
          </w:tcPr>
          <w:p w:rsidR="008A7372" w:rsidRPr="003F6C4D" w:rsidRDefault="0064462A"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570" w:type="dxa"/>
          </w:tcPr>
          <w:p w:rsidR="008A7372" w:rsidRPr="003F6C4D" w:rsidRDefault="0064462A" w:rsidP="008A73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r>
    </w:tbl>
    <w:p w:rsidR="006422FD" w:rsidRDefault="006422FD" w:rsidP="003F6C4D">
      <w:pPr>
        <w:spacing w:after="0" w:line="276" w:lineRule="auto"/>
        <w:rPr>
          <w:rFonts w:ascii="Book Antiqua" w:hAnsi="Book Antiqua"/>
          <w:b/>
          <w:color w:val="9F4110" w:themeColor="accent2" w:themeShade="BF"/>
          <w:sz w:val="24"/>
          <w:szCs w:val="24"/>
        </w:rPr>
      </w:pPr>
    </w:p>
    <w:p w:rsidR="00EF03CC" w:rsidRPr="003F6C4D" w:rsidRDefault="00EF03CC" w:rsidP="003F6C4D">
      <w:pPr>
        <w:spacing w:after="0" w:line="276" w:lineRule="auto"/>
        <w:rPr>
          <w:rFonts w:ascii="Book Antiqua" w:hAnsi="Book Antiqua"/>
          <w:b/>
          <w:color w:val="9F4110" w:themeColor="accent2" w:themeShade="BF"/>
          <w:sz w:val="24"/>
          <w:szCs w:val="24"/>
        </w:rPr>
      </w:pPr>
    </w:p>
    <w:p w:rsidR="003F6C4D" w:rsidRDefault="00DE73D4" w:rsidP="003F6C4D">
      <w:pPr>
        <w:pStyle w:val="Heading1"/>
        <w:numPr>
          <w:ilvl w:val="0"/>
          <w:numId w:val="10"/>
        </w:numPr>
        <w:spacing w:before="0" w:line="240" w:lineRule="auto"/>
        <w:rPr>
          <w:rFonts w:ascii="Book Antiqua" w:hAnsi="Book Antiqua"/>
          <w:b/>
          <w:color w:val="FF0000"/>
          <w:sz w:val="24"/>
          <w:szCs w:val="24"/>
          <w:lang w:val="sq-AL"/>
        </w:rPr>
      </w:pPr>
      <w:r w:rsidRPr="003F6C4D">
        <w:rPr>
          <w:rFonts w:ascii="Book Antiqua" w:hAnsi="Book Antiqua"/>
          <w:b/>
          <w:color w:val="FF0000"/>
          <w:sz w:val="24"/>
          <w:szCs w:val="24"/>
          <w:lang w:val="sq-AL"/>
        </w:rPr>
        <w:t>Prokuroria Speciale e Republikës së Kosovës</w:t>
      </w:r>
      <w:r w:rsidR="008A7372">
        <w:rPr>
          <w:rFonts w:ascii="Book Antiqua" w:hAnsi="Book Antiqua"/>
          <w:b/>
          <w:color w:val="FF0000"/>
          <w:sz w:val="24"/>
          <w:szCs w:val="24"/>
          <w:lang w:val="sq-AL"/>
        </w:rPr>
        <w:t>:</w:t>
      </w:r>
    </w:p>
    <w:p w:rsidR="00C71DFB" w:rsidRPr="00C71DFB" w:rsidRDefault="00C71DFB" w:rsidP="00C71DFB">
      <w:pPr>
        <w:spacing w:after="0" w:line="240" w:lineRule="auto"/>
        <w:ind w:left="720"/>
        <w:rPr>
          <w:rFonts w:ascii="Book Antiqua" w:hAnsi="Book Antiqua"/>
          <w:b/>
          <w:sz w:val="24"/>
          <w:szCs w:val="24"/>
          <w:lang w:val="sq-AL"/>
        </w:rPr>
      </w:pPr>
      <w:r w:rsidRPr="00C71DFB">
        <w:rPr>
          <w:rFonts w:ascii="Book Antiqua" w:hAnsi="Book Antiqua"/>
          <w:b/>
          <w:sz w:val="24"/>
          <w:szCs w:val="24"/>
          <w:lang w:val="sq-AL"/>
        </w:rPr>
        <w:t>//////////</w:t>
      </w:r>
    </w:p>
    <w:p w:rsidR="00E93A40" w:rsidRPr="001A0501" w:rsidRDefault="00E93A40" w:rsidP="00771DC5">
      <w:pPr>
        <w:ind w:left="720"/>
        <w:rPr>
          <w:rFonts w:ascii="Book Antiqua" w:hAnsi="Book Antiqua"/>
          <w:b/>
          <w:sz w:val="24"/>
          <w:szCs w:val="24"/>
          <w:lang w:val="sq-AL"/>
        </w:rPr>
      </w:pPr>
    </w:p>
    <w:p w:rsidR="00AF6EB8" w:rsidRPr="00BA51B3" w:rsidRDefault="00F15EEC" w:rsidP="00486844">
      <w:pPr>
        <w:pStyle w:val="Heading1"/>
        <w:numPr>
          <w:ilvl w:val="0"/>
          <w:numId w:val="10"/>
        </w:numPr>
        <w:spacing w:before="0" w:line="240" w:lineRule="auto"/>
        <w:jc w:val="both"/>
        <w:rPr>
          <w:rFonts w:ascii="Book Antiqua" w:hAnsi="Book Antiqua"/>
          <w:lang w:val="sq-AL"/>
        </w:rPr>
      </w:pPr>
      <w:r w:rsidRPr="00BA51B3">
        <w:rPr>
          <w:rFonts w:ascii="Book Antiqua" w:hAnsi="Book Antiqua"/>
          <w:b/>
          <w:color w:val="FF0000"/>
          <w:sz w:val="24"/>
          <w:szCs w:val="24"/>
          <w:lang w:val="sq-AL"/>
        </w:rPr>
        <w:t>Prokuroria Themelore</w:t>
      </w:r>
      <w:r w:rsidR="00415671" w:rsidRPr="00BA51B3">
        <w:rPr>
          <w:rFonts w:ascii="Book Antiqua" w:hAnsi="Book Antiqua"/>
          <w:b/>
          <w:color w:val="FF0000"/>
          <w:sz w:val="24"/>
          <w:szCs w:val="24"/>
          <w:lang w:val="sq-AL"/>
        </w:rPr>
        <w:t xml:space="preserve"> </w:t>
      </w:r>
      <w:r w:rsidR="00DE73D4" w:rsidRPr="00BA51B3">
        <w:rPr>
          <w:rFonts w:ascii="Book Antiqua" w:hAnsi="Book Antiqua"/>
          <w:b/>
          <w:color w:val="FF0000"/>
          <w:sz w:val="24"/>
          <w:szCs w:val="24"/>
          <w:lang w:val="sq-AL"/>
        </w:rPr>
        <w:t>Prishtinë:</w:t>
      </w:r>
      <w:r w:rsidR="006D3899" w:rsidRPr="00BA51B3">
        <w:rPr>
          <w:rFonts w:ascii="Book Antiqua" w:hAnsi="Book Antiqua"/>
          <w:lang w:val="sq-AL"/>
        </w:rPr>
        <w:t> </w:t>
      </w:r>
    </w:p>
    <w:p w:rsidR="00AF6EB8" w:rsidRDefault="00AF6EB8" w:rsidP="00AF6EB8">
      <w:pPr>
        <w:spacing w:after="0"/>
        <w:jc w:val="both"/>
        <w:rPr>
          <w:rFonts w:ascii="Book Antiqua" w:eastAsia="Book Antiqua" w:hAnsi="Book Antiqua" w:cs="Times New Roman"/>
          <w:b/>
          <w:color w:val="000000" w:themeColor="text1"/>
          <w:sz w:val="24"/>
          <w:szCs w:val="24"/>
          <w:lang w:val="sq-AL"/>
        </w:rPr>
      </w:pPr>
      <w:r>
        <w:rPr>
          <w:rFonts w:ascii="Book Antiqua" w:eastAsia="Book Antiqua" w:hAnsi="Book Antiqua" w:cs="Times New Roman"/>
          <w:b/>
          <w:color w:val="000000" w:themeColor="text1"/>
          <w:sz w:val="24"/>
          <w:szCs w:val="24"/>
          <w:lang w:val="sq-AL"/>
        </w:rPr>
        <w:t>Ndalimet e personave me urdhër të prokurorit:</w:t>
      </w:r>
    </w:p>
    <w:p w:rsidR="00AF6EB8" w:rsidRDefault="00AF6EB8" w:rsidP="00AF6EB8">
      <w:pPr>
        <w:pStyle w:val="NoSpacing"/>
        <w:spacing w:line="276" w:lineRule="auto"/>
        <w:jc w:val="both"/>
        <w:rPr>
          <w:rFonts w:ascii="Book Antiqua" w:hAnsi="Book Antiqua" w:cs="Calibri"/>
          <w:color w:val="000000" w:themeColor="text1"/>
          <w:sz w:val="24"/>
          <w:szCs w:val="24"/>
        </w:rPr>
      </w:pPr>
      <w:r>
        <w:rPr>
          <w:rFonts w:ascii="Book Antiqua" w:hAnsi="Book Antiqua"/>
          <w:color w:val="000000" w:themeColor="text1"/>
          <w:sz w:val="24"/>
          <w:szCs w:val="24"/>
        </w:rPr>
        <w:t>Departamenti i Përgjithshëm, me urdhër të prokurorit kujdestar ka ndaluar një (1) person për veprën penale “Lëndimi i lehtë trupor”, një (1) person për veprën penale “Ngacmimi” dhe një (1) person për veprat penale “Lëndimi i lehtë turpor” dhe “Përdorimi i armës apo mjetit të rrezikshëm”.</w:t>
      </w:r>
    </w:p>
    <w:p w:rsidR="00AF6EB8" w:rsidRDefault="00AF6EB8" w:rsidP="00AF6EB8">
      <w:pPr>
        <w:pStyle w:val="NoSpacing"/>
        <w:spacing w:line="276" w:lineRule="auto"/>
        <w:jc w:val="both"/>
        <w:rPr>
          <w:rFonts w:ascii="Book Antiqua" w:hAnsi="Book Antiqua"/>
          <w:color w:val="000000" w:themeColor="text1"/>
          <w:sz w:val="24"/>
          <w:szCs w:val="24"/>
        </w:rPr>
      </w:pPr>
      <w:r>
        <w:rPr>
          <w:rFonts w:ascii="Book Antiqua" w:hAnsi="Book Antiqua"/>
          <w:color w:val="000000" w:themeColor="text1"/>
          <w:sz w:val="24"/>
          <w:szCs w:val="24"/>
        </w:rPr>
        <w:lastRenderedPageBreak/>
        <w:t>Ndërsa, Departamenti i Krimeve të Rënda, ka ndaluar një (1) person për veprat penale “Lëndimi i rëndë turpor” dhe “Vrasja në tentativë”.</w:t>
      </w:r>
    </w:p>
    <w:p w:rsidR="00AF6EB8" w:rsidRDefault="00AF6EB8" w:rsidP="00AF6EB8">
      <w:pPr>
        <w:spacing w:after="0"/>
        <w:jc w:val="both"/>
        <w:rPr>
          <w:rFonts w:ascii="Book Antiqua" w:hAnsi="Book Antiqua"/>
          <w:b/>
          <w:color w:val="000000" w:themeColor="text1"/>
          <w:sz w:val="24"/>
          <w:szCs w:val="24"/>
          <w:lang w:val="sq-AL"/>
        </w:rPr>
      </w:pPr>
    </w:p>
    <w:p w:rsidR="00AF6EB8" w:rsidRDefault="00AF6EB8" w:rsidP="00AF6EB8">
      <w:pPr>
        <w:spacing w:after="0"/>
        <w:jc w:val="both"/>
        <w:rPr>
          <w:rFonts w:ascii="Book Antiqua" w:eastAsia="Book Antiqua" w:hAnsi="Book Antiqua" w:cs="Times New Roman"/>
          <w:color w:val="000000" w:themeColor="text1"/>
          <w:sz w:val="24"/>
          <w:szCs w:val="24"/>
          <w:lang w:val="sq-AL"/>
        </w:rPr>
      </w:pPr>
      <w:r>
        <w:rPr>
          <w:rFonts w:ascii="Book Antiqua" w:eastAsia="Book Antiqua" w:hAnsi="Book Antiqua" w:cs="Times New Roman"/>
          <w:b/>
          <w:color w:val="000000" w:themeColor="text1"/>
          <w:sz w:val="24"/>
          <w:szCs w:val="24"/>
          <w:lang w:val="sq-AL"/>
        </w:rPr>
        <w:t xml:space="preserve">Kërkesat për caktimin e paraburgimit (apo masa tjera): </w:t>
      </w:r>
    </w:p>
    <w:p w:rsidR="00AF6EB8" w:rsidRDefault="00AF6EB8" w:rsidP="00AF6EB8">
      <w:pPr>
        <w:pStyle w:val="NoSpacing"/>
        <w:spacing w:line="276" w:lineRule="auto"/>
        <w:jc w:val="both"/>
        <w:rPr>
          <w:rFonts w:ascii="Book Antiqua" w:hAnsi="Book Antiqua" w:cs="Calibri"/>
          <w:color w:val="000000" w:themeColor="text1"/>
          <w:sz w:val="24"/>
          <w:szCs w:val="24"/>
        </w:rPr>
      </w:pPr>
      <w:r>
        <w:rPr>
          <w:rFonts w:ascii="Book Antiqua" w:hAnsi="Book Antiqua"/>
          <w:color w:val="000000" w:themeColor="text1"/>
          <w:sz w:val="24"/>
          <w:szCs w:val="24"/>
        </w:rPr>
        <w:t>Departamenti i Përgjithshëm, ka ushtruar një (1) kërkesë për caktimin e masës së paraburgimit për një (1) persona për veprën penale “Dhuna në familje”, një (1) kërkesë për caktimin e masës së paraburgimit për një (1) persona për veprën penale “Kanosja” dhe një (1) kërkesë për caktimin e masës së paraburgimit për një (1) persona për veprën penale “Kanosja ndaj personit zyrtar”.</w:t>
      </w:r>
    </w:p>
    <w:p w:rsidR="00AF6EB8" w:rsidRDefault="00AF6EB8" w:rsidP="00AF6EB8">
      <w:pPr>
        <w:spacing w:after="0"/>
        <w:jc w:val="both"/>
        <w:rPr>
          <w:rFonts w:ascii="Book Antiqua" w:hAnsi="Book Antiqua"/>
          <w:b/>
          <w:sz w:val="24"/>
          <w:szCs w:val="24"/>
          <w:lang w:val="sq-AL"/>
        </w:rPr>
      </w:pPr>
    </w:p>
    <w:p w:rsidR="00AF6EB8" w:rsidRDefault="00AF6EB8" w:rsidP="00AF6EB8">
      <w:pPr>
        <w:spacing w:after="0"/>
        <w:jc w:val="both"/>
        <w:rPr>
          <w:rFonts w:ascii="Book Antiqua" w:hAnsi="Book Antiqua"/>
          <w:b/>
          <w:sz w:val="24"/>
          <w:szCs w:val="24"/>
          <w:lang w:val="sq-AL"/>
        </w:rPr>
      </w:pPr>
      <w:r>
        <w:rPr>
          <w:rFonts w:ascii="Book Antiqua" w:hAnsi="Book Antiqua"/>
          <w:b/>
          <w:sz w:val="24"/>
          <w:szCs w:val="24"/>
          <w:lang w:val="sq-AL"/>
        </w:rPr>
        <w:t>Aktakuzat:</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Prokuroria Themelore në Prishtinë, gjatë 24 orëve të fundit, ka ngritur pesëmbëdhjetë (15) aktakuza kundër pesëmbëdhjetë (15) personave, për këto vepra penale:</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Tre (3) aktakuza kundër tre (3) personave për veprën penale “Dhuna në Familje”,</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Tre (3) aktakuza kundër tre (3) personave për veprën penale “Lëndimi i lehtë trupor”,</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Një (1) aktakuzë kundër një (1) personi, për veprën penale “Vjedhja e rëndë”,</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Një (1) aktakuzë kundër një (1) personi, për veprën penale “Braktisja e personave të paaftë”,</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Një (1) aktakuzë kundër një (1) personi, për veprën penale “Falsifikimi i dokumenteve”,</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Një (1) aktakuzë kundër një (1) personi, për veprën penale “Asgjësimi apo dëmtimi i pasurisë”,</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Një (1) aktakuzë kundër një (1) personi, për veprën penale “Posedimi i paautorizuar i narkotikëve, substancave psikotrope ose analoge”,</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Një (1) aktakuzë kundër një (1) personi, për veprën penale “Kanosja”,</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Një (1) aktakuzë kundër një (1) personi, për veprën penale “Ngacmimi”,</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Një (1) aktakuzë kundër një (1) personi, për veprën penale “Vjedhja”,</w:t>
      </w:r>
    </w:p>
    <w:p w:rsidR="00AF6EB8" w:rsidRDefault="00AF6EB8" w:rsidP="00AF6EB8">
      <w:pPr>
        <w:pStyle w:val="NoSpacing"/>
        <w:spacing w:line="276" w:lineRule="auto"/>
        <w:jc w:val="both"/>
        <w:rPr>
          <w:rFonts w:ascii="Book Antiqua" w:hAnsi="Book Antiqua"/>
          <w:sz w:val="24"/>
          <w:szCs w:val="24"/>
        </w:rPr>
      </w:pPr>
      <w:r>
        <w:rPr>
          <w:rFonts w:ascii="Book Antiqua" w:hAnsi="Book Antiqua"/>
          <w:sz w:val="24"/>
          <w:szCs w:val="24"/>
        </w:rPr>
        <w:t>Një (1) aktakuzë kundër një (1) personi, për veprën penale “Mbajtja në pronësi, kontroll ose pos</w:t>
      </w:r>
      <w:r w:rsidR="003612C8">
        <w:rPr>
          <w:rFonts w:ascii="Book Antiqua" w:hAnsi="Book Antiqua"/>
          <w:sz w:val="24"/>
          <w:szCs w:val="24"/>
        </w:rPr>
        <w:t>edim të paautorizuar të armëve”.</w:t>
      </w:r>
    </w:p>
    <w:p w:rsidR="00AF6EB8" w:rsidRDefault="00AF6EB8" w:rsidP="00AF6EB8">
      <w:pPr>
        <w:pStyle w:val="NoSpacing"/>
        <w:spacing w:line="276" w:lineRule="auto"/>
        <w:jc w:val="both"/>
        <w:rPr>
          <w:rFonts w:ascii="Book Antiqua" w:hAnsi="Book Antiqua"/>
          <w:sz w:val="24"/>
          <w:szCs w:val="24"/>
        </w:rPr>
      </w:pPr>
    </w:p>
    <w:p w:rsidR="00AF6EB8" w:rsidRPr="006D3899" w:rsidRDefault="00AF6EB8" w:rsidP="006D3899">
      <w:pPr>
        <w:pStyle w:val="s18"/>
        <w:spacing w:before="0" w:beforeAutospacing="0" w:after="0" w:afterAutospacing="0"/>
        <w:jc w:val="both"/>
        <w:rPr>
          <w:rFonts w:ascii="Book Antiqua" w:hAnsi="Book Antiqua"/>
          <w:lang w:val="sq-AL"/>
        </w:rPr>
      </w:pPr>
    </w:p>
    <w:p w:rsidR="00AF6EB8" w:rsidRPr="00BA51B3" w:rsidRDefault="00F15EEC" w:rsidP="006D7F1D">
      <w:pPr>
        <w:pStyle w:val="Heading1"/>
        <w:numPr>
          <w:ilvl w:val="0"/>
          <w:numId w:val="10"/>
        </w:numPr>
        <w:spacing w:before="0" w:line="240" w:lineRule="auto"/>
        <w:jc w:val="both"/>
        <w:rPr>
          <w:rFonts w:ascii="Book Antiqua" w:hAnsi="Book Antiqua"/>
          <w:b/>
          <w:bCs/>
          <w:sz w:val="24"/>
          <w:szCs w:val="24"/>
          <w:lang w:val="sq-AL"/>
        </w:rPr>
      </w:pPr>
      <w:r w:rsidRPr="00BA51B3">
        <w:rPr>
          <w:rFonts w:ascii="Book Antiqua" w:hAnsi="Book Antiqua"/>
          <w:b/>
          <w:color w:val="FF0000"/>
          <w:sz w:val="24"/>
          <w:szCs w:val="24"/>
          <w:lang w:val="sq-AL"/>
        </w:rPr>
        <w:lastRenderedPageBreak/>
        <w:t>Prokuroria Themelore</w:t>
      </w:r>
      <w:r w:rsidR="00415671" w:rsidRPr="00BA51B3">
        <w:rPr>
          <w:rFonts w:ascii="Book Antiqua" w:hAnsi="Book Antiqua"/>
          <w:b/>
          <w:color w:val="FF0000"/>
          <w:sz w:val="24"/>
          <w:szCs w:val="24"/>
          <w:lang w:val="sq-AL"/>
        </w:rPr>
        <w:t xml:space="preserve"> </w:t>
      </w:r>
      <w:r w:rsidR="00DE73D4" w:rsidRPr="00BA51B3">
        <w:rPr>
          <w:rFonts w:ascii="Book Antiqua" w:hAnsi="Book Antiqua"/>
          <w:b/>
          <w:color w:val="FF0000"/>
          <w:sz w:val="24"/>
          <w:szCs w:val="24"/>
          <w:lang w:val="sq-AL"/>
        </w:rPr>
        <w:t>Prizren:</w:t>
      </w:r>
    </w:p>
    <w:p w:rsidR="00AF6EB8" w:rsidRPr="00AF6EB8" w:rsidRDefault="00AF6EB8" w:rsidP="00AF6EB8">
      <w:pPr>
        <w:spacing w:after="0" w:line="240" w:lineRule="auto"/>
        <w:jc w:val="both"/>
        <w:rPr>
          <w:rFonts w:ascii="Book Antiqua" w:hAnsi="Book Antiqua"/>
          <w:b/>
          <w:bCs/>
          <w:sz w:val="24"/>
          <w:szCs w:val="24"/>
          <w:lang w:val="sq-AL"/>
        </w:rPr>
      </w:pPr>
      <w:r w:rsidRPr="00AF6EB8">
        <w:rPr>
          <w:rFonts w:ascii="Book Antiqua" w:hAnsi="Book Antiqua"/>
          <w:b/>
          <w:bCs/>
          <w:sz w:val="24"/>
          <w:szCs w:val="24"/>
          <w:lang w:val="sq-AL"/>
        </w:rPr>
        <w:t>Kërkesat për caktim</w:t>
      </w:r>
      <w:r w:rsidR="003612C8">
        <w:rPr>
          <w:rFonts w:ascii="Book Antiqua" w:hAnsi="Book Antiqua"/>
          <w:b/>
          <w:bCs/>
          <w:sz w:val="24"/>
          <w:szCs w:val="24"/>
          <w:lang w:val="sq-AL"/>
        </w:rPr>
        <w:t>in e</w:t>
      </w:r>
      <w:r w:rsidRPr="00AF6EB8">
        <w:rPr>
          <w:rFonts w:ascii="Book Antiqua" w:hAnsi="Book Antiqua"/>
          <w:b/>
          <w:bCs/>
          <w:sz w:val="24"/>
          <w:szCs w:val="24"/>
          <w:lang w:val="sq-AL"/>
        </w:rPr>
        <w:t xml:space="preserve"> paraburgimit (apo masa tjera):</w:t>
      </w:r>
    </w:p>
    <w:p w:rsidR="00AF6EB8" w:rsidRPr="00AF6EB8" w:rsidRDefault="00AF6EB8" w:rsidP="00AF6EB8">
      <w:pPr>
        <w:spacing w:after="0" w:line="240" w:lineRule="auto"/>
        <w:jc w:val="both"/>
        <w:rPr>
          <w:rFonts w:ascii="Book Antiqua" w:hAnsi="Book Antiqua"/>
          <w:bCs/>
          <w:sz w:val="24"/>
          <w:szCs w:val="24"/>
          <w:lang w:val="sq-AL"/>
        </w:rPr>
      </w:pPr>
      <w:r w:rsidRPr="00AF6EB8">
        <w:rPr>
          <w:rFonts w:ascii="Book Antiqua" w:hAnsi="Book Antiqua"/>
          <w:bCs/>
          <w:sz w:val="24"/>
          <w:szCs w:val="24"/>
          <w:lang w:val="sq-AL"/>
        </w:rPr>
        <w:t>Departamenti i Krimeve të Rënda, ka parashtruar një (1) kërkesë për caktim të masës së paraburgimit kundër dy (2) personave, për shkak se të njëjtit kanë kryer veprat penale  “Vrasje e rëndë në tentativë” dhe “Pjesëmarrja në rrahje”.</w:t>
      </w:r>
    </w:p>
    <w:p w:rsidR="00AF6EB8" w:rsidRPr="00AF6EB8" w:rsidRDefault="00AF6EB8" w:rsidP="00AF6EB8">
      <w:pPr>
        <w:spacing w:after="0" w:line="240" w:lineRule="auto"/>
        <w:jc w:val="both"/>
        <w:rPr>
          <w:rFonts w:ascii="Book Antiqua" w:hAnsi="Book Antiqua"/>
          <w:bCs/>
          <w:sz w:val="24"/>
          <w:szCs w:val="24"/>
          <w:lang w:val="sq-AL"/>
        </w:rPr>
      </w:pPr>
      <w:r w:rsidRPr="00AF6EB8">
        <w:rPr>
          <w:rFonts w:ascii="Book Antiqua" w:hAnsi="Book Antiqua"/>
          <w:bCs/>
          <w:sz w:val="24"/>
          <w:szCs w:val="24"/>
          <w:lang w:val="sq-AL"/>
        </w:rPr>
        <w:t>Departamenti i Përgjithshëm, ka parashtruar një (1) kërkesë për caktim të masës së paraburgimit ndaj një (1) personi, për shkak të dyshimit të bazuar se i njëjti ka kryer veprën penale “Vjedhja e rëndë” sipas KPRK-së.</w:t>
      </w:r>
    </w:p>
    <w:p w:rsidR="00AF6EB8" w:rsidRPr="00AF6EB8" w:rsidRDefault="00AF6EB8" w:rsidP="00AF6EB8">
      <w:pPr>
        <w:spacing w:after="0" w:line="240" w:lineRule="auto"/>
        <w:jc w:val="both"/>
        <w:rPr>
          <w:rFonts w:ascii="Book Antiqua" w:hAnsi="Book Antiqua"/>
          <w:bCs/>
          <w:sz w:val="24"/>
          <w:szCs w:val="24"/>
          <w:lang w:val="sq-AL"/>
        </w:rPr>
      </w:pPr>
    </w:p>
    <w:p w:rsidR="00AF6EB8" w:rsidRPr="00AF6EB8" w:rsidRDefault="00AF6EB8" w:rsidP="00AF6EB8">
      <w:pPr>
        <w:spacing w:after="0" w:line="240" w:lineRule="auto"/>
        <w:jc w:val="both"/>
        <w:rPr>
          <w:rFonts w:ascii="Book Antiqua" w:hAnsi="Book Antiqua"/>
          <w:b/>
          <w:bCs/>
          <w:sz w:val="24"/>
          <w:szCs w:val="24"/>
          <w:lang w:val="sq-AL"/>
        </w:rPr>
      </w:pPr>
      <w:r w:rsidRPr="00AF6EB8">
        <w:rPr>
          <w:rFonts w:ascii="Book Antiqua" w:hAnsi="Book Antiqua"/>
          <w:b/>
          <w:bCs/>
          <w:sz w:val="24"/>
          <w:szCs w:val="24"/>
          <w:lang w:val="sq-AL"/>
        </w:rPr>
        <w:t xml:space="preserve">Aktakuzat: </w:t>
      </w:r>
    </w:p>
    <w:p w:rsidR="00AF6EB8" w:rsidRPr="00AF6EB8" w:rsidRDefault="00AF6EB8" w:rsidP="00AF6EB8">
      <w:pPr>
        <w:spacing w:after="0" w:line="240" w:lineRule="auto"/>
        <w:jc w:val="both"/>
        <w:rPr>
          <w:rFonts w:ascii="Book Antiqua" w:hAnsi="Book Antiqua"/>
          <w:bCs/>
          <w:sz w:val="24"/>
          <w:szCs w:val="24"/>
          <w:lang w:val="sq-AL"/>
        </w:rPr>
      </w:pPr>
      <w:r w:rsidRPr="00AF6EB8">
        <w:rPr>
          <w:rFonts w:ascii="Book Antiqua" w:hAnsi="Book Antiqua"/>
          <w:bCs/>
          <w:sz w:val="24"/>
          <w:szCs w:val="24"/>
          <w:lang w:val="sq-AL"/>
        </w:rPr>
        <w:t>Prokuroria Themelore në Prizren, ka ngritur shtatë (7) aktakuza kundër shtatë (7) personave, për veprat penale si në vijim:</w:t>
      </w:r>
    </w:p>
    <w:p w:rsidR="00AF6EB8" w:rsidRPr="00AF6EB8" w:rsidRDefault="00AF6EB8" w:rsidP="00AF6EB8">
      <w:pPr>
        <w:spacing w:after="0" w:line="240" w:lineRule="auto"/>
        <w:jc w:val="both"/>
        <w:rPr>
          <w:rFonts w:ascii="Book Antiqua" w:hAnsi="Book Antiqua"/>
          <w:bCs/>
          <w:sz w:val="24"/>
          <w:szCs w:val="24"/>
          <w:lang w:val="sq-AL"/>
        </w:rPr>
      </w:pPr>
      <w:r w:rsidRPr="00AF6EB8">
        <w:rPr>
          <w:rFonts w:ascii="Book Antiqua" w:hAnsi="Book Antiqua"/>
          <w:bCs/>
          <w:sz w:val="24"/>
          <w:szCs w:val="24"/>
          <w:lang w:val="sq-AL"/>
        </w:rPr>
        <w:t>Një (1) aktakuzë kundër një (1) personi për veprën penale “Dhuna në familje”;</w:t>
      </w:r>
    </w:p>
    <w:p w:rsidR="00AF6EB8" w:rsidRPr="00AF6EB8" w:rsidRDefault="00AF6EB8" w:rsidP="00AF6EB8">
      <w:pPr>
        <w:spacing w:after="0" w:line="240" w:lineRule="auto"/>
        <w:jc w:val="both"/>
        <w:rPr>
          <w:rFonts w:ascii="Book Antiqua" w:hAnsi="Book Antiqua"/>
          <w:bCs/>
          <w:sz w:val="24"/>
          <w:szCs w:val="24"/>
          <w:lang w:val="sq-AL"/>
        </w:rPr>
      </w:pPr>
      <w:r w:rsidRPr="00AF6EB8">
        <w:rPr>
          <w:rFonts w:ascii="Book Antiqua" w:hAnsi="Book Antiqua"/>
          <w:bCs/>
          <w:sz w:val="24"/>
          <w:szCs w:val="24"/>
          <w:lang w:val="sq-AL"/>
        </w:rPr>
        <w:t>Një (1) aktakuzë kundër një (1) personi për veprën penale “Rrezikimi i trafikut publik”;</w:t>
      </w:r>
    </w:p>
    <w:p w:rsidR="00AF6EB8" w:rsidRPr="00AF6EB8" w:rsidRDefault="00AF6EB8" w:rsidP="00AF6EB8">
      <w:pPr>
        <w:spacing w:after="0" w:line="240" w:lineRule="auto"/>
        <w:jc w:val="both"/>
        <w:rPr>
          <w:rFonts w:ascii="Book Antiqua" w:hAnsi="Book Antiqua"/>
          <w:bCs/>
          <w:sz w:val="24"/>
          <w:szCs w:val="24"/>
          <w:lang w:val="sq-AL"/>
        </w:rPr>
      </w:pPr>
      <w:r w:rsidRPr="00AF6EB8">
        <w:rPr>
          <w:rFonts w:ascii="Book Antiqua" w:hAnsi="Book Antiqua"/>
          <w:bCs/>
          <w:sz w:val="24"/>
          <w:szCs w:val="24"/>
          <w:lang w:val="sq-AL"/>
        </w:rPr>
        <w:t>Një (1) aktakuzë kundër një (1) personi për veprën penale “Asgjësimi apo dëmtimi i pasurisë”;</w:t>
      </w:r>
    </w:p>
    <w:p w:rsidR="00AF6EB8" w:rsidRPr="00AF6EB8" w:rsidRDefault="00AF6EB8" w:rsidP="00AF6EB8">
      <w:pPr>
        <w:spacing w:after="0" w:line="240" w:lineRule="auto"/>
        <w:jc w:val="both"/>
        <w:rPr>
          <w:rFonts w:ascii="Book Antiqua" w:hAnsi="Book Antiqua"/>
          <w:bCs/>
          <w:sz w:val="24"/>
          <w:szCs w:val="24"/>
          <w:lang w:val="sq-AL"/>
        </w:rPr>
      </w:pPr>
      <w:r w:rsidRPr="00AF6EB8">
        <w:rPr>
          <w:rFonts w:ascii="Book Antiqua" w:hAnsi="Book Antiqua"/>
          <w:bCs/>
          <w:sz w:val="24"/>
          <w:szCs w:val="24"/>
          <w:lang w:val="sq-AL"/>
        </w:rPr>
        <w:t>Një (1) aktakuzë kundër një (1) personi për veprat penale “Mashtrimi” dhe “Shpërdorimi i pasurisë së huaj”;</w:t>
      </w:r>
    </w:p>
    <w:p w:rsidR="00AF6EB8" w:rsidRPr="00AF6EB8" w:rsidRDefault="00AF6EB8" w:rsidP="00AF6EB8">
      <w:pPr>
        <w:spacing w:after="0" w:line="240" w:lineRule="auto"/>
        <w:jc w:val="both"/>
        <w:rPr>
          <w:rFonts w:ascii="Book Antiqua" w:hAnsi="Book Antiqua"/>
          <w:bCs/>
          <w:sz w:val="24"/>
          <w:szCs w:val="24"/>
          <w:lang w:val="sq-AL"/>
        </w:rPr>
      </w:pPr>
      <w:r w:rsidRPr="00AF6EB8">
        <w:rPr>
          <w:rFonts w:ascii="Book Antiqua" w:hAnsi="Book Antiqua"/>
          <w:bCs/>
          <w:sz w:val="24"/>
          <w:szCs w:val="24"/>
          <w:lang w:val="sq-AL"/>
        </w:rPr>
        <w:t>Një (1) aktakuzë kundër një (1) personi për veprën penale “Keqpërdorimi i besimit”;</w:t>
      </w:r>
    </w:p>
    <w:p w:rsidR="00AF6EB8" w:rsidRPr="00AF6EB8" w:rsidRDefault="00AF6EB8" w:rsidP="00AF6EB8">
      <w:pPr>
        <w:spacing w:after="0" w:line="240" w:lineRule="auto"/>
        <w:jc w:val="both"/>
        <w:rPr>
          <w:rFonts w:ascii="Book Antiqua" w:hAnsi="Book Antiqua"/>
          <w:bCs/>
          <w:sz w:val="24"/>
          <w:szCs w:val="24"/>
          <w:lang w:val="sq-AL"/>
        </w:rPr>
      </w:pPr>
      <w:r w:rsidRPr="00AF6EB8">
        <w:rPr>
          <w:rFonts w:ascii="Book Antiqua" w:hAnsi="Book Antiqua"/>
          <w:bCs/>
          <w:sz w:val="24"/>
          <w:szCs w:val="24"/>
          <w:lang w:val="sq-AL"/>
        </w:rPr>
        <w:t>Një (1) aktakuzë kundër një (1) personi për veprën penale “Sulmi”;</w:t>
      </w:r>
    </w:p>
    <w:p w:rsidR="00AF6EB8" w:rsidRPr="00AF6EB8" w:rsidRDefault="00AF6EB8" w:rsidP="00AF6EB8">
      <w:pPr>
        <w:spacing w:after="0" w:line="240" w:lineRule="auto"/>
        <w:jc w:val="both"/>
        <w:rPr>
          <w:rFonts w:ascii="Book Antiqua" w:hAnsi="Book Antiqua"/>
          <w:bCs/>
          <w:sz w:val="24"/>
          <w:szCs w:val="24"/>
          <w:lang w:val="sq-AL"/>
        </w:rPr>
      </w:pPr>
      <w:r w:rsidRPr="00AF6EB8">
        <w:rPr>
          <w:rFonts w:ascii="Book Antiqua" w:hAnsi="Book Antiqua"/>
          <w:bCs/>
          <w:sz w:val="24"/>
          <w:szCs w:val="24"/>
          <w:lang w:val="sq-AL"/>
        </w:rPr>
        <w:t>Një (1) aktakuzë kundër një (1) personi për veprën penale “Kanosja”.</w:t>
      </w:r>
    </w:p>
    <w:p w:rsidR="00AF6EB8" w:rsidRDefault="00AF6EB8" w:rsidP="007839FE">
      <w:pPr>
        <w:spacing w:after="0" w:line="240" w:lineRule="auto"/>
        <w:jc w:val="both"/>
        <w:rPr>
          <w:rFonts w:ascii="Book Antiqua" w:eastAsia="Times New Roman" w:hAnsi="Book Antiqua"/>
          <w:b/>
          <w:sz w:val="24"/>
          <w:szCs w:val="24"/>
          <w:lang w:val="sq-AL"/>
        </w:rPr>
      </w:pPr>
    </w:p>
    <w:p w:rsidR="00EF03CC" w:rsidRPr="007839FE" w:rsidRDefault="00EF03CC" w:rsidP="007839FE">
      <w:pPr>
        <w:spacing w:after="0" w:line="240" w:lineRule="auto"/>
        <w:jc w:val="both"/>
        <w:rPr>
          <w:rFonts w:ascii="Book Antiqua" w:eastAsia="Times New Roman" w:hAnsi="Book Antiqua"/>
          <w:b/>
          <w:sz w:val="24"/>
          <w:szCs w:val="24"/>
          <w:lang w:val="sq-AL"/>
        </w:rPr>
      </w:pPr>
    </w:p>
    <w:p w:rsidR="00731CF6" w:rsidRDefault="00F15EEC" w:rsidP="00731CF6">
      <w:pPr>
        <w:pStyle w:val="Heading1"/>
        <w:numPr>
          <w:ilvl w:val="0"/>
          <w:numId w:val="10"/>
        </w:numPr>
        <w:spacing w:before="0" w:line="240" w:lineRule="auto"/>
        <w:rPr>
          <w:rFonts w:ascii="Book Antiqua" w:hAnsi="Book Antiqua"/>
          <w:b/>
          <w:color w:val="FF0000"/>
          <w:sz w:val="24"/>
          <w:szCs w:val="24"/>
          <w:lang w:val="sq-AL"/>
        </w:rPr>
      </w:pPr>
      <w:r>
        <w:rPr>
          <w:rFonts w:ascii="Book Antiqua" w:hAnsi="Book Antiqua"/>
          <w:b/>
          <w:color w:val="FF0000"/>
          <w:sz w:val="24"/>
          <w:szCs w:val="24"/>
          <w:lang w:val="sq-AL"/>
        </w:rPr>
        <w:t>Prokuroria Themelore</w:t>
      </w:r>
      <w:r w:rsidR="00415671" w:rsidRPr="003F6C4D">
        <w:rPr>
          <w:rFonts w:ascii="Book Antiqua" w:hAnsi="Book Antiqua"/>
          <w:b/>
          <w:color w:val="FF0000"/>
          <w:sz w:val="24"/>
          <w:szCs w:val="24"/>
          <w:lang w:val="sq-AL"/>
        </w:rPr>
        <w:t xml:space="preserve"> </w:t>
      </w:r>
      <w:r w:rsidR="00DE73D4" w:rsidRPr="003F6C4D">
        <w:rPr>
          <w:rFonts w:ascii="Book Antiqua" w:hAnsi="Book Antiqua"/>
          <w:b/>
          <w:color w:val="FF0000"/>
          <w:sz w:val="24"/>
          <w:szCs w:val="24"/>
          <w:lang w:val="sq-AL"/>
        </w:rPr>
        <w:t>Pejë:</w:t>
      </w:r>
    </w:p>
    <w:p w:rsidR="00AE31CE" w:rsidRDefault="00C71DFB" w:rsidP="00BA51B3">
      <w:pPr>
        <w:pStyle w:val="ListParagraph"/>
        <w:spacing w:after="0" w:line="240" w:lineRule="auto"/>
        <w:rPr>
          <w:rFonts w:ascii="Book Antiqua" w:hAnsi="Book Antiqua"/>
        </w:rPr>
      </w:pPr>
      <w:r w:rsidRPr="00C71DFB">
        <w:rPr>
          <w:rFonts w:ascii="Book Antiqua" w:hAnsi="Book Antiqua"/>
          <w:b/>
          <w:sz w:val="24"/>
          <w:szCs w:val="24"/>
        </w:rPr>
        <w:t>//////////</w:t>
      </w:r>
    </w:p>
    <w:p w:rsidR="00EF03CC" w:rsidRDefault="00EF03CC" w:rsidP="00AE31CE">
      <w:pPr>
        <w:pStyle w:val="NormalWeb"/>
        <w:spacing w:before="0" w:beforeAutospacing="0" w:after="0" w:afterAutospacing="0"/>
        <w:jc w:val="both"/>
        <w:rPr>
          <w:rFonts w:ascii="Book Antiqua" w:hAnsi="Book Antiqua"/>
          <w:lang w:val="sq-AL"/>
        </w:rPr>
      </w:pPr>
    </w:p>
    <w:p w:rsidR="00EF03CC" w:rsidRPr="00AE31CE" w:rsidRDefault="00EF03CC" w:rsidP="00AE31CE">
      <w:pPr>
        <w:pStyle w:val="NormalWeb"/>
        <w:spacing w:before="0" w:beforeAutospacing="0" w:after="0" w:afterAutospacing="0"/>
        <w:jc w:val="both"/>
        <w:rPr>
          <w:rFonts w:ascii="Book Antiqua" w:hAnsi="Book Antiqua"/>
          <w:lang w:val="sq-AL"/>
        </w:rPr>
      </w:pPr>
    </w:p>
    <w:p w:rsidR="00C3531E" w:rsidRPr="00BA51B3" w:rsidRDefault="00DE73D4" w:rsidP="00B96E9D">
      <w:pPr>
        <w:pStyle w:val="Heading1"/>
        <w:numPr>
          <w:ilvl w:val="0"/>
          <w:numId w:val="10"/>
        </w:numPr>
        <w:spacing w:before="0" w:line="240" w:lineRule="auto"/>
        <w:jc w:val="both"/>
        <w:rPr>
          <w:rFonts w:ascii="Book Antiqua" w:hAnsi="Book Antiqua"/>
          <w:sz w:val="24"/>
          <w:szCs w:val="24"/>
          <w:lang w:val="sq-AL"/>
        </w:rPr>
      </w:pPr>
      <w:r w:rsidRPr="00BA51B3">
        <w:rPr>
          <w:rFonts w:ascii="Book Antiqua" w:hAnsi="Book Antiqua"/>
          <w:b/>
          <w:color w:val="FF0000"/>
          <w:sz w:val="24"/>
          <w:szCs w:val="24"/>
          <w:lang w:val="sq-AL"/>
        </w:rPr>
        <w:t>Prokuroria Themelore</w:t>
      </w:r>
      <w:r w:rsidR="00F15EEC" w:rsidRPr="00BA51B3">
        <w:rPr>
          <w:rFonts w:ascii="Book Antiqua" w:hAnsi="Book Antiqua"/>
          <w:b/>
          <w:color w:val="FF0000"/>
          <w:sz w:val="24"/>
          <w:szCs w:val="24"/>
          <w:lang w:val="sq-AL"/>
        </w:rPr>
        <w:t xml:space="preserve"> </w:t>
      </w:r>
      <w:r w:rsidRPr="00BA51B3">
        <w:rPr>
          <w:rFonts w:ascii="Book Antiqua" w:hAnsi="Book Antiqua"/>
          <w:b/>
          <w:color w:val="FF0000"/>
          <w:sz w:val="24"/>
          <w:szCs w:val="24"/>
          <w:lang w:val="sq-AL"/>
        </w:rPr>
        <w:t>Gjilan:</w:t>
      </w:r>
    </w:p>
    <w:p w:rsidR="00C3531E" w:rsidRPr="00C3531E" w:rsidRDefault="00C3531E" w:rsidP="00C3531E">
      <w:pPr>
        <w:spacing w:after="0" w:line="240" w:lineRule="auto"/>
        <w:jc w:val="both"/>
        <w:rPr>
          <w:rFonts w:ascii="Book Antiqua" w:hAnsi="Book Antiqua"/>
          <w:b/>
          <w:sz w:val="24"/>
          <w:szCs w:val="24"/>
          <w:lang w:val="sq-AL"/>
        </w:rPr>
      </w:pPr>
      <w:r w:rsidRPr="00C3531E">
        <w:rPr>
          <w:rFonts w:ascii="Book Antiqua" w:hAnsi="Book Antiqua"/>
          <w:b/>
          <w:sz w:val="24"/>
          <w:szCs w:val="24"/>
          <w:lang w:val="sq-AL"/>
        </w:rPr>
        <w:t>Ndalimet e personave me urdhër të prokurorit:</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Prokuroria Themelore në Gjilan, me urdhër të prokurorit, ka ndaluar një (1) person, në kohëzgjatje prej 48 orëve, për shkak të dyshimit se ka kryer veprën penale ‘’Sulmi ndaj personit zyrtar’’</w:t>
      </w:r>
      <w:r w:rsidR="003612C8">
        <w:rPr>
          <w:rFonts w:ascii="Book Antiqua" w:hAnsi="Book Antiqua"/>
          <w:sz w:val="24"/>
          <w:szCs w:val="24"/>
          <w:lang w:val="sq-AL"/>
        </w:rPr>
        <w:t>.</w:t>
      </w:r>
    </w:p>
    <w:p w:rsidR="00C3531E" w:rsidRPr="00C3531E" w:rsidRDefault="00C3531E" w:rsidP="00C3531E">
      <w:pPr>
        <w:spacing w:after="0" w:line="240" w:lineRule="auto"/>
        <w:jc w:val="both"/>
        <w:rPr>
          <w:rFonts w:ascii="Book Antiqua" w:hAnsi="Book Antiqua"/>
          <w:sz w:val="24"/>
          <w:szCs w:val="24"/>
          <w:lang w:val="sq-AL"/>
        </w:rPr>
      </w:pPr>
    </w:p>
    <w:p w:rsidR="00C3531E" w:rsidRPr="00C3531E" w:rsidRDefault="00C3531E" w:rsidP="00C3531E">
      <w:pPr>
        <w:spacing w:after="0" w:line="240" w:lineRule="auto"/>
        <w:jc w:val="both"/>
        <w:rPr>
          <w:rFonts w:ascii="Book Antiqua" w:hAnsi="Book Antiqua"/>
          <w:b/>
          <w:sz w:val="24"/>
          <w:szCs w:val="24"/>
          <w:lang w:val="sq-AL"/>
        </w:rPr>
      </w:pPr>
      <w:r w:rsidRPr="00C3531E">
        <w:rPr>
          <w:rFonts w:ascii="Book Antiqua" w:hAnsi="Book Antiqua"/>
          <w:b/>
          <w:sz w:val="24"/>
          <w:szCs w:val="24"/>
          <w:lang w:val="sq-AL"/>
        </w:rPr>
        <w:t>Aktakuzat:</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 xml:space="preserve">Prokuroria Themelore në Gjilan, ka ngritur </w:t>
      </w:r>
      <w:r w:rsidR="00BA51B3" w:rsidRPr="00C3531E">
        <w:rPr>
          <w:rFonts w:ascii="Book Antiqua" w:hAnsi="Book Antiqua"/>
          <w:sz w:val="24"/>
          <w:szCs w:val="24"/>
          <w:lang w:val="sq-AL"/>
        </w:rPr>
        <w:t>njëzetetre</w:t>
      </w:r>
      <w:r w:rsidRPr="00C3531E">
        <w:rPr>
          <w:rFonts w:ascii="Book Antiqua" w:hAnsi="Book Antiqua"/>
          <w:sz w:val="24"/>
          <w:szCs w:val="24"/>
          <w:lang w:val="sq-AL"/>
        </w:rPr>
        <w:t xml:space="preserve"> (23) aktakuza kundër njëzetegjashtë (26) personave, për këto vepra penale:</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Nëntë (9) aktakuza kundër nëntë (9) personave për veprën penale ‘’Vjedhja e shërbimeve’’,</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lastRenderedPageBreak/>
        <w:t>Dy (2) aktakuza kundër tre (3) personave për veprën penale ‘’Kanosja’’,</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dy (2) personave për veprat penale ‘’Sulmi’’ dhe ‘’Lëndimi i lehtë trupor’’,</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dy (2) personave për veprën penale ‘’Vjedhja’’,</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një (1) personi për veprën penale ‘’Keqpërdorimi i informatës zyrtare’’,</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një (1) personi për veprën penale ‘’Mbajtja në pronësi, kontroll ose posedim të paautorizuar të armëve’’,</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një (1) personi për veprën penale ‘’Përdorimi i armës apo mjetit të rrezikshëm’’,</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një (1) personi për veprën penale ‘’Shkaktimi i rrezikut të përgjithshëm’’,</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një (1) personi për veprën penale ‘’Vjedhja e pyllit’’,</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një (1) personi për veprën penale ‘’Kontrabandimi i mallrave’’,</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një (1) personi për veprën penale ‘’Lëndimi i lehtë trupor’’,</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një (1) personi për veprën penale ‘’Dhuna në familje’’,</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një (1) personi për veprën penale ‘’Ngacmimi’’,</w:t>
      </w:r>
    </w:p>
    <w:p w:rsidR="00C3531E" w:rsidRPr="00C3531E" w:rsidRDefault="00C3531E" w:rsidP="00C3531E">
      <w:pPr>
        <w:spacing w:after="0" w:line="240" w:lineRule="auto"/>
        <w:jc w:val="both"/>
        <w:rPr>
          <w:rFonts w:ascii="Book Antiqua" w:hAnsi="Book Antiqua"/>
          <w:sz w:val="24"/>
          <w:szCs w:val="24"/>
          <w:lang w:val="sq-AL"/>
        </w:rPr>
      </w:pPr>
      <w:r w:rsidRPr="00C3531E">
        <w:rPr>
          <w:rFonts w:ascii="Book Antiqua" w:hAnsi="Book Antiqua"/>
          <w:sz w:val="24"/>
          <w:szCs w:val="24"/>
          <w:lang w:val="sq-AL"/>
        </w:rPr>
        <w:t>Një (1) aktakuzë kundër një (1) personi për veprën penale ‘’Detyrimi’’.</w:t>
      </w:r>
    </w:p>
    <w:p w:rsidR="001A0501" w:rsidRDefault="001A0501" w:rsidP="003F6C4D">
      <w:pPr>
        <w:rPr>
          <w:lang w:val="sq-AL"/>
        </w:rPr>
      </w:pPr>
    </w:p>
    <w:p w:rsidR="00EF03CC" w:rsidRPr="003F6C4D" w:rsidRDefault="00EF03CC" w:rsidP="003F6C4D">
      <w:pPr>
        <w:rPr>
          <w:lang w:val="sq-AL"/>
        </w:rPr>
      </w:pPr>
    </w:p>
    <w:p w:rsidR="00331CDE" w:rsidRPr="00BA51B3" w:rsidRDefault="00F15EEC" w:rsidP="004D0250">
      <w:pPr>
        <w:pStyle w:val="Heading1"/>
        <w:numPr>
          <w:ilvl w:val="0"/>
          <w:numId w:val="10"/>
        </w:numPr>
        <w:spacing w:before="0" w:line="240" w:lineRule="auto"/>
        <w:rPr>
          <w:lang w:val="sq-AL"/>
        </w:rPr>
      </w:pPr>
      <w:r w:rsidRPr="00BA51B3">
        <w:rPr>
          <w:rFonts w:ascii="Book Antiqua" w:hAnsi="Book Antiqua"/>
          <w:b/>
          <w:color w:val="FF0000"/>
          <w:sz w:val="24"/>
          <w:szCs w:val="24"/>
          <w:lang w:val="sq-AL"/>
        </w:rPr>
        <w:t xml:space="preserve">Prokuroria Themelore </w:t>
      </w:r>
      <w:r w:rsidR="00DE73D4" w:rsidRPr="00BA51B3">
        <w:rPr>
          <w:rFonts w:ascii="Book Antiqua" w:hAnsi="Book Antiqua"/>
          <w:b/>
          <w:color w:val="FF0000"/>
          <w:sz w:val="24"/>
          <w:szCs w:val="24"/>
          <w:lang w:val="sq-AL"/>
        </w:rPr>
        <w:t>Gjakovë:</w:t>
      </w:r>
    </w:p>
    <w:p w:rsidR="003C4B01" w:rsidRPr="003C4B01" w:rsidRDefault="003C4B01" w:rsidP="003C4B01">
      <w:pPr>
        <w:rPr>
          <w:rFonts w:ascii="Book Antiqua" w:hAnsi="Book Antiqua"/>
          <w:sz w:val="24"/>
          <w:szCs w:val="24"/>
          <w:lang w:val="sq-AL"/>
        </w:rPr>
      </w:pPr>
      <w:r w:rsidRPr="003C4B01">
        <w:rPr>
          <w:rFonts w:ascii="Book Antiqua" w:hAnsi="Book Antiqua"/>
          <w:sz w:val="24"/>
          <w:szCs w:val="24"/>
          <w:lang w:val="sq-AL"/>
        </w:rPr>
        <w:t>Prokuroria Themelore në Gjakovë, me urdhër të prokurorit, ka ndaluar një (1) person të dyshuar, në kohëzgjatje prej 48 orëve, për shkak të dyshimit se ka kryer veprën penale ‘’Dhuna në familje’’.</w:t>
      </w:r>
    </w:p>
    <w:p w:rsidR="00E93A40" w:rsidRPr="00F465A4" w:rsidRDefault="00E93A40" w:rsidP="00F465A4">
      <w:pPr>
        <w:spacing w:after="0" w:line="240" w:lineRule="auto"/>
        <w:jc w:val="both"/>
        <w:rPr>
          <w:rFonts w:ascii="Book Antiqua" w:hAnsi="Book Antiqua" w:cs="Times New Roman"/>
          <w:sz w:val="24"/>
          <w:szCs w:val="24"/>
          <w:lang w:val="sq-AL"/>
        </w:rPr>
      </w:pPr>
    </w:p>
    <w:p w:rsidR="008A4C92" w:rsidRPr="008A4C92" w:rsidRDefault="008A4C92" w:rsidP="008A4C92">
      <w:pPr>
        <w:spacing w:after="0" w:line="240" w:lineRule="auto"/>
        <w:ind w:left="360"/>
        <w:rPr>
          <w:rFonts w:ascii="Book Antiqua" w:hAnsi="Book Antiqua"/>
          <w:b/>
          <w:sz w:val="24"/>
          <w:szCs w:val="24"/>
          <w:lang w:val="sq-AL"/>
        </w:rPr>
      </w:pPr>
    </w:p>
    <w:p w:rsidR="004771D9" w:rsidRPr="00BA51B3" w:rsidRDefault="00F15EEC" w:rsidP="00E93D53">
      <w:pPr>
        <w:pStyle w:val="Heading1"/>
        <w:numPr>
          <w:ilvl w:val="0"/>
          <w:numId w:val="10"/>
        </w:numPr>
        <w:spacing w:before="0" w:line="240" w:lineRule="auto"/>
        <w:jc w:val="both"/>
        <w:rPr>
          <w:rFonts w:ascii="Book Antiqua" w:hAnsi="Book Antiqua"/>
          <w:sz w:val="24"/>
          <w:szCs w:val="24"/>
          <w:lang w:val="sq-AL"/>
        </w:rPr>
      </w:pPr>
      <w:r w:rsidRPr="00BA51B3">
        <w:rPr>
          <w:rFonts w:ascii="Book Antiqua" w:hAnsi="Book Antiqua"/>
          <w:b/>
          <w:color w:val="FF0000"/>
          <w:sz w:val="24"/>
          <w:szCs w:val="24"/>
          <w:lang w:val="sq-AL"/>
        </w:rPr>
        <w:t xml:space="preserve">Prokuroria Themelore </w:t>
      </w:r>
      <w:r w:rsidR="00DE73D4" w:rsidRPr="00BA51B3">
        <w:rPr>
          <w:rFonts w:ascii="Book Antiqua" w:hAnsi="Book Antiqua"/>
          <w:b/>
          <w:color w:val="FF0000"/>
          <w:sz w:val="24"/>
          <w:szCs w:val="24"/>
          <w:lang w:val="sq-AL"/>
        </w:rPr>
        <w:t>Mitrovicë:</w:t>
      </w:r>
    </w:p>
    <w:p w:rsidR="004771D9" w:rsidRPr="004771D9" w:rsidRDefault="004771D9" w:rsidP="004771D9">
      <w:pPr>
        <w:spacing w:after="0" w:line="240" w:lineRule="auto"/>
        <w:jc w:val="both"/>
        <w:rPr>
          <w:rFonts w:ascii="Book Antiqua" w:hAnsi="Book Antiqua"/>
          <w:b/>
          <w:sz w:val="24"/>
          <w:szCs w:val="24"/>
          <w:lang w:val="sq-AL"/>
        </w:rPr>
      </w:pPr>
      <w:r w:rsidRPr="004771D9">
        <w:rPr>
          <w:rFonts w:ascii="Book Antiqua" w:hAnsi="Book Antiqua"/>
          <w:b/>
          <w:sz w:val="24"/>
          <w:szCs w:val="24"/>
          <w:lang w:val="sq-AL"/>
        </w:rPr>
        <w:t>Ndalimet e personave me urdhër të prokurorit:</w:t>
      </w:r>
    </w:p>
    <w:p w:rsidR="004771D9" w:rsidRPr="004771D9" w:rsidRDefault="004771D9" w:rsidP="004771D9">
      <w:pPr>
        <w:spacing w:after="0" w:line="240" w:lineRule="auto"/>
        <w:jc w:val="both"/>
        <w:rPr>
          <w:rFonts w:ascii="Book Antiqua" w:hAnsi="Book Antiqua"/>
          <w:sz w:val="24"/>
          <w:szCs w:val="24"/>
          <w:lang w:val="sq-AL"/>
        </w:rPr>
      </w:pPr>
      <w:r w:rsidRPr="004771D9">
        <w:rPr>
          <w:rFonts w:ascii="Book Antiqua" w:hAnsi="Book Antiqua"/>
          <w:sz w:val="24"/>
          <w:szCs w:val="24"/>
          <w:lang w:val="sq-AL"/>
        </w:rPr>
        <w:t xml:space="preserve">Prokuroria Themelore në Mitrovicë, ka ndaluar katër (4) persona, për shkak të veprave penale </w:t>
      </w:r>
      <w:r w:rsidRPr="004771D9">
        <w:rPr>
          <w:rFonts w:ascii="Book Antiqua" w:hAnsi="Book Antiqua"/>
          <w:color w:val="000000" w:themeColor="text1"/>
          <w:sz w:val="24"/>
          <w:szCs w:val="24"/>
          <w:lang w:val="sq-AL"/>
        </w:rPr>
        <w:t>“</w:t>
      </w:r>
      <w:r w:rsidRPr="004771D9">
        <w:rPr>
          <w:rFonts w:ascii="Book Antiqua" w:hAnsi="Book Antiqua"/>
          <w:sz w:val="24"/>
          <w:szCs w:val="24"/>
          <w:lang w:val="sq-AL"/>
        </w:rPr>
        <w:t>Shkaktimi i rrezikut të përgjithshëm</w:t>
      </w:r>
      <w:r w:rsidRPr="004771D9">
        <w:rPr>
          <w:rFonts w:ascii="Book Antiqua" w:hAnsi="Book Antiqua"/>
          <w:color w:val="000000" w:themeColor="text1"/>
          <w:sz w:val="24"/>
          <w:szCs w:val="24"/>
          <w:lang w:val="sq-AL"/>
        </w:rPr>
        <w:t>“</w:t>
      </w:r>
      <w:r w:rsidRPr="004771D9">
        <w:rPr>
          <w:rFonts w:ascii="Book Antiqua" w:hAnsi="Book Antiqua"/>
          <w:sz w:val="24"/>
          <w:szCs w:val="24"/>
          <w:lang w:val="sq-AL"/>
        </w:rPr>
        <w:t xml:space="preserve"> dhe </w:t>
      </w:r>
      <w:r w:rsidRPr="004771D9">
        <w:rPr>
          <w:rFonts w:ascii="Book Antiqua" w:hAnsi="Book Antiqua"/>
          <w:color w:val="000000" w:themeColor="text1"/>
          <w:sz w:val="24"/>
          <w:szCs w:val="24"/>
          <w:lang w:val="sq-AL"/>
        </w:rPr>
        <w:t>“</w:t>
      </w:r>
      <w:r w:rsidRPr="004771D9">
        <w:rPr>
          <w:rFonts w:ascii="Book Antiqua" w:hAnsi="Book Antiqua"/>
          <w:sz w:val="24"/>
          <w:szCs w:val="24"/>
          <w:lang w:val="sq-AL"/>
        </w:rPr>
        <w:t>Mbajtja në pronësi, kontroll ose posedim të paautorizuar të armëve”.</w:t>
      </w:r>
    </w:p>
    <w:p w:rsidR="004771D9" w:rsidRPr="004771D9" w:rsidRDefault="004771D9" w:rsidP="004771D9">
      <w:pPr>
        <w:spacing w:after="0" w:line="240" w:lineRule="auto"/>
        <w:jc w:val="both"/>
        <w:rPr>
          <w:rFonts w:ascii="Book Antiqua" w:hAnsi="Book Antiqua"/>
          <w:sz w:val="24"/>
          <w:szCs w:val="24"/>
          <w:lang w:val="sq-AL"/>
        </w:rPr>
      </w:pPr>
    </w:p>
    <w:p w:rsidR="004771D9" w:rsidRPr="004771D9" w:rsidRDefault="004771D9" w:rsidP="004771D9">
      <w:pPr>
        <w:spacing w:after="0" w:line="240" w:lineRule="auto"/>
        <w:jc w:val="both"/>
        <w:rPr>
          <w:rFonts w:ascii="Book Antiqua" w:hAnsi="Book Antiqua"/>
          <w:color w:val="000000" w:themeColor="text1"/>
          <w:sz w:val="24"/>
          <w:szCs w:val="24"/>
          <w:lang w:val="sq-AL"/>
        </w:rPr>
      </w:pPr>
      <w:r w:rsidRPr="004771D9">
        <w:rPr>
          <w:rFonts w:ascii="Book Antiqua" w:hAnsi="Book Antiqua"/>
          <w:b/>
          <w:sz w:val="24"/>
          <w:szCs w:val="24"/>
          <w:lang w:val="sq-AL"/>
        </w:rPr>
        <w:t>Aktakuzat:</w:t>
      </w:r>
    </w:p>
    <w:p w:rsidR="004771D9" w:rsidRPr="004771D9" w:rsidRDefault="004771D9" w:rsidP="004771D9">
      <w:pPr>
        <w:spacing w:after="0" w:line="240" w:lineRule="auto"/>
        <w:jc w:val="both"/>
        <w:rPr>
          <w:rFonts w:ascii="Book Antiqua" w:hAnsi="Book Antiqua"/>
          <w:sz w:val="24"/>
          <w:szCs w:val="24"/>
          <w:lang w:val="sq-AL"/>
        </w:rPr>
      </w:pPr>
      <w:r w:rsidRPr="004771D9">
        <w:rPr>
          <w:rFonts w:ascii="Book Antiqua" w:hAnsi="Book Antiqua"/>
          <w:sz w:val="24"/>
          <w:szCs w:val="24"/>
          <w:lang w:val="sq-AL"/>
        </w:rPr>
        <w:t>Prokuroria Themelore në Mitrovicë, ka ngritur dy (2) aktakuza kundër dy (2) personave, për vepra penale të ndryshme.</w:t>
      </w:r>
    </w:p>
    <w:p w:rsidR="004771D9" w:rsidRPr="004771D9" w:rsidRDefault="004771D9" w:rsidP="004771D9">
      <w:pPr>
        <w:spacing w:after="0" w:line="240" w:lineRule="auto"/>
        <w:jc w:val="both"/>
        <w:rPr>
          <w:rFonts w:ascii="Book Antiqua" w:hAnsi="Book Antiqua"/>
          <w:color w:val="000000" w:themeColor="text1"/>
          <w:sz w:val="24"/>
          <w:szCs w:val="24"/>
          <w:lang w:val="sq-AL"/>
        </w:rPr>
      </w:pPr>
      <w:r w:rsidRPr="004771D9">
        <w:rPr>
          <w:rFonts w:ascii="Book Antiqua" w:hAnsi="Book Antiqua"/>
          <w:color w:val="000000" w:themeColor="text1"/>
          <w:sz w:val="24"/>
          <w:szCs w:val="24"/>
          <w:lang w:val="sq-AL"/>
        </w:rPr>
        <w:lastRenderedPageBreak/>
        <w:t xml:space="preserve">Një (1) aktakuzë kundër një (1) personi, për veprat penale </w:t>
      </w:r>
      <w:r w:rsidRPr="004771D9">
        <w:rPr>
          <w:rFonts w:ascii="Book Antiqua" w:hAnsi="Book Antiqua"/>
          <w:b/>
          <w:color w:val="000000" w:themeColor="text1"/>
          <w:sz w:val="24"/>
          <w:szCs w:val="24"/>
          <w:lang w:val="sq-AL"/>
        </w:rPr>
        <w:t>“</w:t>
      </w:r>
      <w:r w:rsidRPr="004771D9">
        <w:rPr>
          <w:rFonts w:ascii="Book Antiqua" w:hAnsi="Book Antiqua"/>
          <w:sz w:val="24"/>
          <w:szCs w:val="24"/>
          <w:lang w:val="sq-AL"/>
        </w:rPr>
        <w:t>Përdorimi i armës apo mjetit të rrezikshëm</w:t>
      </w:r>
      <w:r w:rsidRPr="004771D9">
        <w:rPr>
          <w:rFonts w:ascii="Book Antiqua" w:hAnsi="Book Antiqua"/>
          <w:b/>
          <w:color w:val="000000" w:themeColor="text1"/>
          <w:sz w:val="24"/>
          <w:szCs w:val="24"/>
          <w:lang w:val="sq-AL"/>
        </w:rPr>
        <w:t>“</w:t>
      </w:r>
      <w:r w:rsidRPr="004771D9">
        <w:rPr>
          <w:rFonts w:ascii="Book Antiqua" w:hAnsi="Book Antiqua"/>
          <w:sz w:val="24"/>
          <w:szCs w:val="24"/>
          <w:lang w:val="sq-AL"/>
        </w:rPr>
        <w:t xml:space="preserve"> dhe </w:t>
      </w:r>
      <w:r>
        <w:rPr>
          <w:rFonts w:ascii="Book Antiqua" w:hAnsi="Book Antiqua"/>
          <w:sz w:val="24"/>
          <w:szCs w:val="24"/>
          <w:lang w:val="sq-AL"/>
        </w:rPr>
        <w:t>‘’</w:t>
      </w:r>
      <w:r w:rsidRPr="004771D9">
        <w:rPr>
          <w:rFonts w:ascii="Book Antiqua" w:hAnsi="Book Antiqua"/>
          <w:sz w:val="24"/>
          <w:szCs w:val="24"/>
          <w:lang w:val="sq-AL"/>
        </w:rPr>
        <w:t>Asgjësimi apo dëmtimi i pasurisë</w:t>
      </w:r>
      <w:r w:rsidRPr="004771D9">
        <w:rPr>
          <w:rFonts w:ascii="Book Antiqua" w:hAnsi="Book Antiqua"/>
          <w:b/>
          <w:color w:val="000000" w:themeColor="text1"/>
          <w:sz w:val="24"/>
          <w:szCs w:val="24"/>
          <w:lang w:val="sq-AL"/>
        </w:rPr>
        <w:t>”</w:t>
      </w:r>
      <w:r w:rsidRPr="004771D9">
        <w:rPr>
          <w:rFonts w:ascii="Book Antiqua" w:hAnsi="Book Antiqua"/>
          <w:color w:val="000000" w:themeColor="text1"/>
          <w:sz w:val="24"/>
          <w:szCs w:val="24"/>
          <w:lang w:val="sq-AL"/>
        </w:rPr>
        <w:t>;</w:t>
      </w:r>
    </w:p>
    <w:p w:rsidR="004771D9" w:rsidRPr="004771D9" w:rsidRDefault="004771D9" w:rsidP="004771D9">
      <w:pPr>
        <w:spacing w:after="0" w:line="240" w:lineRule="auto"/>
        <w:jc w:val="both"/>
        <w:rPr>
          <w:rFonts w:ascii="Book Antiqua" w:hAnsi="Book Antiqua"/>
          <w:color w:val="000000" w:themeColor="text1"/>
          <w:sz w:val="24"/>
          <w:szCs w:val="24"/>
          <w:lang w:val="sq-AL"/>
        </w:rPr>
      </w:pPr>
      <w:r w:rsidRPr="004771D9">
        <w:rPr>
          <w:rFonts w:ascii="Book Antiqua" w:hAnsi="Book Antiqua"/>
          <w:color w:val="000000" w:themeColor="text1"/>
          <w:sz w:val="24"/>
          <w:szCs w:val="24"/>
          <w:lang w:val="sq-AL"/>
        </w:rPr>
        <w:t xml:space="preserve">Një (1) aktakuzë kundër një (1) personi, për veprën penale </w:t>
      </w:r>
      <w:r w:rsidRPr="004771D9">
        <w:rPr>
          <w:rFonts w:ascii="Book Antiqua" w:hAnsi="Book Antiqua"/>
          <w:b/>
          <w:color w:val="000000" w:themeColor="text1"/>
          <w:sz w:val="24"/>
          <w:szCs w:val="24"/>
          <w:lang w:val="sq-AL"/>
        </w:rPr>
        <w:t>“</w:t>
      </w:r>
      <w:r w:rsidRPr="004771D9">
        <w:rPr>
          <w:rFonts w:ascii="Book Antiqua" w:hAnsi="Book Antiqua"/>
          <w:sz w:val="24"/>
          <w:szCs w:val="24"/>
          <w:lang w:val="sq-AL"/>
        </w:rPr>
        <w:t>Kontrabandimi i mallrave</w:t>
      </w:r>
      <w:r w:rsidRPr="004771D9">
        <w:rPr>
          <w:rFonts w:ascii="Book Antiqua" w:hAnsi="Book Antiqua"/>
          <w:b/>
          <w:color w:val="000000" w:themeColor="text1"/>
          <w:sz w:val="24"/>
          <w:szCs w:val="24"/>
          <w:lang w:val="sq-AL"/>
        </w:rPr>
        <w:t>”</w:t>
      </w:r>
      <w:r w:rsidRPr="004771D9">
        <w:rPr>
          <w:rFonts w:ascii="Book Antiqua" w:hAnsi="Book Antiqua"/>
          <w:color w:val="000000" w:themeColor="text1"/>
          <w:sz w:val="24"/>
          <w:szCs w:val="24"/>
          <w:lang w:val="sq-AL"/>
        </w:rPr>
        <w:t>.</w:t>
      </w:r>
    </w:p>
    <w:p w:rsidR="004771D9" w:rsidRPr="004771D9" w:rsidRDefault="004771D9" w:rsidP="004771D9">
      <w:pPr>
        <w:rPr>
          <w:lang w:val="sq-AL"/>
        </w:rPr>
      </w:pPr>
    </w:p>
    <w:p w:rsidR="00716DAE" w:rsidRDefault="00716DAE" w:rsidP="00716DAE">
      <w:pPr>
        <w:spacing w:after="0" w:line="240" w:lineRule="auto"/>
        <w:jc w:val="both"/>
        <w:rPr>
          <w:lang w:val="sq-AL"/>
        </w:rPr>
      </w:pPr>
    </w:p>
    <w:p w:rsidR="00C52F01" w:rsidRDefault="00F15EEC" w:rsidP="00EE674A">
      <w:pPr>
        <w:pStyle w:val="Heading1"/>
        <w:numPr>
          <w:ilvl w:val="0"/>
          <w:numId w:val="10"/>
        </w:numPr>
        <w:spacing w:before="0" w:line="240" w:lineRule="auto"/>
        <w:rPr>
          <w:rFonts w:ascii="Book Antiqua" w:hAnsi="Book Antiqua"/>
          <w:b/>
          <w:color w:val="FF0000"/>
          <w:sz w:val="24"/>
          <w:szCs w:val="24"/>
          <w:lang w:val="sq-AL"/>
        </w:rPr>
      </w:pPr>
      <w:r>
        <w:rPr>
          <w:rFonts w:ascii="Book Antiqua" w:hAnsi="Book Antiqua"/>
          <w:b/>
          <w:color w:val="FF0000"/>
          <w:sz w:val="24"/>
          <w:szCs w:val="24"/>
          <w:lang w:val="sq-AL"/>
        </w:rPr>
        <w:t xml:space="preserve">Prokuroria Themelore </w:t>
      </w:r>
      <w:r w:rsidR="00DE73D4" w:rsidRPr="003F6C4D">
        <w:rPr>
          <w:rFonts w:ascii="Book Antiqua" w:hAnsi="Book Antiqua"/>
          <w:b/>
          <w:color w:val="FF0000"/>
          <w:sz w:val="24"/>
          <w:szCs w:val="24"/>
          <w:lang w:val="sq-AL"/>
        </w:rPr>
        <w:t>Ferizaj:</w:t>
      </w:r>
    </w:p>
    <w:p w:rsidR="00EF03CC" w:rsidRPr="00EF03CC" w:rsidRDefault="00EF03CC" w:rsidP="00EF03CC">
      <w:pPr>
        <w:spacing w:after="0" w:line="240" w:lineRule="auto"/>
        <w:jc w:val="both"/>
        <w:rPr>
          <w:rFonts w:ascii="Book Antiqua" w:hAnsi="Book Antiqua" w:cs="Calibri"/>
          <w:color w:val="000000" w:themeColor="text1"/>
          <w:sz w:val="24"/>
          <w:szCs w:val="24"/>
          <w:lang w:val="sq-AL"/>
        </w:rPr>
      </w:pPr>
    </w:p>
    <w:p w:rsidR="00EF03CC" w:rsidRPr="00EF03CC" w:rsidRDefault="00EF03CC" w:rsidP="00EF03CC">
      <w:pPr>
        <w:spacing w:after="0" w:line="240" w:lineRule="auto"/>
        <w:jc w:val="both"/>
        <w:rPr>
          <w:rFonts w:ascii="Book Antiqua" w:hAnsi="Book Antiqua" w:cs="Times New Roman"/>
          <w:b/>
          <w:color w:val="000000" w:themeColor="text1"/>
          <w:sz w:val="24"/>
          <w:szCs w:val="24"/>
          <w:shd w:val="clear" w:color="auto" w:fill="FFFFFF"/>
          <w:lang w:val="sq-AL"/>
        </w:rPr>
      </w:pPr>
      <w:r w:rsidRPr="00EF03CC">
        <w:rPr>
          <w:rFonts w:ascii="Book Antiqua" w:hAnsi="Book Antiqua"/>
          <w:b/>
          <w:color w:val="000000" w:themeColor="text1"/>
          <w:sz w:val="24"/>
          <w:szCs w:val="24"/>
          <w:shd w:val="clear" w:color="auto" w:fill="FFFFFF"/>
          <w:lang w:val="sq-AL"/>
        </w:rPr>
        <w:t>Ndalimet e personave me urdhër të prokurorit:</w:t>
      </w:r>
    </w:p>
    <w:p w:rsidR="00EF03CC" w:rsidRPr="00EF03CC" w:rsidRDefault="00EF03CC" w:rsidP="00EF03CC">
      <w:pPr>
        <w:spacing w:after="0" w:line="240" w:lineRule="auto"/>
        <w:jc w:val="both"/>
        <w:rPr>
          <w:rFonts w:ascii="Book Antiqua" w:hAnsi="Book Antiqua"/>
          <w:color w:val="000000" w:themeColor="text1"/>
          <w:sz w:val="24"/>
          <w:szCs w:val="24"/>
          <w:lang w:val="sq-AL"/>
        </w:rPr>
      </w:pPr>
      <w:r w:rsidRPr="00EF03CC">
        <w:rPr>
          <w:rFonts w:ascii="Book Antiqua" w:hAnsi="Book Antiqua"/>
          <w:color w:val="000000" w:themeColor="text1"/>
          <w:sz w:val="24"/>
          <w:szCs w:val="24"/>
          <w:shd w:val="clear" w:color="auto" w:fill="FFFFFF"/>
          <w:lang w:val="sq-AL"/>
        </w:rPr>
        <w:t xml:space="preserve">Prokuroria Themelore në Ferizaj, Departamenti i Përgjithshëm, me urdhër të prokurorit kujdestar, ka ndaluar një (1) person në kohëzgjatje prej 48 orësh për shkak të dyshimit të veprës penale “Vjedhja e rëndë”.  </w:t>
      </w:r>
    </w:p>
    <w:p w:rsidR="00EF03CC" w:rsidRPr="00EF03CC" w:rsidRDefault="00EF03CC" w:rsidP="00EF03CC">
      <w:pPr>
        <w:spacing w:after="0" w:line="240" w:lineRule="auto"/>
        <w:jc w:val="both"/>
        <w:rPr>
          <w:rFonts w:ascii="Book Antiqua" w:hAnsi="Book Antiqua"/>
          <w:b/>
          <w:color w:val="000000" w:themeColor="text1"/>
          <w:sz w:val="24"/>
          <w:szCs w:val="24"/>
          <w:lang w:val="sq-AL"/>
        </w:rPr>
      </w:pPr>
    </w:p>
    <w:p w:rsidR="00EF03CC" w:rsidRPr="00EF03CC" w:rsidRDefault="00EF03CC" w:rsidP="00EF03CC">
      <w:pPr>
        <w:spacing w:after="0" w:line="240" w:lineRule="auto"/>
        <w:jc w:val="both"/>
        <w:rPr>
          <w:rFonts w:ascii="Book Antiqua" w:hAnsi="Book Antiqua"/>
          <w:b/>
          <w:color w:val="000000" w:themeColor="text1"/>
          <w:sz w:val="24"/>
          <w:szCs w:val="24"/>
          <w:lang w:val="sq-AL"/>
        </w:rPr>
      </w:pPr>
      <w:r w:rsidRPr="00EF03CC">
        <w:rPr>
          <w:rFonts w:ascii="Book Antiqua" w:hAnsi="Book Antiqua"/>
          <w:b/>
          <w:color w:val="000000" w:themeColor="text1"/>
          <w:sz w:val="24"/>
          <w:szCs w:val="24"/>
          <w:lang w:val="sq-AL"/>
        </w:rPr>
        <w:t>Aktakuzat:</w:t>
      </w:r>
    </w:p>
    <w:p w:rsidR="00EF03CC" w:rsidRPr="00EF03CC" w:rsidRDefault="00EF03CC" w:rsidP="00EF03CC">
      <w:pPr>
        <w:spacing w:after="0" w:line="240" w:lineRule="auto"/>
        <w:jc w:val="both"/>
        <w:rPr>
          <w:rFonts w:ascii="Book Antiqua" w:hAnsi="Book Antiqua"/>
          <w:color w:val="000000" w:themeColor="text1"/>
          <w:sz w:val="24"/>
          <w:szCs w:val="24"/>
          <w:lang w:val="sq-AL"/>
        </w:rPr>
      </w:pPr>
      <w:r w:rsidRPr="00EF03CC">
        <w:rPr>
          <w:rFonts w:ascii="Book Antiqua" w:hAnsi="Book Antiqua"/>
          <w:color w:val="000000" w:themeColor="text1"/>
          <w:sz w:val="24"/>
          <w:szCs w:val="24"/>
          <w:lang w:val="sq-AL"/>
        </w:rPr>
        <w:t>Prokuroria Themelore në Ferizaj, ka ngritur nëntë (9) aktakuza kundër njëmbëdhjetë (11) personave, për veprat penale si në vijim:</w:t>
      </w:r>
    </w:p>
    <w:p w:rsidR="00EF03CC" w:rsidRPr="00EF03CC" w:rsidRDefault="00EF03CC" w:rsidP="00EF03CC">
      <w:pPr>
        <w:spacing w:after="0" w:line="240" w:lineRule="auto"/>
        <w:jc w:val="both"/>
        <w:rPr>
          <w:rFonts w:ascii="Book Antiqua" w:hAnsi="Book Antiqua"/>
          <w:color w:val="000000" w:themeColor="text1"/>
          <w:sz w:val="24"/>
          <w:szCs w:val="24"/>
          <w:shd w:val="clear" w:color="auto" w:fill="FFFFFF"/>
          <w:lang w:val="sq-AL"/>
        </w:rPr>
      </w:pPr>
      <w:r w:rsidRPr="00EF03CC">
        <w:rPr>
          <w:rFonts w:ascii="Book Antiqua" w:hAnsi="Book Antiqua"/>
          <w:color w:val="000000" w:themeColor="text1"/>
          <w:sz w:val="24"/>
          <w:szCs w:val="24"/>
          <w:lang w:val="sq-AL"/>
        </w:rPr>
        <w:t xml:space="preserve">Dy (2) aktakuza kundër tre (3) personave për veprën penale “Lëndimi i lehtë trupor”, </w:t>
      </w:r>
      <w:r w:rsidRPr="00EF03CC">
        <w:rPr>
          <w:rFonts w:ascii="Book Antiqua" w:hAnsi="Book Antiqua"/>
          <w:color w:val="000000" w:themeColor="text1"/>
          <w:sz w:val="24"/>
          <w:szCs w:val="24"/>
          <w:shd w:val="clear" w:color="auto" w:fill="FFFFFF"/>
          <w:lang w:val="sq-AL"/>
        </w:rPr>
        <w:t xml:space="preserve"> </w:t>
      </w:r>
    </w:p>
    <w:p w:rsidR="00EF03CC" w:rsidRPr="00EF03CC" w:rsidRDefault="00EF03CC" w:rsidP="00EF03CC">
      <w:pPr>
        <w:spacing w:after="0" w:line="240" w:lineRule="auto"/>
        <w:jc w:val="both"/>
        <w:rPr>
          <w:rFonts w:ascii="Book Antiqua" w:hAnsi="Book Antiqua"/>
          <w:color w:val="000000" w:themeColor="text1"/>
          <w:sz w:val="24"/>
          <w:szCs w:val="24"/>
          <w:shd w:val="clear" w:color="auto" w:fill="FFFFFF"/>
          <w:lang w:val="sq-AL"/>
        </w:rPr>
      </w:pPr>
      <w:r w:rsidRPr="00EF03CC">
        <w:rPr>
          <w:rFonts w:ascii="Book Antiqua" w:hAnsi="Book Antiqua"/>
          <w:color w:val="000000" w:themeColor="text1"/>
          <w:sz w:val="24"/>
          <w:szCs w:val="24"/>
          <w:lang w:val="sq-AL"/>
        </w:rPr>
        <w:t>Një (1) aktakuzë kundër dy (2) personave për veprën penale “</w:t>
      </w:r>
      <w:r w:rsidRPr="00EF03CC">
        <w:rPr>
          <w:rFonts w:ascii="Book Antiqua" w:hAnsi="Book Antiqua"/>
          <w:color w:val="000000" w:themeColor="text1"/>
          <w:sz w:val="24"/>
          <w:szCs w:val="24"/>
          <w:shd w:val="clear" w:color="auto" w:fill="FFFFFF"/>
          <w:lang w:val="sq-AL"/>
        </w:rPr>
        <w:t>Vrasja”,</w:t>
      </w:r>
    </w:p>
    <w:p w:rsidR="00EF03CC" w:rsidRPr="00EF03CC" w:rsidRDefault="00EF03CC" w:rsidP="00EF03CC">
      <w:pPr>
        <w:spacing w:after="0" w:line="240" w:lineRule="auto"/>
        <w:jc w:val="both"/>
        <w:rPr>
          <w:rFonts w:ascii="Book Antiqua" w:hAnsi="Book Antiqua"/>
          <w:color w:val="000000" w:themeColor="text1"/>
          <w:sz w:val="24"/>
          <w:szCs w:val="24"/>
          <w:lang w:val="sq-AL"/>
        </w:rPr>
      </w:pPr>
      <w:r w:rsidRPr="00EF03CC">
        <w:rPr>
          <w:rFonts w:ascii="Book Antiqua" w:hAnsi="Book Antiqua"/>
          <w:color w:val="000000" w:themeColor="text1"/>
          <w:sz w:val="24"/>
          <w:szCs w:val="24"/>
          <w:lang w:val="sq-AL"/>
        </w:rPr>
        <w:t xml:space="preserve">Një (1) aktakuzë kundër një (1) personi për veprën penale “Grabitja”, </w:t>
      </w:r>
    </w:p>
    <w:p w:rsidR="00EF03CC" w:rsidRPr="00EF03CC" w:rsidRDefault="00EF03CC" w:rsidP="00EF03CC">
      <w:pPr>
        <w:spacing w:after="0" w:line="240" w:lineRule="auto"/>
        <w:jc w:val="both"/>
        <w:rPr>
          <w:rFonts w:ascii="Book Antiqua" w:hAnsi="Book Antiqua"/>
          <w:color w:val="000000" w:themeColor="text1"/>
          <w:sz w:val="24"/>
          <w:szCs w:val="24"/>
          <w:shd w:val="clear" w:color="auto" w:fill="FFFFFF"/>
          <w:lang w:val="sq-AL"/>
        </w:rPr>
      </w:pPr>
      <w:r w:rsidRPr="00EF03CC">
        <w:rPr>
          <w:rFonts w:ascii="Book Antiqua" w:hAnsi="Book Antiqua"/>
          <w:color w:val="000000" w:themeColor="text1"/>
          <w:sz w:val="24"/>
          <w:szCs w:val="24"/>
          <w:lang w:val="sq-AL"/>
        </w:rPr>
        <w:t>Një (1) aktakuzë kundër një (1) personi për veprën penale “</w:t>
      </w:r>
      <w:r w:rsidRPr="00EF03CC">
        <w:rPr>
          <w:rFonts w:ascii="Book Antiqua" w:hAnsi="Book Antiqua"/>
          <w:color w:val="000000" w:themeColor="text1"/>
          <w:sz w:val="24"/>
          <w:szCs w:val="24"/>
          <w:shd w:val="clear" w:color="auto" w:fill="FFFFFF"/>
          <w:lang w:val="sq-AL"/>
        </w:rPr>
        <w:t>Blerja, posedimi, shpërndarja dhe shitja e paautorizuar e narkotikëve, substancave</w:t>
      </w:r>
      <w:r w:rsidRPr="00EF03CC">
        <w:rPr>
          <w:rFonts w:ascii="Book Antiqua" w:hAnsi="Book Antiqua"/>
          <w:color w:val="000000" w:themeColor="text1"/>
          <w:sz w:val="24"/>
          <w:szCs w:val="24"/>
          <w:lang w:val="sq-AL"/>
        </w:rPr>
        <w:t xml:space="preserve"> </w:t>
      </w:r>
      <w:r w:rsidRPr="00EF03CC">
        <w:rPr>
          <w:rFonts w:ascii="Book Antiqua" w:hAnsi="Book Antiqua"/>
          <w:color w:val="000000" w:themeColor="text1"/>
          <w:sz w:val="24"/>
          <w:szCs w:val="24"/>
          <w:shd w:val="clear" w:color="auto" w:fill="FFFFFF"/>
          <w:lang w:val="sq-AL"/>
        </w:rPr>
        <w:t xml:space="preserve">psikotrope dhe analoge”, </w:t>
      </w:r>
    </w:p>
    <w:p w:rsidR="00EF03CC" w:rsidRPr="00EF03CC" w:rsidRDefault="00EF03CC" w:rsidP="00EF03CC">
      <w:pPr>
        <w:spacing w:after="0" w:line="240" w:lineRule="auto"/>
        <w:jc w:val="both"/>
        <w:rPr>
          <w:rFonts w:ascii="Book Antiqua" w:hAnsi="Book Antiqua"/>
          <w:color w:val="000000" w:themeColor="text1"/>
          <w:sz w:val="24"/>
          <w:szCs w:val="24"/>
          <w:lang w:val="sq-AL"/>
        </w:rPr>
      </w:pPr>
      <w:r w:rsidRPr="00EF03CC">
        <w:rPr>
          <w:rFonts w:ascii="Book Antiqua" w:hAnsi="Book Antiqua"/>
          <w:color w:val="000000" w:themeColor="text1"/>
          <w:sz w:val="24"/>
          <w:szCs w:val="24"/>
          <w:lang w:val="sq-AL"/>
        </w:rPr>
        <w:t>Një (1) aktakuzë kundër një (1) personi për veprën penale “Dhuna në familje”.</w:t>
      </w:r>
    </w:p>
    <w:p w:rsidR="00EF03CC" w:rsidRPr="00EF03CC" w:rsidRDefault="00EF03CC" w:rsidP="00EF03CC">
      <w:pPr>
        <w:spacing w:after="0" w:line="240" w:lineRule="auto"/>
        <w:jc w:val="both"/>
        <w:rPr>
          <w:rFonts w:ascii="Book Antiqua" w:hAnsi="Book Antiqua"/>
          <w:color w:val="000000" w:themeColor="text1"/>
          <w:sz w:val="24"/>
          <w:szCs w:val="24"/>
          <w:shd w:val="clear" w:color="auto" w:fill="FFFFFF"/>
          <w:lang w:val="sq-AL"/>
        </w:rPr>
      </w:pPr>
      <w:r w:rsidRPr="00EF03CC">
        <w:rPr>
          <w:rFonts w:ascii="Book Antiqua" w:hAnsi="Book Antiqua"/>
          <w:color w:val="000000" w:themeColor="text1"/>
          <w:sz w:val="24"/>
          <w:szCs w:val="24"/>
          <w:lang w:val="sq-AL"/>
        </w:rPr>
        <w:t>Një (1) aktakuzë kundër një (1) personi për veprën penale “</w:t>
      </w:r>
      <w:r w:rsidRPr="00EF03CC">
        <w:rPr>
          <w:rFonts w:ascii="Book Antiqua" w:hAnsi="Book Antiqua"/>
          <w:color w:val="000000" w:themeColor="text1"/>
          <w:sz w:val="24"/>
          <w:szCs w:val="24"/>
          <w:shd w:val="clear" w:color="auto" w:fill="FFFFFF"/>
          <w:lang w:val="sq-AL"/>
        </w:rPr>
        <w:t>Vjedhja”,</w:t>
      </w:r>
    </w:p>
    <w:p w:rsidR="00EF03CC" w:rsidRPr="00EF03CC" w:rsidRDefault="00EF03CC" w:rsidP="00EF03CC">
      <w:pPr>
        <w:spacing w:after="0" w:line="240" w:lineRule="auto"/>
        <w:jc w:val="both"/>
        <w:rPr>
          <w:rFonts w:ascii="Book Antiqua" w:hAnsi="Book Antiqua"/>
          <w:color w:val="000000" w:themeColor="text1"/>
          <w:sz w:val="24"/>
          <w:szCs w:val="24"/>
          <w:lang w:val="sq-AL"/>
        </w:rPr>
      </w:pPr>
      <w:r w:rsidRPr="00EF03CC">
        <w:rPr>
          <w:rFonts w:ascii="Book Antiqua" w:hAnsi="Book Antiqua"/>
          <w:color w:val="000000" w:themeColor="text1"/>
          <w:sz w:val="24"/>
          <w:szCs w:val="24"/>
          <w:lang w:val="sq-AL"/>
        </w:rPr>
        <w:t>Një (1) aktakuzë kundër një (1) personi për veprën penale “Ngacmimi”,</w:t>
      </w:r>
    </w:p>
    <w:p w:rsidR="00EF03CC" w:rsidRPr="00EF03CC" w:rsidRDefault="00EF03CC" w:rsidP="00EF03CC">
      <w:pPr>
        <w:spacing w:after="0" w:line="240" w:lineRule="auto"/>
        <w:jc w:val="both"/>
        <w:rPr>
          <w:rFonts w:ascii="Book Antiqua" w:hAnsi="Book Antiqua"/>
          <w:color w:val="000000" w:themeColor="text1"/>
          <w:sz w:val="24"/>
          <w:szCs w:val="24"/>
          <w:lang w:val="sq-AL"/>
        </w:rPr>
      </w:pPr>
      <w:r w:rsidRPr="00EF03CC">
        <w:rPr>
          <w:rFonts w:ascii="Book Antiqua" w:hAnsi="Book Antiqua"/>
          <w:color w:val="000000" w:themeColor="text1"/>
          <w:sz w:val="24"/>
          <w:szCs w:val="24"/>
          <w:lang w:val="sq-AL"/>
        </w:rPr>
        <w:t>Një (1) aktakuzë kundër një (1) personi për veprën penale “Mashtrimi”.</w:t>
      </w:r>
    </w:p>
    <w:p w:rsidR="00EF03CC" w:rsidRPr="00EF03CC" w:rsidRDefault="00EF03CC" w:rsidP="00EF03CC">
      <w:pPr>
        <w:spacing w:after="0" w:line="240" w:lineRule="auto"/>
        <w:jc w:val="both"/>
        <w:rPr>
          <w:sz w:val="24"/>
          <w:szCs w:val="24"/>
          <w:lang w:val="sq-AL"/>
        </w:rPr>
      </w:pPr>
      <w:bookmarkStart w:id="0" w:name="_GoBack"/>
      <w:bookmarkEnd w:id="0"/>
    </w:p>
    <w:sectPr w:rsidR="00EF03CC" w:rsidRPr="00EF03CC" w:rsidSect="006827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A2" w:rsidRDefault="00305EA2" w:rsidP="006C2DC2">
      <w:pPr>
        <w:spacing w:after="0" w:line="240" w:lineRule="auto"/>
      </w:pPr>
      <w:r>
        <w:separator/>
      </w:r>
    </w:p>
  </w:endnote>
  <w:endnote w:type="continuationSeparator" w:id="0">
    <w:p w:rsidR="00305EA2" w:rsidRDefault="00305EA2" w:rsidP="006C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A2" w:rsidRDefault="00305EA2" w:rsidP="006C2DC2">
      <w:pPr>
        <w:spacing w:after="0" w:line="240" w:lineRule="auto"/>
      </w:pPr>
      <w:r>
        <w:separator/>
      </w:r>
    </w:p>
  </w:footnote>
  <w:footnote w:type="continuationSeparator" w:id="0">
    <w:p w:rsidR="00305EA2" w:rsidRDefault="00305EA2" w:rsidP="006C2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AB2A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322C0"/>
    <w:multiLevelType w:val="hybridMultilevel"/>
    <w:tmpl w:val="A088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6512F2"/>
    <w:multiLevelType w:val="hybridMultilevel"/>
    <w:tmpl w:val="8CBA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624B6"/>
    <w:multiLevelType w:val="hybridMultilevel"/>
    <w:tmpl w:val="DDA6E724"/>
    <w:lvl w:ilvl="0" w:tplc="F112D6C0">
      <w:start w:val="1"/>
      <w:numFmt w:val="decimal"/>
      <w:lvlText w:val="%1."/>
      <w:lvlJc w:val="left"/>
      <w:pPr>
        <w:ind w:left="720" w:hanging="360"/>
      </w:pPr>
      <w:rPr>
        <w:rFonts w:ascii="Book Antiqua" w:eastAsiaTheme="minorHAnsi"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D34DB"/>
    <w:multiLevelType w:val="hybridMultilevel"/>
    <w:tmpl w:val="C23E56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195C27"/>
    <w:multiLevelType w:val="hybridMultilevel"/>
    <w:tmpl w:val="2F74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614DE"/>
    <w:multiLevelType w:val="hybridMultilevel"/>
    <w:tmpl w:val="69D82442"/>
    <w:lvl w:ilvl="0" w:tplc="90CC57A2">
      <w:numFmt w:val="bullet"/>
      <w:lvlText w:val="-"/>
      <w:lvlJc w:val="left"/>
      <w:pPr>
        <w:ind w:left="720" w:hanging="360"/>
      </w:pPr>
      <w:rPr>
        <w:rFonts w:ascii="Book Antiqua" w:eastAsia="MS Mincho"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566C1"/>
    <w:multiLevelType w:val="hybridMultilevel"/>
    <w:tmpl w:val="80EC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7786"/>
    <w:multiLevelType w:val="hybridMultilevel"/>
    <w:tmpl w:val="79CE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9156A"/>
    <w:multiLevelType w:val="hybridMultilevel"/>
    <w:tmpl w:val="6406A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34D1A"/>
    <w:multiLevelType w:val="hybridMultilevel"/>
    <w:tmpl w:val="86F8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5420A"/>
    <w:multiLevelType w:val="hybridMultilevel"/>
    <w:tmpl w:val="641ACBA0"/>
    <w:lvl w:ilvl="0" w:tplc="8CF043D2">
      <w:start w:val="7"/>
      <w:numFmt w:val="decimal"/>
      <w:lvlText w:val="%1."/>
      <w:lvlJc w:val="left"/>
      <w:pPr>
        <w:ind w:left="720" w:hanging="360"/>
      </w:pPr>
      <w:rPr>
        <w:rFonts w:eastAsia="Times New Roman" w:cs="Calibri"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C7B1C"/>
    <w:multiLevelType w:val="hybridMultilevel"/>
    <w:tmpl w:val="7E668F7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53E258D7"/>
    <w:multiLevelType w:val="hybridMultilevel"/>
    <w:tmpl w:val="01B6D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8B2159"/>
    <w:multiLevelType w:val="hybridMultilevel"/>
    <w:tmpl w:val="00701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B2745"/>
    <w:multiLevelType w:val="hybridMultilevel"/>
    <w:tmpl w:val="79A89D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711584"/>
    <w:multiLevelType w:val="hybridMultilevel"/>
    <w:tmpl w:val="5342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C2D16"/>
    <w:multiLevelType w:val="hybridMultilevel"/>
    <w:tmpl w:val="876A5764"/>
    <w:lvl w:ilvl="0" w:tplc="EADC9848">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75897"/>
    <w:multiLevelType w:val="hybridMultilevel"/>
    <w:tmpl w:val="70C2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A22D3"/>
    <w:multiLevelType w:val="hybridMultilevel"/>
    <w:tmpl w:val="0F9400E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nsid w:val="63E05789"/>
    <w:multiLevelType w:val="hybridMultilevel"/>
    <w:tmpl w:val="F558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8581D"/>
    <w:multiLevelType w:val="hybridMultilevel"/>
    <w:tmpl w:val="ADAC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B532457"/>
    <w:multiLevelType w:val="hybridMultilevel"/>
    <w:tmpl w:val="2AA6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404C47"/>
    <w:multiLevelType w:val="hybridMultilevel"/>
    <w:tmpl w:val="79C6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27B82"/>
    <w:multiLevelType w:val="hybridMultilevel"/>
    <w:tmpl w:val="F074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1"/>
  </w:num>
  <w:num w:numId="4">
    <w:abstractNumId w:val="6"/>
  </w:num>
  <w:num w:numId="5">
    <w:abstractNumId w:val="3"/>
  </w:num>
  <w:num w:numId="6">
    <w:abstractNumId w:val="14"/>
  </w:num>
  <w:num w:numId="7">
    <w:abstractNumId w:val="5"/>
  </w:num>
  <w:num w:numId="8">
    <w:abstractNumId w:val="23"/>
  </w:num>
  <w:num w:numId="9">
    <w:abstractNumId w:val="1"/>
  </w:num>
  <w:num w:numId="10">
    <w:abstractNumId w:val="13"/>
  </w:num>
  <w:num w:numId="11">
    <w:abstractNumId w:val="12"/>
  </w:num>
  <w:num w:numId="12">
    <w:abstractNumId w:val="7"/>
  </w:num>
  <w:num w:numId="13">
    <w:abstractNumId w:val="20"/>
  </w:num>
  <w:num w:numId="14">
    <w:abstractNumId w:val="0"/>
  </w:num>
  <w:num w:numId="15">
    <w:abstractNumId w:val="9"/>
  </w:num>
  <w:num w:numId="16">
    <w:abstractNumId w:val="8"/>
  </w:num>
  <w:num w:numId="17">
    <w:abstractNumId w:val="24"/>
  </w:num>
  <w:num w:numId="18">
    <w:abstractNumId w:val="19"/>
  </w:num>
  <w:num w:numId="19">
    <w:abstractNumId w:val="16"/>
  </w:num>
  <w:num w:numId="20">
    <w:abstractNumId w:val="10"/>
  </w:num>
  <w:num w:numId="21">
    <w:abstractNumId w:val="17"/>
  </w:num>
  <w:num w:numId="22">
    <w:abstractNumId w:val="22"/>
  </w:num>
  <w:num w:numId="23">
    <w:abstractNumId w:val="4"/>
  </w:num>
  <w:num w:numId="24">
    <w:abstractNumId w:val="15"/>
  </w:num>
  <w:num w:numId="25">
    <w:abstractNumId w:val="21"/>
  </w:num>
  <w:num w:numId="26">
    <w:abstractNumId w:val="4"/>
  </w:num>
  <w:num w:numId="27">
    <w:abstractNumId w:val="15"/>
  </w:num>
  <w:num w:numId="28">
    <w:abstractNumId w:val="21"/>
  </w:num>
  <w:num w:numId="29">
    <w:abstractNumId w:val="4"/>
  </w:num>
  <w:num w:numId="30">
    <w:abstractNumId w:val="15"/>
  </w:num>
  <w:num w:numId="31">
    <w:abstractNumId w:val="21"/>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64"/>
    <w:rsid w:val="0000099E"/>
    <w:rsid w:val="00003073"/>
    <w:rsid w:val="00003C1C"/>
    <w:rsid w:val="00004352"/>
    <w:rsid w:val="00004F02"/>
    <w:rsid w:val="00005366"/>
    <w:rsid w:val="00005666"/>
    <w:rsid w:val="00005930"/>
    <w:rsid w:val="00006B4E"/>
    <w:rsid w:val="00007D20"/>
    <w:rsid w:val="000106A9"/>
    <w:rsid w:val="00010BBF"/>
    <w:rsid w:val="000110A8"/>
    <w:rsid w:val="00011894"/>
    <w:rsid w:val="00011E98"/>
    <w:rsid w:val="00012EE1"/>
    <w:rsid w:val="000131FE"/>
    <w:rsid w:val="000132D2"/>
    <w:rsid w:val="000134A5"/>
    <w:rsid w:val="00014480"/>
    <w:rsid w:val="000148CC"/>
    <w:rsid w:val="00014B05"/>
    <w:rsid w:val="00015579"/>
    <w:rsid w:val="000168C8"/>
    <w:rsid w:val="00016A00"/>
    <w:rsid w:val="000171F7"/>
    <w:rsid w:val="00020B6A"/>
    <w:rsid w:val="00020EA6"/>
    <w:rsid w:val="00020FB3"/>
    <w:rsid w:val="000212AE"/>
    <w:rsid w:val="00022A0D"/>
    <w:rsid w:val="0002317B"/>
    <w:rsid w:val="00023AFA"/>
    <w:rsid w:val="00027BB9"/>
    <w:rsid w:val="00027DA9"/>
    <w:rsid w:val="00027FD7"/>
    <w:rsid w:val="00032A07"/>
    <w:rsid w:val="00033AFE"/>
    <w:rsid w:val="0003430C"/>
    <w:rsid w:val="00034858"/>
    <w:rsid w:val="00034D6E"/>
    <w:rsid w:val="00035540"/>
    <w:rsid w:val="00035687"/>
    <w:rsid w:val="000361B9"/>
    <w:rsid w:val="0003732C"/>
    <w:rsid w:val="00037498"/>
    <w:rsid w:val="00037D68"/>
    <w:rsid w:val="00037E59"/>
    <w:rsid w:val="00037F24"/>
    <w:rsid w:val="00040A5D"/>
    <w:rsid w:val="00041E7F"/>
    <w:rsid w:val="00041E83"/>
    <w:rsid w:val="00043E17"/>
    <w:rsid w:val="00045091"/>
    <w:rsid w:val="000502E0"/>
    <w:rsid w:val="00055327"/>
    <w:rsid w:val="0006248C"/>
    <w:rsid w:val="0006279C"/>
    <w:rsid w:val="000638B7"/>
    <w:rsid w:val="0006684D"/>
    <w:rsid w:val="000670AA"/>
    <w:rsid w:val="000717AF"/>
    <w:rsid w:val="000718BB"/>
    <w:rsid w:val="00071A8C"/>
    <w:rsid w:val="0007241C"/>
    <w:rsid w:val="00072E57"/>
    <w:rsid w:val="00073CE0"/>
    <w:rsid w:val="00074E8A"/>
    <w:rsid w:val="000771A5"/>
    <w:rsid w:val="000773D0"/>
    <w:rsid w:val="00077567"/>
    <w:rsid w:val="00080874"/>
    <w:rsid w:val="00080DEC"/>
    <w:rsid w:val="000810D0"/>
    <w:rsid w:val="0008173A"/>
    <w:rsid w:val="00083E2B"/>
    <w:rsid w:val="000846CC"/>
    <w:rsid w:val="000847DC"/>
    <w:rsid w:val="00084CD7"/>
    <w:rsid w:val="00086B7A"/>
    <w:rsid w:val="00087327"/>
    <w:rsid w:val="000874BB"/>
    <w:rsid w:val="000874FE"/>
    <w:rsid w:val="000904F1"/>
    <w:rsid w:val="000917C5"/>
    <w:rsid w:val="00092E87"/>
    <w:rsid w:val="00093A68"/>
    <w:rsid w:val="000941AD"/>
    <w:rsid w:val="000948C7"/>
    <w:rsid w:val="00094C9B"/>
    <w:rsid w:val="00096990"/>
    <w:rsid w:val="00096D03"/>
    <w:rsid w:val="00096D84"/>
    <w:rsid w:val="00096F13"/>
    <w:rsid w:val="00097FB5"/>
    <w:rsid w:val="000A3E66"/>
    <w:rsid w:val="000A3FD4"/>
    <w:rsid w:val="000A42F8"/>
    <w:rsid w:val="000A4A91"/>
    <w:rsid w:val="000A4B1C"/>
    <w:rsid w:val="000A516F"/>
    <w:rsid w:val="000A5D05"/>
    <w:rsid w:val="000A7260"/>
    <w:rsid w:val="000B5DF7"/>
    <w:rsid w:val="000B5F77"/>
    <w:rsid w:val="000C0595"/>
    <w:rsid w:val="000C3435"/>
    <w:rsid w:val="000C4CB3"/>
    <w:rsid w:val="000C612C"/>
    <w:rsid w:val="000C6728"/>
    <w:rsid w:val="000D073E"/>
    <w:rsid w:val="000D0900"/>
    <w:rsid w:val="000D12A1"/>
    <w:rsid w:val="000D3B43"/>
    <w:rsid w:val="000D5C74"/>
    <w:rsid w:val="000D7F2A"/>
    <w:rsid w:val="000E0896"/>
    <w:rsid w:val="000E09F6"/>
    <w:rsid w:val="000E175E"/>
    <w:rsid w:val="000E1B60"/>
    <w:rsid w:val="000E2B29"/>
    <w:rsid w:val="000E36D6"/>
    <w:rsid w:val="000E409C"/>
    <w:rsid w:val="000E4F3D"/>
    <w:rsid w:val="000E5015"/>
    <w:rsid w:val="000E6341"/>
    <w:rsid w:val="000E64F9"/>
    <w:rsid w:val="000E66D6"/>
    <w:rsid w:val="000E6AB7"/>
    <w:rsid w:val="000E6E7B"/>
    <w:rsid w:val="000E7CC9"/>
    <w:rsid w:val="000F02F6"/>
    <w:rsid w:val="000F0BB5"/>
    <w:rsid w:val="000F0DD6"/>
    <w:rsid w:val="000F1209"/>
    <w:rsid w:val="000F1219"/>
    <w:rsid w:val="000F1337"/>
    <w:rsid w:val="000F4748"/>
    <w:rsid w:val="000F4CB0"/>
    <w:rsid w:val="000F642C"/>
    <w:rsid w:val="000F7DC7"/>
    <w:rsid w:val="001031CF"/>
    <w:rsid w:val="00103633"/>
    <w:rsid w:val="00103D75"/>
    <w:rsid w:val="0010440C"/>
    <w:rsid w:val="00104977"/>
    <w:rsid w:val="00105CF8"/>
    <w:rsid w:val="001065A1"/>
    <w:rsid w:val="0010692A"/>
    <w:rsid w:val="00106B8A"/>
    <w:rsid w:val="00106CE6"/>
    <w:rsid w:val="001070BA"/>
    <w:rsid w:val="00107B8D"/>
    <w:rsid w:val="0011201E"/>
    <w:rsid w:val="00112126"/>
    <w:rsid w:val="0011293E"/>
    <w:rsid w:val="00115191"/>
    <w:rsid w:val="00115854"/>
    <w:rsid w:val="0011656B"/>
    <w:rsid w:val="001167FC"/>
    <w:rsid w:val="00116E8A"/>
    <w:rsid w:val="00121184"/>
    <w:rsid w:val="0012241F"/>
    <w:rsid w:val="0012269E"/>
    <w:rsid w:val="00123F5E"/>
    <w:rsid w:val="00124F62"/>
    <w:rsid w:val="00125090"/>
    <w:rsid w:val="0012592C"/>
    <w:rsid w:val="00126E52"/>
    <w:rsid w:val="0013059D"/>
    <w:rsid w:val="0013076E"/>
    <w:rsid w:val="0013129B"/>
    <w:rsid w:val="00131439"/>
    <w:rsid w:val="0013172E"/>
    <w:rsid w:val="001317F3"/>
    <w:rsid w:val="00131DA8"/>
    <w:rsid w:val="00133704"/>
    <w:rsid w:val="0013494F"/>
    <w:rsid w:val="001356FD"/>
    <w:rsid w:val="001369F4"/>
    <w:rsid w:val="00137C8F"/>
    <w:rsid w:val="00140713"/>
    <w:rsid w:val="00140F31"/>
    <w:rsid w:val="001412B0"/>
    <w:rsid w:val="00141E44"/>
    <w:rsid w:val="00142F57"/>
    <w:rsid w:val="00143506"/>
    <w:rsid w:val="001440D9"/>
    <w:rsid w:val="00144F1D"/>
    <w:rsid w:val="00145086"/>
    <w:rsid w:val="0014712F"/>
    <w:rsid w:val="00150FB1"/>
    <w:rsid w:val="00152436"/>
    <w:rsid w:val="001539AE"/>
    <w:rsid w:val="00153D76"/>
    <w:rsid w:val="0015465B"/>
    <w:rsid w:val="00154D93"/>
    <w:rsid w:val="001561B6"/>
    <w:rsid w:val="00156CE6"/>
    <w:rsid w:val="00156D06"/>
    <w:rsid w:val="00161351"/>
    <w:rsid w:val="001621FA"/>
    <w:rsid w:val="00162921"/>
    <w:rsid w:val="00164FC3"/>
    <w:rsid w:val="00165136"/>
    <w:rsid w:val="001656CD"/>
    <w:rsid w:val="001658C0"/>
    <w:rsid w:val="00166B45"/>
    <w:rsid w:val="001676F0"/>
    <w:rsid w:val="001718A8"/>
    <w:rsid w:val="00171A3D"/>
    <w:rsid w:val="00171B1A"/>
    <w:rsid w:val="00172878"/>
    <w:rsid w:val="00176DA9"/>
    <w:rsid w:val="00177195"/>
    <w:rsid w:val="00177F50"/>
    <w:rsid w:val="00180C0C"/>
    <w:rsid w:val="001819C7"/>
    <w:rsid w:val="00182D81"/>
    <w:rsid w:val="001866D3"/>
    <w:rsid w:val="00186C70"/>
    <w:rsid w:val="00190622"/>
    <w:rsid w:val="001908C1"/>
    <w:rsid w:val="00190A70"/>
    <w:rsid w:val="00190B70"/>
    <w:rsid w:val="001915A4"/>
    <w:rsid w:val="0019270E"/>
    <w:rsid w:val="00193FAC"/>
    <w:rsid w:val="00194DE8"/>
    <w:rsid w:val="00195D73"/>
    <w:rsid w:val="0019675D"/>
    <w:rsid w:val="00196987"/>
    <w:rsid w:val="00197CFB"/>
    <w:rsid w:val="001A003B"/>
    <w:rsid w:val="001A0501"/>
    <w:rsid w:val="001A2856"/>
    <w:rsid w:val="001A3604"/>
    <w:rsid w:val="001A3F5F"/>
    <w:rsid w:val="001A5044"/>
    <w:rsid w:val="001A5952"/>
    <w:rsid w:val="001A70F4"/>
    <w:rsid w:val="001A7D85"/>
    <w:rsid w:val="001B0279"/>
    <w:rsid w:val="001B2548"/>
    <w:rsid w:val="001B26AB"/>
    <w:rsid w:val="001B51CF"/>
    <w:rsid w:val="001B5A43"/>
    <w:rsid w:val="001B5F70"/>
    <w:rsid w:val="001B5FEB"/>
    <w:rsid w:val="001B6DD7"/>
    <w:rsid w:val="001C00E2"/>
    <w:rsid w:val="001C0673"/>
    <w:rsid w:val="001C06FC"/>
    <w:rsid w:val="001C0C91"/>
    <w:rsid w:val="001C16AA"/>
    <w:rsid w:val="001C2FC1"/>
    <w:rsid w:val="001C50F6"/>
    <w:rsid w:val="001C51B9"/>
    <w:rsid w:val="001C5EB5"/>
    <w:rsid w:val="001C6049"/>
    <w:rsid w:val="001C61D5"/>
    <w:rsid w:val="001C7108"/>
    <w:rsid w:val="001C7482"/>
    <w:rsid w:val="001D0C6D"/>
    <w:rsid w:val="001D1A90"/>
    <w:rsid w:val="001D1BCA"/>
    <w:rsid w:val="001D356B"/>
    <w:rsid w:val="001D4975"/>
    <w:rsid w:val="001D5043"/>
    <w:rsid w:val="001D5933"/>
    <w:rsid w:val="001D5CF7"/>
    <w:rsid w:val="001D63B4"/>
    <w:rsid w:val="001D6B89"/>
    <w:rsid w:val="001D728B"/>
    <w:rsid w:val="001E067A"/>
    <w:rsid w:val="001E0984"/>
    <w:rsid w:val="001E09B9"/>
    <w:rsid w:val="001E11D2"/>
    <w:rsid w:val="001E1936"/>
    <w:rsid w:val="001E369D"/>
    <w:rsid w:val="001E3851"/>
    <w:rsid w:val="001E4C47"/>
    <w:rsid w:val="001E5DEC"/>
    <w:rsid w:val="001E6A8D"/>
    <w:rsid w:val="001E7BF5"/>
    <w:rsid w:val="001F57BB"/>
    <w:rsid w:val="001F5E3E"/>
    <w:rsid w:val="001F673B"/>
    <w:rsid w:val="002007D8"/>
    <w:rsid w:val="00200C66"/>
    <w:rsid w:val="00203F5F"/>
    <w:rsid w:val="00204659"/>
    <w:rsid w:val="002056E8"/>
    <w:rsid w:val="00206326"/>
    <w:rsid w:val="002064D3"/>
    <w:rsid w:val="002070E3"/>
    <w:rsid w:val="00207AEF"/>
    <w:rsid w:val="0021153A"/>
    <w:rsid w:val="002129EF"/>
    <w:rsid w:val="00216DB9"/>
    <w:rsid w:val="0021737B"/>
    <w:rsid w:val="0022123C"/>
    <w:rsid w:val="00221E47"/>
    <w:rsid w:val="00222133"/>
    <w:rsid w:val="00224D5B"/>
    <w:rsid w:val="0022585B"/>
    <w:rsid w:val="00226268"/>
    <w:rsid w:val="00226465"/>
    <w:rsid w:val="00226B2E"/>
    <w:rsid w:val="00227186"/>
    <w:rsid w:val="00230BE9"/>
    <w:rsid w:val="00231907"/>
    <w:rsid w:val="00231F18"/>
    <w:rsid w:val="002338CA"/>
    <w:rsid w:val="00240D7D"/>
    <w:rsid w:val="00241370"/>
    <w:rsid w:val="0024172E"/>
    <w:rsid w:val="00241839"/>
    <w:rsid w:val="00242623"/>
    <w:rsid w:val="00243AAF"/>
    <w:rsid w:val="00246EEE"/>
    <w:rsid w:val="002475DF"/>
    <w:rsid w:val="00247753"/>
    <w:rsid w:val="00247941"/>
    <w:rsid w:val="002509DC"/>
    <w:rsid w:val="00250F01"/>
    <w:rsid w:val="002519AA"/>
    <w:rsid w:val="00252007"/>
    <w:rsid w:val="00252B8F"/>
    <w:rsid w:val="00254E80"/>
    <w:rsid w:val="002553EB"/>
    <w:rsid w:val="00255F42"/>
    <w:rsid w:val="002578E0"/>
    <w:rsid w:val="00260F54"/>
    <w:rsid w:val="0026481D"/>
    <w:rsid w:val="00265840"/>
    <w:rsid w:val="00265E54"/>
    <w:rsid w:val="00267A39"/>
    <w:rsid w:val="00272710"/>
    <w:rsid w:val="00273372"/>
    <w:rsid w:val="00274839"/>
    <w:rsid w:val="0027520C"/>
    <w:rsid w:val="00275CB3"/>
    <w:rsid w:val="002767B0"/>
    <w:rsid w:val="00277C70"/>
    <w:rsid w:val="00277D73"/>
    <w:rsid w:val="0028033C"/>
    <w:rsid w:val="002804CC"/>
    <w:rsid w:val="00280692"/>
    <w:rsid w:val="00280A22"/>
    <w:rsid w:val="00280E02"/>
    <w:rsid w:val="0028222C"/>
    <w:rsid w:val="00282468"/>
    <w:rsid w:val="00282567"/>
    <w:rsid w:val="002830A7"/>
    <w:rsid w:val="00283B62"/>
    <w:rsid w:val="002844E1"/>
    <w:rsid w:val="0028480A"/>
    <w:rsid w:val="00284B0C"/>
    <w:rsid w:val="0028638F"/>
    <w:rsid w:val="002869C7"/>
    <w:rsid w:val="00286D0E"/>
    <w:rsid w:val="00287746"/>
    <w:rsid w:val="00290AEB"/>
    <w:rsid w:val="00290F05"/>
    <w:rsid w:val="00291163"/>
    <w:rsid w:val="0029292F"/>
    <w:rsid w:val="00293D2B"/>
    <w:rsid w:val="00294D21"/>
    <w:rsid w:val="00294EAC"/>
    <w:rsid w:val="00297AFC"/>
    <w:rsid w:val="00297ED9"/>
    <w:rsid w:val="002A16CB"/>
    <w:rsid w:val="002A236E"/>
    <w:rsid w:val="002A4EFF"/>
    <w:rsid w:val="002A51C8"/>
    <w:rsid w:val="002A563C"/>
    <w:rsid w:val="002A58CF"/>
    <w:rsid w:val="002A5E69"/>
    <w:rsid w:val="002A64CE"/>
    <w:rsid w:val="002A6859"/>
    <w:rsid w:val="002A7335"/>
    <w:rsid w:val="002B08D9"/>
    <w:rsid w:val="002B26C5"/>
    <w:rsid w:val="002B3166"/>
    <w:rsid w:val="002B7DC4"/>
    <w:rsid w:val="002C0374"/>
    <w:rsid w:val="002C1444"/>
    <w:rsid w:val="002C2BD3"/>
    <w:rsid w:val="002C2C5A"/>
    <w:rsid w:val="002C3A99"/>
    <w:rsid w:val="002C4B3C"/>
    <w:rsid w:val="002C4BCD"/>
    <w:rsid w:val="002C6996"/>
    <w:rsid w:val="002C6BF5"/>
    <w:rsid w:val="002C74E1"/>
    <w:rsid w:val="002D0AFE"/>
    <w:rsid w:val="002D0F9C"/>
    <w:rsid w:val="002D35C4"/>
    <w:rsid w:val="002D3E99"/>
    <w:rsid w:val="002D5709"/>
    <w:rsid w:val="002D619C"/>
    <w:rsid w:val="002D776E"/>
    <w:rsid w:val="002D78A6"/>
    <w:rsid w:val="002D7B4A"/>
    <w:rsid w:val="002D7E4D"/>
    <w:rsid w:val="002E15C3"/>
    <w:rsid w:val="002E17D8"/>
    <w:rsid w:val="002E1C98"/>
    <w:rsid w:val="002E24E4"/>
    <w:rsid w:val="002E44A1"/>
    <w:rsid w:val="002E552A"/>
    <w:rsid w:val="002E57EB"/>
    <w:rsid w:val="002E5DAE"/>
    <w:rsid w:val="002E700A"/>
    <w:rsid w:val="002F0855"/>
    <w:rsid w:val="002F26AE"/>
    <w:rsid w:val="002F296B"/>
    <w:rsid w:val="002F2E91"/>
    <w:rsid w:val="002F31B5"/>
    <w:rsid w:val="002F3261"/>
    <w:rsid w:val="002F4EE3"/>
    <w:rsid w:val="002F5053"/>
    <w:rsid w:val="002F59B9"/>
    <w:rsid w:val="002F5E4D"/>
    <w:rsid w:val="002F7435"/>
    <w:rsid w:val="00301A1B"/>
    <w:rsid w:val="00302C28"/>
    <w:rsid w:val="00303078"/>
    <w:rsid w:val="003048E4"/>
    <w:rsid w:val="00304C33"/>
    <w:rsid w:val="00305EA2"/>
    <w:rsid w:val="003103F3"/>
    <w:rsid w:val="00313C51"/>
    <w:rsid w:val="00313FEF"/>
    <w:rsid w:val="00314274"/>
    <w:rsid w:val="0031653D"/>
    <w:rsid w:val="0031656B"/>
    <w:rsid w:val="00316731"/>
    <w:rsid w:val="00320E8B"/>
    <w:rsid w:val="00321645"/>
    <w:rsid w:val="0032204A"/>
    <w:rsid w:val="0032269D"/>
    <w:rsid w:val="00323396"/>
    <w:rsid w:val="00323B1B"/>
    <w:rsid w:val="00325565"/>
    <w:rsid w:val="0032557D"/>
    <w:rsid w:val="00326E9D"/>
    <w:rsid w:val="00327767"/>
    <w:rsid w:val="00330835"/>
    <w:rsid w:val="00330CCA"/>
    <w:rsid w:val="00331347"/>
    <w:rsid w:val="00331CDE"/>
    <w:rsid w:val="00331DCE"/>
    <w:rsid w:val="0033214E"/>
    <w:rsid w:val="00333A76"/>
    <w:rsid w:val="00333C62"/>
    <w:rsid w:val="00334617"/>
    <w:rsid w:val="00334CE6"/>
    <w:rsid w:val="00335DA9"/>
    <w:rsid w:val="0033661E"/>
    <w:rsid w:val="00336CA5"/>
    <w:rsid w:val="00336E3B"/>
    <w:rsid w:val="00336F2C"/>
    <w:rsid w:val="003407F8"/>
    <w:rsid w:val="00341F51"/>
    <w:rsid w:val="00341FFC"/>
    <w:rsid w:val="003425AD"/>
    <w:rsid w:val="003439AB"/>
    <w:rsid w:val="00344AC0"/>
    <w:rsid w:val="00347AE7"/>
    <w:rsid w:val="00347CDF"/>
    <w:rsid w:val="00350C03"/>
    <w:rsid w:val="00351678"/>
    <w:rsid w:val="00351FA5"/>
    <w:rsid w:val="00352142"/>
    <w:rsid w:val="00352B90"/>
    <w:rsid w:val="00353B61"/>
    <w:rsid w:val="0035493D"/>
    <w:rsid w:val="003574F5"/>
    <w:rsid w:val="00360D6F"/>
    <w:rsid w:val="003612C8"/>
    <w:rsid w:val="0036132A"/>
    <w:rsid w:val="00361539"/>
    <w:rsid w:val="00361FF3"/>
    <w:rsid w:val="00362005"/>
    <w:rsid w:val="00363120"/>
    <w:rsid w:val="00364CD1"/>
    <w:rsid w:val="00365872"/>
    <w:rsid w:val="00365B36"/>
    <w:rsid w:val="00365FB1"/>
    <w:rsid w:val="00366FDA"/>
    <w:rsid w:val="00370381"/>
    <w:rsid w:val="00370F86"/>
    <w:rsid w:val="00371271"/>
    <w:rsid w:val="003728BC"/>
    <w:rsid w:val="00373DA7"/>
    <w:rsid w:val="0037503E"/>
    <w:rsid w:val="00375949"/>
    <w:rsid w:val="00376A8F"/>
    <w:rsid w:val="00380645"/>
    <w:rsid w:val="00382120"/>
    <w:rsid w:val="00382CF0"/>
    <w:rsid w:val="00383103"/>
    <w:rsid w:val="00383AE0"/>
    <w:rsid w:val="00386672"/>
    <w:rsid w:val="003867C8"/>
    <w:rsid w:val="00386EC4"/>
    <w:rsid w:val="00390244"/>
    <w:rsid w:val="00390ECB"/>
    <w:rsid w:val="00391696"/>
    <w:rsid w:val="003916FB"/>
    <w:rsid w:val="00391EDA"/>
    <w:rsid w:val="00393768"/>
    <w:rsid w:val="00394621"/>
    <w:rsid w:val="00394822"/>
    <w:rsid w:val="00394AC5"/>
    <w:rsid w:val="003962BD"/>
    <w:rsid w:val="003977EA"/>
    <w:rsid w:val="003979CA"/>
    <w:rsid w:val="003A0784"/>
    <w:rsid w:val="003A0AFC"/>
    <w:rsid w:val="003A0D39"/>
    <w:rsid w:val="003A194A"/>
    <w:rsid w:val="003A39AC"/>
    <w:rsid w:val="003A3A40"/>
    <w:rsid w:val="003A40FC"/>
    <w:rsid w:val="003A4536"/>
    <w:rsid w:val="003A5E42"/>
    <w:rsid w:val="003A6042"/>
    <w:rsid w:val="003A6662"/>
    <w:rsid w:val="003B1D42"/>
    <w:rsid w:val="003B23BC"/>
    <w:rsid w:val="003B251D"/>
    <w:rsid w:val="003B3521"/>
    <w:rsid w:val="003B4413"/>
    <w:rsid w:val="003B4AE8"/>
    <w:rsid w:val="003B4E58"/>
    <w:rsid w:val="003B556B"/>
    <w:rsid w:val="003B5E8A"/>
    <w:rsid w:val="003B76B2"/>
    <w:rsid w:val="003C0091"/>
    <w:rsid w:val="003C04AF"/>
    <w:rsid w:val="003C173F"/>
    <w:rsid w:val="003C1CC8"/>
    <w:rsid w:val="003C2F38"/>
    <w:rsid w:val="003C2F5C"/>
    <w:rsid w:val="003C4296"/>
    <w:rsid w:val="003C4433"/>
    <w:rsid w:val="003C4518"/>
    <w:rsid w:val="003C469C"/>
    <w:rsid w:val="003C4B01"/>
    <w:rsid w:val="003C5452"/>
    <w:rsid w:val="003C60B2"/>
    <w:rsid w:val="003C6108"/>
    <w:rsid w:val="003C68BC"/>
    <w:rsid w:val="003C7116"/>
    <w:rsid w:val="003C75CF"/>
    <w:rsid w:val="003D047D"/>
    <w:rsid w:val="003D0EBD"/>
    <w:rsid w:val="003D2644"/>
    <w:rsid w:val="003D2724"/>
    <w:rsid w:val="003D4239"/>
    <w:rsid w:val="003D48C2"/>
    <w:rsid w:val="003D512F"/>
    <w:rsid w:val="003D519D"/>
    <w:rsid w:val="003D6EF4"/>
    <w:rsid w:val="003D75AC"/>
    <w:rsid w:val="003E071B"/>
    <w:rsid w:val="003E207C"/>
    <w:rsid w:val="003E30D5"/>
    <w:rsid w:val="003E31D9"/>
    <w:rsid w:val="003E4A95"/>
    <w:rsid w:val="003E6E95"/>
    <w:rsid w:val="003E730F"/>
    <w:rsid w:val="003F18ED"/>
    <w:rsid w:val="003F1926"/>
    <w:rsid w:val="003F1FF7"/>
    <w:rsid w:val="003F34EE"/>
    <w:rsid w:val="003F37F9"/>
    <w:rsid w:val="003F3E63"/>
    <w:rsid w:val="003F56EE"/>
    <w:rsid w:val="003F5D77"/>
    <w:rsid w:val="003F5EFF"/>
    <w:rsid w:val="003F5F49"/>
    <w:rsid w:val="003F6581"/>
    <w:rsid w:val="003F66D9"/>
    <w:rsid w:val="003F6AE0"/>
    <w:rsid w:val="003F6C4D"/>
    <w:rsid w:val="003F744A"/>
    <w:rsid w:val="003F757C"/>
    <w:rsid w:val="00400F41"/>
    <w:rsid w:val="004024B7"/>
    <w:rsid w:val="00403510"/>
    <w:rsid w:val="00403BBD"/>
    <w:rsid w:val="00404108"/>
    <w:rsid w:val="00405351"/>
    <w:rsid w:val="00405D2F"/>
    <w:rsid w:val="0040716E"/>
    <w:rsid w:val="0040760C"/>
    <w:rsid w:val="00407DDB"/>
    <w:rsid w:val="0041027A"/>
    <w:rsid w:val="00411E6E"/>
    <w:rsid w:val="004127C7"/>
    <w:rsid w:val="00413461"/>
    <w:rsid w:val="00413A92"/>
    <w:rsid w:val="00415671"/>
    <w:rsid w:val="00415E6B"/>
    <w:rsid w:val="00416C29"/>
    <w:rsid w:val="00417521"/>
    <w:rsid w:val="00420863"/>
    <w:rsid w:val="00420F15"/>
    <w:rsid w:val="004247ED"/>
    <w:rsid w:val="00425248"/>
    <w:rsid w:val="004258A6"/>
    <w:rsid w:val="00425C12"/>
    <w:rsid w:val="00426062"/>
    <w:rsid w:val="00427F1D"/>
    <w:rsid w:val="00432861"/>
    <w:rsid w:val="00433A99"/>
    <w:rsid w:val="00433E47"/>
    <w:rsid w:val="00434156"/>
    <w:rsid w:val="0043470F"/>
    <w:rsid w:val="0043714D"/>
    <w:rsid w:val="00437296"/>
    <w:rsid w:val="0043749B"/>
    <w:rsid w:val="00437535"/>
    <w:rsid w:val="00437B2A"/>
    <w:rsid w:val="00442068"/>
    <w:rsid w:val="00442143"/>
    <w:rsid w:val="004421AF"/>
    <w:rsid w:val="004438F0"/>
    <w:rsid w:val="00444969"/>
    <w:rsid w:val="00446569"/>
    <w:rsid w:val="00450206"/>
    <w:rsid w:val="0045024C"/>
    <w:rsid w:val="004511AE"/>
    <w:rsid w:val="00453C84"/>
    <w:rsid w:val="004553CC"/>
    <w:rsid w:val="004556EB"/>
    <w:rsid w:val="00457844"/>
    <w:rsid w:val="00457CCB"/>
    <w:rsid w:val="004602FF"/>
    <w:rsid w:val="00463B3B"/>
    <w:rsid w:val="00463FA8"/>
    <w:rsid w:val="004642C8"/>
    <w:rsid w:val="004650D1"/>
    <w:rsid w:val="004705E4"/>
    <w:rsid w:val="004707E2"/>
    <w:rsid w:val="00470923"/>
    <w:rsid w:val="00472AFC"/>
    <w:rsid w:val="0047411D"/>
    <w:rsid w:val="0047467B"/>
    <w:rsid w:val="00475290"/>
    <w:rsid w:val="00475404"/>
    <w:rsid w:val="004771D9"/>
    <w:rsid w:val="004802AA"/>
    <w:rsid w:val="00480D4D"/>
    <w:rsid w:val="0048223E"/>
    <w:rsid w:val="004823C8"/>
    <w:rsid w:val="00482864"/>
    <w:rsid w:val="00484067"/>
    <w:rsid w:val="004843DD"/>
    <w:rsid w:val="0048454F"/>
    <w:rsid w:val="0048486A"/>
    <w:rsid w:val="004862A9"/>
    <w:rsid w:val="00490241"/>
    <w:rsid w:val="00490DC7"/>
    <w:rsid w:val="00493067"/>
    <w:rsid w:val="00494EE9"/>
    <w:rsid w:val="00494FEE"/>
    <w:rsid w:val="004955CD"/>
    <w:rsid w:val="004959C9"/>
    <w:rsid w:val="00495AFF"/>
    <w:rsid w:val="00496C17"/>
    <w:rsid w:val="004A34F3"/>
    <w:rsid w:val="004A5001"/>
    <w:rsid w:val="004A5044"/>
    <w:rsid w:val="004A62BA"/>
    <w:rsid w:val="004A6A53"/>
    <w:rsid w:val="004A7071"/>
    <w:rsid w:val="004A7682"/>
    <w:rsid w:val="004A76AC"/>
    <w:rsid w:val="004A78C9"/>
    <w:rsid w:val="004A7E33"/>
    <w:rsid w:val="004A7F7E"/>
    <w:rsid w:val="004B0236"/>
    <w:rsid w:val="004B1A8C"/>
    <w:rsid w:val="004B1B19"/>
    <w:rsid w:val="004B247C"/>
    <w:rsid w:val="004B2AB8"/>
    <w:rsid w:val="004B2EC9"/>
    <w:rsid w:val="004B3C57"/>
    <w:rsid w:val="004B3F08"/>
    <w:rsid w:val="004B3FDB"/>
    <w:rsid w:val="004B458E"/>
    <w:rsid w:val="004B5F04"/>
    <w:rsid w:val="004B67D4"/>
    <w:rsid w:val="004B6C83"/>
    <w:rsid w:val="004B7F48"/>
    <w:rsid w:val="004C0F65"/>
    <w:rsid w:val="004C180A"/>
    <w:rsid w:val="004C2958"/>
    <w:rsid w:val="004C3A5E"/>
    <w:rsid w:val="004C3B20"/>
    <w:rsid w:val="004C4901"/>
    <w:rsid w:val="004C5243"/>
    <w:rsid w:val="004C5DAF"/>
    <w:rsid w:val="004C624B"/>
    <w:rsid w:val="004C664B"/>
    <w:rsid w:val="004C68F9"/>
    <w:rsid w:val="004C793A"/>
    <w:rsid w:val="004C7955"/>
    <w:rsid w:val="004D1681"/>
    <w:rsid w:val="004D4885"/>
    <w:rsid w:val="004D5505"/>
    <w:rsid w:val="004D5636"/>
    <w:rsid w:val="004D7BE6"/>
    <w:rsid w:val="004E11B9"/>
    <w:rsid w:val="004E1E16"/>
    <w:rsid w:val="004E3162"/>
    <w:rsid w:val="004E3393"/>
    <w:rsid w:val="004E367B"/>
    <w:rsid w:val="004E3A9E"/>
    <w:rsid w:val="004E4BAD"/>
    <w:rsid w:val="004E51F9"/>
    <w:rsid w:val="004E5FC5"/>
    <w:rsid w:val="004E704C"/>
    <w:rsid w:val="004F0668"/>
    <w:rsid w:val="004F0D10"/>
    <w:rsid w:val="004F1C44"/>
    <w:rsid w:val="004F4579"/>
    <w:rsid w:val="004F6343"/>
    <w:rsid w:val="004F63AD"/>
    <w:rsid w:val="004F6FD2"/>
    <w:rsid w:val="004F7820"/>
    <w:rsid w:val="004F78B9"/>
    <w:rsid w:val="004F7E7A"/>
    <w:rsid w:val="0050227B"/>
    <w:rsid w:val="00503A04"/>
    <w:rsid w:val="00503A0F"/>
    <w:rsid w:val="0050430C"/>
    <w:rsid w:val="00504D3E"/>
    <w:rsid w:val="00504E29"/>
    <w:rsid w:val="00507ECE"/>
    <w:rsid w:val="005104C6"/>
    <w:rsid w:val="00510A06"/>
    <w:rsid w:val="005124C9"/>
    <w:rsid w:val="00512691"/>
    <w:rsid w:val="005130D8"/>
    <w:rsid w:val="00513545"/>
    <w:rsid w:val="00513ADF"/>
    <w:rsid w:val="005145E7"/>
    <w:rsid w:val="0051567E"/>
    <w:rsid w:val="00516AFE"/>
    <w:rsid w:val="0051735A"/>
    <w:rsid w:val="005178C9"/>
    <w:rsid w:val="00517B00"/>
    <w:rsid w:val="00517CC0"/>
    <w:rsid w:val="00517FD5"/>
    <w:rsid w:val="00520403"/>
    <w:rsid w:val="005209D9"/>
    <w:rsid w:val="00522932"/>
    <w:rsid w:val="00523736"/>
    <w:rsid w:val="0052569A"/>
    <w:rsid w:val="005258C7"/>
    <w:rsid w:val="0053082A"/>
    <w:rsid w:val="00531B24"/>
    <w:rsid w:val="00531EBD"/>
    <w:rsid w:val="00532188"/>
    <w:rsid w:val="00533C8A"/>
    <w:rsid w:val="005359D4"/>
    <w:rsid w:val="00535B94"/>
    <w:rsid w:val="00536812"/>
    <w:rsid w:val="00540B44"/>
    <w:rsid w:val="005412A1"/>
    <w:rsid w:val="005416A2"/>
    <w:rsid w:val="00541B5C"/>
    <w:rsid w:val="00542503"/>
    <w:rsid w:val="0054290E"/>
    <w:rsid w:val="005433E6"/>
    <w:rsid w:val="005445A5"/>
    <w:rsid w:val="00544E4F"/>
    <w:rsid w:val="005451D4"/>
    <w:rsid w:val="005471DE"/>
    <w:rsid w:val="00547BEA"/>
    <w:rsid w:val="00547C92"/>
    <w:rsid w:val="00547F7B"/>
    <w:rsid w:val="005507B6"/>
    <w:rsid w:val="005509C1"/>
    <w:rsid w:val="005512CA"/>
    <w:rsid w:val="005526FC"/>
    <w:rsid w:val="00553ED0"/>
    <w:rsid w:val="0055451D"/>
    <w:rsid w:val="00554706"/>
    <w:rsid w:val="00554914"/>
    <w:rsid w:val="00554E40"/>
    <w:rsid w:val="00554FA4"/>
    <w:rsid w:val="005550A7"/>
    <w:rsid w:val="00557766"/>
    <w:rsid w:val="005606CB"/>
    <w:rsid w:val="00561A5A"/>
    <w:rsid w:val="00562C4A"/>
    <w:rsid w:val="005633E2"/>
    <w:rsid w:val="00563BA9"/>
    <w:rsid w:val="005641A8"/>
    <w:rsid w:val="00564C1A"/>
    <w:rsid w:val="005655AB"/>
    <w:rsid w:val="0056573D"/>
    <w:rsid w:val="00565E93"/>
    <w:rsid w:val="00565F21"/>
    <w:rsid w:val="005667F1"/>
    <w:rsid w:val="00567A29"/>
    <w:rsid w:val="00567DC1"/>
    <w:rsid w:val="00567E57"/>
    <w:rsid w:val="005700BF"/>
    <w:rsid w:val="00572290"/>
    <w:rsid w:val="00572CFF"/>
    <w:rsid w:val="00572E0A"/>
    <w:rsid w:val="00573A8C"/>
    <w:rsid w:val="00576246"/>
    <w:rsid w:val="005775AA"/>
    <w:rsid w:val="005806E6"/>
    <w:rsid w:val="00581AB4"/>
    <w:rsid w:val="00581F4C"/>
    <w:rsid w:val="00582465"/>
    <w:rsid w:val="00582E9E"/>
    <w:rsid w:val="005832DB"/>
    <w:rsid w:val="00583550"/>
    <w:rsid w:val="00583C02"/>
    <w:rsid w:val="00584283"/>
    <w:rsid w:val="00586A8E"/>
    <w:rsid w:val="00586F53"/>
    <w:rsid w:val="00587F0B"/>
    <w:rsid w:val="005901A4"/>
    <w:rsid w:val="005911D2"/>
    <w:rsid w:val="005918EB"/>
    <w:rsid w:val="00594395"/>
    <w:rsid w:val="00595372"/>
    <w:rsid w:val="00597549"/>
    <w:rsid w:val="005A0205"/>
    <w:rsid w:val="005A1684"/>
    <w:rsid w:val="005A4C02"/>
    <w:rsid w:val="005A63C5"/>
    <w:rsid w:val="005A7FCB"/>
    <w:rsid w:val="005B0578"/>
    <w:rsid w:val="005B0D9C"/>
    <w:rsid w:val="005B187A"/>
    <w:rsid w:val="005B18A3"/>
    <w:rsid w:val="005B1CF8"/>
    <w:rsid w:val="005B1D89"/>
    <w:rsid w:val="005B2741"/>
    <w:rsid w:val="005B4840"/>
    <w:rsid w:val="005B7B93"/>
    <w:rsid w:val="005C23A9"/>
    <w:rsid w:val="005C28AB"/>
    <w:rsid w:val="005C3B39"/>
    <w:rsid w:val="005C425D"/>
    <w:rsid w:val="005C44B9"/>
    <w:rsid w:val="005C4B48"/>
    <w:rsid w:val="005C5A73"/>
    <w:rsid w:val="005C6A61"/>
    <w:rsid w:val="005C7BF7"/>
    <w:rsid w:val="005D01C9"/>
    <w:rsid w:val="005D1E77"/>
    <w:rsid w:val="005D2499"/>
    <w:rsid w:val="005D2824"/>
    <w:rsid w:val="005D3461"/>
    <w:rsid w:val="005D55E2"/>
    <w:rsid w:val="005D641D"/>
    <w:rsid w:val="005D68E5"/>
    <w:rsid w:val="005D75C3"/>
    <w:rsid w:val="005D775A"/>
    <w:rsid w:val="005D79E5"/>
    <w:rsid w:val="005E0EDB"/>
    <w:rsid w:val="005E1CFD"/>
    <w:rsid w:val="005E229E"/>
    <w:rsid w:val="005E2D62"/>
    <w:rsid w:val="005E3AA5"/>
    <w:rsid w:val="005E5C28"/>
    <w:rsid w:val="005E60F5"/>
    <w:rsid w:val="005E73DC"/>
    <w:rsid w:val="005F0E6A"/>
    <w:rsid w:val="005F118D"/>
    <w:rsid w:val="005F2657"/>
    <w:rsid w:val="005F3FBD"/>
    <w:rsid w:val="005F4365"/>
    <w:rsid w:val="005F63CF"/>
    <w:rsid w:val="005F69C8"/>
    <w:rsid w:val="005F7F38"/>
    <w:rsid w:val="006010E8"/>
    <w:rsid w:val="00602021"/>
    <w:rsid w:val="00603697"/>
    <w:rsid w:val="00604360"/>
    <w:rsid w:val="006100A3"/>
    <w:rsid w:val="006102D0"/>
    <w:rsid w:val="0061039F"/>
    <w:rsid w:val="00610495"/>
    <w:rsid w:val="00612EED"/>
    <w:rsid w:val="006135ED"/>
    <w:rsid w:val="00613FC3"/>
    <w:rsid w:val="0061478D"/>
    <w:rsid w:val="00615CA0"/>
    <w:rsid w:val="00620FF2"/>
    <w:rsid w:val="0062119D"/>
    <w:rsid w:val="00622E2D"/>
    <w:rsid w:val="00623F36"/>
    <w:rsid w:val="0062473F"/>
    <w:rsid w:val="006253B7"/>
    <w:rsid w:val="00626342"/>
    <w:rsid w:val="00626693"/>
    <w:rsid w:val="0062722B"/>
    <w:rsid w:val="00627AC2"/>
    <w:rsid w:val="00627CE8"/>
    <w:rsid w:val="006304CC"/>
    <w:rsid w:val="00630C49"/>
    <w:rsid w:val="0063148B"/>
    <w:rsid w:val="006315FA"/>
    <w:rsid w:val="00632B27"/>
    <w:rsid w:val="0063436D"/>
    <w:rsid w:val="00634DAE"/>
    <w:rsid w:val="006350CB"/>
    <w:rsid w:val="006368E7"/>
    <w:rsid w:val="00636A80"/>
    <w:rsid w:val="006422FD"/>
    <w:rsid w:val="006430E5"/>
    <w:rsid w:val="006435DD"/>
    <w:rsid w:val="0064462A"/>
    <w:rsid w:val="00646CC8"/>
    <w:rsid w:val="00647007"/>
    <w:rsid w:val="00647F9B"/>
    <w:rsid w:val="0065048C"/>
    <w:rsid w:val="006504FB"/>
    <w:rsid w:val="00651ABF"/>
    <w:rsid w:val="00651F5F"/>
    <w:rsid w:val="006530B6"/>
    <w:rsid w:val="0065318A"/>
    <w:rsid w:val="00653953"/>
    <w:rsid w:val="006544C2"/>
    <w:rsid w:val="00654C47"/>
    <w:rsid w:val="0065540B"/>
    <w:rsid w:val="006555AA"/>
    <w:rsid w:val="00656A1E"/>
    <w:rsid w:val="00656E90"/>
    <w:rsid w:val="006624C7"/>
    <w:rsid w:val="006635E3"/>
    <w:rsid w:val="00664240"/>
    <w:rsid w:val="006645BA"/>
    <w:rsid w:val="00665389"/>
    <w:rsid w:val="00665B26"/>
    <w:rsid w:val="006666F2"/>
    <w:rsid w:val="00667246"/>
    <w:rsid w:val="00667908"/>
    <w:rsid w:val="00667CC8"/>
    <w:rsid w:val="0067199D"/>
    <w:rsid w:val="00671C2D"/>
    <w:rsid w:val="00672293"/>
    <w:rsid w:val="006727C2"/>
    <w:rsid w:val="00672E23"/>
    <w:rsid w:val="00674408"/>
    <w:rsid w:val="00675B5E"/>
    <w:rsid w:val="006768B1"/>
    <w:rsid w:val="0067770B"/>
    <w:rsid w:val="00680F91"/>
    <w:rsid w:val="00681B4B"/>
    <w:rsid w:val="006827BB"/>
    <w:rsid w:val="006850D6"/>
    <w:rsid w:val="00685D93"/>
    <w:rsid w:val="00686DEA"/>
    <w:rsid w:val="00686E8A"/>
    <w:rsid w:val="00690096"/>
    <w:rsid w:val="006916FA"/>
    <w:rsid w:val="006920D4"/>
    <w:rsid w:val="0069344B"/>
    <w:rsid w:val="00694407"/>
    <w:rsid w:val="00694558"/>
    <w:rsid w:val="006957D3"/>
    <w:rsid w:val="00697208"/>
    <w:rsid w:val="006975E6"/>
    <w:rsid w:val="006A26E4"/>
    <w:rsid w:val="006A2898"/>
    <w:rsid w:val="006A2D94"/>
    <w:rsid w:val="006A3D8B"/>
    <w:rsid w:val="006A4011"/>
    <w:rsid w:val="006A43D2"/>
    <w:rsid w:val="006A486E"/>
    <w:rsid w:val="006A5942"/>
    <w:rsid w:val="006A6D6A"/>
    <w:rsid w:val="006A728E"/>
    <w:rsid w:val="006A7C30"/>
    <w:rsid w:val="006B0E07"/>
    <w:rsid w:val="006B2BCC"/>
    <w:rsid w:val="006B4B76"/>
    <w:rsid w:val="006B4E38"/>
    <w:rsid w:val="006B5208"/>
    <w:rsid w:val="006B523D"/>
    <w:rsid w:val="006B5418"/>
    <w:rsid w:val="006B640C"/>
    <w:rsid w:val="006B7794"/>
    <w:rsid w:val="006C0D0D"/>
    <w:rsid w:val="006C1530"/>
    <w:rsid w:val="006C1EEF"/>
    <w:rsid w:val="006C2632"/>
    <w:rsid w:val="006C2824"/>
    <w:rsid w:val="006C2DC2"/>
    <w:rsid w:val="006C35F2"/>
    <w:rsid w:val="006C5207"/>
    <w:rsid w:val="006C6299"/>
    <w:rsid w:val="006C64AB"/>
    <w:rsid w:val="006C770A"/>
    <w:rsid w:val="006C7A27"/>
    <w:rsid w:val="006D0964"/>
    <w:rsid w:val="006D0DB0"/>
    <w:rsid w:val="006D1100"/>
    <w:rsid w:val="006D2209"/>
    <w:rsid w:val="006D3899"/>
    <w:rsid w:val="006D507A"/>
    <w:rsid w:val="006D64F7"/>
    <w:rsid w:val="006E03F8"/>
    <w:rsid w:val="006E1206"/>
    <w:rsid w:val="006E17D4"/>
    <w:rsid w:val="006E2457"/>
    <w:rsid w:val="006E24B3"/>
    <w:rsid w:val="006E5AD5"/>
    <w:rsid w:val="006E70F8"/>
    <w:rsid w:val="006E74CE"/>
    <w:rsid w:val="006E792E"/>
    <w:rsid w:val="006F02A7"/>
    <w:rsid w:val="006F13AD"/>
    <w:rsid w:val="006F1D3F"/>
    <w:rsid w:val="006F2F9B"/>
    <w:rsid w:val="006F4498"/>
    <w:rsid w:val="006F52F3"/>
    <w:rsid w:val="006F5AE8"/>
    <w:rsid w:val="006F64C8"/>
    <w:rsid w:val="006F7CF2"/>
    <w:rsid w:val="0070027B"/>
    <w:rsid w:val="00700312"/>
    <w:rsid w:val="00701086"/>
    <w:rsid w:val="0070203F"/>
    <w:rsid w:val="0070283E"/>
    <w:rsid w:val="00703751"/>
    <w:rsid w:val="00703F6D"/>
    <w:rsid w:val="00704E55"/>
    <w:rsid w:val="007056B7"/>
    <w:rsid w:val="00706244"/>
    <w:rsid w:val="00707001"/>
    <w:rsid w:val="00707D48"/>
    <w:rsid w:val="0071014E"/>
    <w:rsid w:val="0071051C"/>
    <w:rsid w:val="007129DB"/>
    <w:rsid w:val="007133F3"/>
    <w:rsid w:val="007135E1"/>
    <w:rsid w:val="00714574"/>
    <w:rsid w:val="00714F47"/>
    <w:rsid w:val="00716C3B"/>
    <w:rsid w:val="00716DAE"/>
    <w:rsid w:val="00716EF8"/>
    <w:rsid w:val="00722C09"/>
    <w:rsid w:val="00724126"/>
    <w:rsid w:val="00724F77"/>
    <w:rsid w:val="007250AB"/>
    <w:rsid w:val="00725F2A"/>
    <w:rsid w:val="007305D2"/>
    <w:rsid w:val="007308B8"/>
    <w:rsid w:val="00730F27"/>
    <w:rsid w:val="00731CF6"/>
    <w:rsid w:val="0073321D"/>
    <w:rsid w:val="007335A1"/>
    <w:rsid w:val="00734A84"/>
    <w:rsid w:val="00734E93"/>
    <w:rsid w:val="00734F25"/>
    <w:rsid w:val="007354C0"/>
    <w:rsid w:val="0073674D"/>
    <w:rsid w:val="007367EB"/>
    <w:rsid w:val="00737360"/>
    <w:rsid w:val="00740418"/>
    <w:rsid w:val="007410E9"/>
    <w:rsid w:val="00742836"/>
    <w:rsid w:val="0074500A"/>
    <w:rsid w:val="00745207"/>
    <w:rsid w:val="00747981"/>
    <w:rsid w:val="00751B56"/>
    <w:rsid w:val="00751F2F"/>
    <w:rsid w:val="0075205B"/>
    <w:rsid w:val="0075271F"/>
    <w:rsid w:val="00753A86"/>
    <w:rsid w:val="00754A39"/>
    <w:rsid w:val="007552F6"/>
    <w:rsid w:val="00755B78"/>
    <w:rsid w:val="00756C72"/>
    <w:rsid w:val="00760013"/>
    <w:rsid w:val="0076183F"/>
    <w:rsid w:val="00761DE0"/>
    <w:rsid w:val="0076296F"/>
    <w:rsid w:val="00762E15"/>
    <w:rsid w:val="00763DF5"/>
    <w:rsid w:val="00763E27"/>
    <w:rsid w:val="00763F16"/>
    <w:rsid w:val="00765E96"/>
    <w:rsid w:val="00766F82"/>
    <w:rsid w:val="00767959"/>
    <w:rsid w:val="00771B2C"/>
    <w:rsid w:val="00771B30"/>
    <w:rsid w:val="00771DC5"/>
    <w:rsid w:val="00774065"/>
    <w:rsid w:val="00780D25"/>
    <w:rsid w:val="0078104E"/>
    <w:rsid w:val="00781AFA"/>
    <w:rsid w:val="0078203A"/>
    <w:rsid w:val="00783238"/>
    <w:rsid w:val="007839FE"/>
    <w:rsid w:val="007841F9"/>
    <w:rsid w:val="00785289"/>
    <w:rsid w:val="007863DC"/>
    <w:rsid w:val="00787C6A"/>
    <w:rsid w:val="0079205F"/>
    <w:rsid w:val="0079241B"/>
    <w:rsid w:val="00794C7A"/>
    <w:rsid w:val="00795060"/>
    <w:rsid w:val="007951AA"/>
    <w:rsid w:val="00796004"/>
    <w:rsid w:val="007966B7"/>
    <w:rsid w:val="007966F8"/>
    <w:rsid w:val="0079766B"/>
    <w:rsid w:val="007A0EDC"/>
    <w:rsid w:val="007A119C"/>
    <w:rsid w:val="007A178F"/>
    <w:rsid w:val="007A2C61"/>
    <w:rsid w:val="007A2CE6"/>
    <w:rsid w:val="007A31A9"/>
    <w:rsid w:val="007A37B6"/>
    <w:rsid w:val="007A75F1"/>
    <w:rsid w:val="007A7C99"/>
    <w:rsid w:val="007B0538"/>
    <w:rsid w:val="007B1EDC"/>
    <w:rsid w:val="007B3AA2"/>
    <w:rsid w:val="007B5BA0"/>
    <w:rsid w:val="007B7170"/>
    <w:rsid w:val="007C19C7"/>
    <w:rsid w:val="007C288D"/>
    <w:rsid w:val="007C383B"/>
    <w:rsid w:val="007C532E"/>
    <w:rsid w:val="007C5FC1"/>
    <w:rsid w:val="007C6667"/>
    <w:rsid w:val="007C6BBB"/>
    <w:rsid w:val="007C7C64"/>
    <w:rsid w:val="007D16E6"/>
    <w:rsid w:val="007D25B9"/>
    <w:rsid w:val="007D2C71"/>
    <w:rsid w:val="007D3B73"/>
    <w:rsid w:val="007D4C7E"/>
    <w:rsid w:val="007D5C1D"/>
    <w:rsid w:val="007D7741"/>
    <w:rsid w:val="007E0223"/>
    <w:rsid w:val="007E044F"/>
    <w:rsid w:val="007E1146"/>
    <w:rsid w:val="007E144F"/>
    <w:rsid w:val="007E15FA"/>
    <w:rsid w:val="007E19A0"/>
    <w:rsid w:val="007E2AD5"/>
    <w:rsid w:val="007E3A32"/>
    <w:rsid w:val="007E3D3F"/>
    <w:rsid w:val="007E4E91"/>
    <w:rsid w:val="007E5247"/>
    <w:rsid w:val="007E5B80"/>
    <w:rsid w:val="007F171F"/>
    <w:rsid w:val="007F1EA5"/>
    <w:rsid w:val="007F4292"/>
    <w:rsid w:val="007F57E3"/>
    <w:rsid w:val="007F5A0F"/>
    <w:rsid w:val="007F6052"/>
    <w:rsid w:val="007F60D4"/>
    <w:rsid w:val="007F7D3D"/>
    <w:rsid w:val="00800178"/>
    <w:rsid w:val="0080114C"/>
    <w:rsid w:val="0080186E"/>
    <w:rsid w:val="00803994"/>
    <w:rsid w:val="008064EB"/>
    <w:rsid w:val="0080680D"/>
    <w:rsid w:val="008069C9"/>
    <w:rsid w:val="008072CD"/>
    <w:rsid w:val="00810613"/>
    <w:rsid w:val="00810BD9"/>
    <w:rsid w:val="00811A24"/>
    <w:rsid w:val="00812FDF"/>
    <w:rsid w:val="00813F7C"/>
    <w:rsid w:val="008146C6"/>
    <w:rsid w:val="008149BD"/>
    <w:rsid w:val="00817582"/>
    <w:rsid w:val="00817812"/>
    <w:rsid w:val="00817EC7"/>
    <w:rsid w:val="008200E2"/>
    <w:rsid w:val="0082044F"/>
    <w:rsid w:val="0082093A"/>
    <w:rsid w:val="00820B67"/>
    <w:rsid w:val="00821134"/>
    <w:rsid w:val="00821FAC"/>
    <w:rsid w:val="00823286"/>
    <w:rsid w:val="008233F8"/>
    <w:rsid w:val="00824145"/>
    <w:rsid w:val="0082438E"/>
    <w:rsid w:val="00824E36"/>
    <w:rsid w:val="00824F09"/>
    <w:rsid w:val="008262C5"/>
    <w:rsid w:val="00826553"/>
    <w:rsid w:val="0082668F"/>
    <w:rsid w:val="00826725"/>
    <w:rsid w:val="00826C48"/>
    <w:rsid w:val="0082709E"/>
    <w:rsid w:val="0082753E"/>
    <w:rsid w:val="0082767C"/>
    <w:rsid w:val="00827CD4"/>
    <w:rsid w:val="008330F5"/>
    <w:rsid w:val="00834170"/>
    <w:rsid w:val="00834812"/>
    <w:rsid w:val="00834C12"/>
    <w:rsid w:val="00836124"/>
    <w:rsid w:val="00840827"/>
    <w:rsid w:val="008429DA"/>
    <w:rsid w:val="00843311"/>
    <w:rsid w:val="00846E35"/>
    <w:rsid w:val="0085016A"/>
    <w:rsid w:val="0085235F"/>
    <w:rsid w:val="008526CA"/>
    <w:rsid w:val="00852B47"/>
    <w:rsid w:val="00852BCF"/>
    <w:rsid w:val="00853B49"/>
    <w:rsid w:val="0085420B"/>
    <w:rsid w:val="00854767"/>
    <w:rsid w:val="00854F60"/>
    <w:rsid w:val="00855DAA"/>
    <w:rsid w:val="00856507"/>
    <w:rsid w:val="00857081"/>
    <w:rsid w:val="00857A44"/>
    <w:rsid w:val="00857C0C"/>
    <w:rsid w:val="00857F6F"/>
    <w:rsid w:val="008628AB"/>
    <w:rsid w:val="00862F06"/>
    <w:rsid w:val="00863181"/>
    <w:rsid w:val="00863B0A"/>
    <w:rsid w:val="00863DAD"/>
    <w:rsid w:val="008644ED"/>
    <w:rsid w:val="00864F6B"/>
    <w:rsid w:val="00866DAB"/>
    <w:rsid w:val="00866F4A"/>
    <w:rsid w:val="008711AD"/>
    <w:rsid w:val="00871B74"/>
    <w:rsid w:val="008723A7"/>
    <w:rsid w:val="00873497"/>
    <w:rsid w:val="008749C0"/>
    <w:rsid w:val="00875BC5"/>
    <w:rsid w:val="00875C1B"/>
    <w:rsid w:val="008770DB"/>
    <w:rsid w:val="00877411"/>
    <w:rsid w:val="00880202"/>
    <w:rsid w:val="008815E4"/>
    <w:rsid w:val="0088192C"/>
    <w:rsid w:val="00881A95"/>
    <w:rsid w:val="00883DFA"/>
    <w:rsid w:val="0088429F"/>
    <w:rsid w:val="00885A64"/>
    <w:rsid w:val="00886037"/>
    <w:rsid w:val="00887415"/>
    <w:rsid w:val="00890F70"/>
    <w:rsid w:val="00891B63"/>
    <w:rsid w:val="00891F2A"/>
    <w:rsid w:val="00892A99"/>
    <w:rsid w:val="00892F70"/>
    <w:rsid w:val="00893130"/>
    <w:rsid w:val="008960A6"/>
    <w:rsid w:val="008977DD"/>
    <w:rsid w:val="008A0126"/>
    <w:rsid w:val="008A275C"/>
    <w:rsid w:val="008A2D23"/>
    <w:rsid w:val="008A3023"/>
    <w:rsid w:val="008A4725"/>
    <w:rsid w:val="008A4C92"/>
    <w:rsid w:val="008A4DD7"/>
    <w:rsid w:val="008A7372"/>
    <w:rsid w:val="008A7783"/>
    <w:rsid w:val="008A77C4"/>
    <w:rsid w:val="008B2252"/>
    <w:rsid w:val="008B329D"/>
    <w:rsid w:val="008B51FA"/>
    <w:rsid w:val="008B5945"/>
    <w:rsid w:val="008B666F"/>
    <w:rsid w:val="008B7331"/>
    <w:rsid w:val="008B7826"/>
    <w:rsid w:val="008C0103"/>
    <w:rsid w:val="008C1CD0"/>
    <w:rsid w:val="008C2023"/>
    <w:rsid w:val="008C24CD"/>
    <w:rsid w:val="008C25A0"/>
    <w:rsid w:val="008C28C7"/>
    <w:rsid w:val="008C2BCC"/>
    <w:rsid w:val="008C3955"/>
    <w:rsid w:val="008C3E0D"/>
    <w:rsid w:val="008C4994"/>
    <w:rsid w:val="008C5C84"/>
    <w:rsid w:val="008D285B"/>
    <w:rsid w:val="008D2971"/>
    <w:rsid w:val="008D352F"/>
    <w:rsid w:val="008D364A"/>
    <w:rsid w:val="008D4F2F"/>
    <w:rsid w:val="008D52FF"/>
    <w:rsid w:val="008D6157"/>
    <w:rsid w:val="008D769E"/>
    <w:rsid w:val="008D7714"/>
    <w:rsid w:val="008D7721"/>
    <w:rsid w:val="008D7C92"/>
    <w:rsid w:val="008E00BF"/>
    <w:rsid w:val="008E3256"/>
    <w:rsid w:val="008E5D95"/>
    <w:rsid w:val="008E62C2"/>
    <w:rsid w:val="008E68E5"/>
    <w:rsid w:val="008E6A90"/>
    <w:rsid w:val="008E7506"/>
    <w:rsid w:val="008E7B79"/>
    <w:rsid w:val="008E7D28"/>
    <w:rsid w:val="008F102E"/>
    <w:rsid w:val="008F19D9"/>
    <w:rsid w:val="008F1BCB"/>
    <w:rsid w:val="008F311D"/>
    <w:rsid w:val="008F46BE"/>
    <w:rsid w:val="008F6356"/>
    <w:rsid w:val="008F72FA"/>
    <w:rsid w:val="00901436"/>
    <w:rsid w:val="00901C4F"/>
    <w:rsid w:val="00903327"/>
    <w:rsid w:val="00903E39"/>
    <w:rsid w:val="009046CA"/>
    <w:rsid w:val="0090562F"/>
    <w:rsid w:val="009065D3"/>
    <w:rsid w:val="00906625"/>
    <w:rsid w:val="0090682C"/>
    <w:rsid w:val="00906A38"/>
    <w:rsid w:val="00907C05"/>
    <w:rsid w:val="00910DB7"/>
    <w:rsid w:val="009129C8"/>
    <w:rsid w:val="00916939"/>
    <w:rsid w:val="009179F3"/>
    <w:rsid w:val="00920034"/>
    <w:rsid w:val="00921165"/>
    <w:rsid w:val="009212F3"/>
    <w:rsid w:val="009231FE"/>
    <w:rsid w:val="00924140"/>
    <w:rsid w:val="00925667"/>
    <w:rsid w:val="00925C01"/>
    <w:rsid w:val="00925E66"/>
    <w:rsid w:val="00926382"/>
    <w:rsid w:val="00926D98"/>
    <w:rsid w:val="00931906"/>
    <w:rsid w:val="009335BF"/>
    <w:rsid w:val="00934CC5"/>
    <w:rsid w:val="0093561D"/>
    <w:rsid w:val="00935E0C"/>
    <w:rsid w:val="00937324"/>
    <w:rsid w:val="0093780C"/>
    <w:rsid w:val="00940632"/>
    <w:rsid w:val="009428F9"/>
    <w:rsid w:val="00943FBC"/>
    <w:rsid w:val="009442D2"/>
    <w:rsid w:val="00951210"/>
    <w:rsid w:val="009517D4"/>
    <w:rsid w:val="00951E73"/>
    <w:rsid w:val="00952807"/>
    <w:rsid w:val="00953467"/>
    <w:rsid w:val="0095442B"/>
    <w:rsid w:val="00954555"/>
    <w:rsid w:val="00954915"/>
    <w:rsid w:val="00954C79"/>
    <w:rsid w:val="009555D4"/>
    <w:rsid w:val="00956AB6"/>
    <w:rsid w:val="009577CC"/>
    <w:rsid w:val="00957E2F"/>
    <w:rsid w:val="009602B8"/>
    <w:rsid w:val="00960CBB"/>
    <w:rsid w:val="009615B8"/>
    <w:rsid w:val="009655DF"/>
    <w:rsid w:val="00966807"/>
    <w:rsid w:val="00967DC9"/>
    <w:rsid w:val="009711AD"/>
    <w:rsid w:val="0097162D"/>
    <w:rsid w:val="00971808"/>
    <w:rsid w:val="00972510"/>
    <w:rsid w:val="00972A85"/>
    <w:rsid w:val="00973325"/>
    <w:rsid w:val="00973B84"/>
    <w:rsid w:val="00973CFC"/>
    <w:rsid w:val="0097445D"/>
    <w:rsid w:val="00975F46"/>
    <w:rsid w:val="00976194"/>
    <w:rsid w:val="009771AA"/>
    <w:rsid w:val="009772D0"/>
    <w:rsid w:val="009776C8"/>
    <w:rsid w:val="00980D26"/>
    <w:rsid w:val="0098128C"/>
    <w:rsid w:val="009816B8"/>
    <w:rsid w:val="009824B2"/>
    <w:rsid w:val="00982FAD"/>
    <w:rsid w:val="00983233"/>
    <w:rsid w:val="00983714"/>
    <w:rsid w:val="00984F38"/>
    <w:rsid w:val="00986F9D"/>
    <w:rsid w:val="009871AD"/>
    <w:rsid w:val="00987262"/>
    <w:rsid w:val="0098774A"/>
    <w:rsid w:val="00990144"/>
    <w:rsid w:val="0099037D"/>
    <w:rsid w:val="00990BAC"/>
    <w:rsid w:val="00991CB2"/>
    <w:rsid w:val="00992CD3"/>
    <w:rsid w:val="009943F2"/>
    <w:rsid w:val="00994A97"/>
    <w:rsid w:val="00994BB2"/>
    <w:rsid w:val="00995AB3"/>
    <w:rsid w:val="00995DA8"/>
    <w:rsid w:val="009A0CF5"/>
    <w:rsid w:val="009A1D3E"/>
    <w:rsid w:val="009A2FD3"/>
    <w:rsid w:val="009A373B"/>
    <w:rsid w:val="009A3D3A"/>
    <w:rsid w:val="009A48F8"/>
    <w:rsid w:val="009A5503"/>
    <w:rsid w:val="009B05AF"/>
    <w:rsid w:val="009B2463"/>
    <w:rsid w:val="009B298B"/>
    <w:rsid w:val="009B450D"/>
    <w:rsid w:val="009B4617"/>
    <w:rsid w:val="009B5112"/>
    <w:rsid w:val="009B5746"/>
    <w:rsid w:val="009B6558"/>
    <w:rsid w:val="009B6F12"/>
    <w:rsid w:val="009B6F4E"/>
    <w:rsid w:val="009B75A4"/>
    <w:rsid w:val="009C00DE"/>
    <w:rsid w:val="009C0B91"/>
    <w:rsid w:val="009C13F4"/>
    <w:rsid w:val="009C1C00"/>
    <w:rsid w:val="009C3DA5"/>
    <w:rsid w:val="009C3E17"/>
    <w:rsid w:val="009C47B8"/>
    <w:rsid w:val="009C50BB"/>
    <w:rsid w:val="009C52F7"/>
    <w:rsid w:val="009C5AF1"/>
    <w:rsid w:val="009C6C57"/>
    <w:rsid w:val="009D0554"/>
    <w:rsid w:val="009D1738"/>
    <w:rsid w:val="009D27AB"/>
    <w:rsid w:val="009D3FD2"/>
    <w:rsid w:val="009D4969"/>
    <w:rsid w:val="009D597D"/>
    <w:rsid w:val="009D5C33"/>
    <w:rsid w:val="009D7376"/>
    <w:rsid w:val="009D7814"/>
    <w:rsid w:val="009E0223"/>
    <w:rsid w:val="009E0B35"/>
    <w:rsid w:val="009E0E1C"/>
    <w:rsid w:val="009E1622"/>
    <w:rsid w:val="009E2405"/>
    <w:rsid w:val="009E3C48"/>
    <w:rsid w:val="009E6FFA"/>
    <w:rsid w:val="009E7A1D"/>
    <w:rsid w:val="009F0476"/>
    <w:rsid w:val="009F3514"/>
    <w:rsid w:val="009F45B7"/>
    <w:rsid w:val="009F5792"/>
    <w:rsid w:val="00A00B13"/>
    <w:rsid w:val="00A00D35"/>
    <w:rsid w:val="00A0120C"/>
    <w:rsid w:val="00A01557"/>
    <w:rsid w:val="00A019A2"/>
    <w:rsid w:val="00A01F5E"/>
    <w:rsid w:val="00A03628"/>
    <w:rsid w:val="00A04ECD"/>
    <w:rsid w:val="00A06057"/>
    <w:rsid w:val="00A14272"/>
    <w:rsid w:val="00A14E1D"/>
    <w:rsid w:val="00A1506E"/>
    <w:rsid w:val="00A15C29"/>
    <w:rsid w:val="00A1747C"/>
    <w:rsid w:val="00A213B5"/>
    <w:rsid w:val="00A21517"/>
    <w:rsid w:val="00A21AD4"/>
    <w:rsid w:val="00A22046"/>
    <w:rsid w:val="00A22382"/>
    <w:rsid w:val="00A240AA"/>
    <w:rsid w:val="00A24C9D"/>
    <w:rsid w:val="00A255E0"/>
    <w:rsid w:val="00A25707"/>
    <w:rsid w:val="00A25747"/>
    <w:rsid w:val="00A26F6A"/>
    <w:rsid w:val="00A30C11"/>
    <w:rsid w:val="00A30F46"/>
    <w:rsid w:val="00A31112"/>
    <w:rsid w:val="00A313C2"/>
    <w:rsid w:val="00A316E7"/>
    <w:rsid w:val="00A3331C"/>
    <w:rsid w:val="00A3481F"/>
    <w:rsid w:val="00A34CFD"/>
    <w:rsid w:val="00A355DA"/>
    <w:rsid w:val="00A35719"/>
    <w:rsid w:val="00A35A59"/>
    <w:rsid w:val="00A35B95"/>
    <w:rsid w:val="00A3694C"/>
    <w:rsid w:val="00A36EB1"/>
    <w:rsid w:val="00A37697"/>
    <w:rsid w:val="00A37A84"/>
    <w:rsid w:val="00A404CB"/>
    <w:rsid w:val="00A4070A"/>
    <w:rsid w:val="00A44210"/>
    <w:rsid w:val="00A4518B"/>
    <w:rsid w:val="00A45625"/>
    <w:rsid w:val="00A463AC"/>
    <w:rsid w:val="00A466CC"/>
    <w:rsid w:val="00A467DB"/>
    <w:rsid w:val="00A477EB"/>
    <w:rsid w:val="00A47F28"/>
    <w:rsid w:val="00A520C1"/>
    <w:rsid w:val="00A53E04"/>
    <w:rsid w:val="00A55144"/>
    <w:rsid w:val="00A5561F"/>
    <w:rsid w:val="00A56B48"/>
    <w:rsid w:val="00A56F25"/>
    <w:rsid w:val="00A57270"/>
    <w:rsid w:val="00A60744"/>
    <w:rsid w:val="00A608CA"/>
    <w:rsid w:val="00A60AAD"/>
    <w:rsid w:val="00A632E8"/>
    <w:rsid w:val="00A65967"/>
    <w:rsid w:val="00A65A56"/>
    <w:rsid w:val="00A6600B"/>
    <w:rsid w:val="00A67ED3"/>
    <w:rsid w:val="00A70469"/>
    <w:rsid w:val="00A707DB"/>
    <w:rsid w:val="00A7255A"/>
    <w:rsid w:val="00A72864"/>
    <w:rsid w:val="00A752DE"/>
    <w:rsid w:val="00A76FDA"/>
    <w:rsid w:val="00A77724"/>
    <w:rsid w:val="00A80D56"/>
    <w:rsid w:val="00A80FE3"/>
    <w:rsid w:val="00A811D1"/>
    <w:rsid w:val="00A8197B"/>
    <w:rsid w:val="00A836A8"/>
    <w:rsid w:val="00A84D03"/>
    <w:rsid w:val="00A85085"/>
    <w:rsid w:val="00A87339"/>
    <w:rsid w:val="00A907FE"/>
    <w:rsid w:val="00A916DB"/>
    <w:rsid w:val="00A9210B"/>
    <w:rsid w:val="00A928B1"/>
    <w:rsid w:val="00A9292A"/>
    <w:rsid w:val="00A92E6D"/>
    <w:rsid w:val="00A9339B"/>
    <w:rsid w:val="00A93B30"/>
    <w:rsid w:val="00A959DC"/>
    <w:rsid w:val="00A9611F"/>
    <w:rsid w:val="00A974E7"/>
    <w:rsid w:val="00AA148A"/>
    <w:rsid w:val="00AA18C7"/>
    <w:rsid w:val="00AA286E"/>
    <w:rsid w:val="00AA346E"/>
    <w:rsid w:val="00AA350C"/>
    <w:rsid w:val="00AA35EC"/>
    <w:rsid w:val="00AA3EEE"/>
    <w:rsid w:val="00AA44FF"/>
    <w:rsid w:val="00AA45F7"/>
    <w:rsid w:val="00AA5B04"/>
    <w:rsid w:val="00AB06F9"/>
    <w:rsid w:val="00AB1A4F"/>
    <w:rsid w:val="00AB3942"/>
    <w:rsid w:val="00AB4438"/>
    <w:rsid w:val="00AB51F8"/>
    <w:rsid w:val="00AC16EA"/>
    <w:rsid w:val="00AC23CC"/>
    <w:rsid w:val="00AC2626"/>
    <w:rsid w:val="00AC42FC"/>
    <w:rsid w:val="00AC4910"/>
    <w:rsid w:val="00AC4DCB"/>
    <w:rsid w:val="00AC59B4"/>
    <w:rsid w:val="00AC61E7"/>
    <w:rsid w:val="00AD1B3F"/>
    <w:rsid w:val="00AD2222"/>
    <w:rsid w:val="00AD34D3"/>
    <w:rsid w:val="00AD3EC1"/>
    <w:rsid w:val="00AD40DD"/>
    <w:rsid w:val="00AD46AB"/>
    <w:rsid w:val="00AD679A"/>
    <w:rsid w:val="00AD6F95"/>
    <w:rsid w:val="00AE11AF"/>
    <w:rsid w:val="00AE1A42"/>
    <w:rsid w:val="00AE2828"/>
    <w:rsid w:val="00AE2B70"/>
    <w:rsid w:val="00AE31CE"/>
    <w:rsid w:val="00AE3219"/>
    <w:rsid w:val="00AE3E9C"/>
    <w:rsid w:val="00AE4C4A"/>
    <w:rsid w:val="00AE5D2C"/>
    <w:rsid w:val="00AE61BF"/>
    <w:rsid w:val="00AE7A4E"/>
    <w:rsid w:val="00AE7C08"/>
    <w:rsid w:val="00AE7C9F"/>
    <w:rsid w:val="00AF0448"/>
    <w:rsid w:val="00AF1D25"/>
    <w:rsid w:val="00AF2DDF"/>
    <w:rsid w:val="00AF4063"/>
    <w:rsid w:val="00AF432B"/>
    <w:rsid w:val="00AF6EB8"/>
    <w:rsid w:val="00AF7AF6"/>
    <w:rsid w:val="00B00DA2"/>
    <w:rsid w:val="00B0155F"/>
    <w:rsid w:val="00B026D8"/>
    <w:rsid w:val="00B049EF"/>
    <w:rsid w:val="00B04B3B"/>
    <w:rsid w:val="00B072E9"/>
    <w:rsid w:val="00B10540"/>
    <w:rsid w:val="00B108CF"/>
    <w:rsid w:val="00B10912"/>
    <w:rsid w:val="00B10ACE"/>
    <w:rsid w:val="00B10CC6"/>
    <w:rsid w:val="00B131A6"/>
    <w:rsid w:val="00B15AAE"/>
    <w:rsid w:val="00B1674F"/>
    <w:rsid w:val="00B17BF9"/>
    <w:rsid w:val="00B200F8"/>
    <w:rsid w:val="00B20BD1"/>
    <w:rsid w:val="00B20E3E"/>
    <w:rsid w:val="00B20FE2"/>
    <w:rsid w:val="00B2269D"/>
    <w:rsid w:val="00B2296C"/>
    <w:rsid w:val="00B230AF"/>
    <w:rsid w:val="00B23DD1"/>
    <w:rsid w:val="00B2401F"/>
    <w:rsid w:val="00B25048"/>
    <w:rsid w:val="00B25C3F"/>
    <w:rsid w:val="00B2620C"/>
    <w:rsid w:val="00B26962"/>
    <w:rsid w:val="00B27616"/>
    <w:rsid w:val="00B27CB5"/>
    <w:rsid w:val="00B30D35"/>
    <w:rsid w:val="00B34CAB"/>
    <w:rsid w:val="00B358FC"/>
    <w:rsid w:val="00B361A9"/>
    <w:rsid w:val="00B3625E"/>
    <w:rsid w:val="00B36C20"/>
    <w:rsid w:val="00B36E02"/>
    <w:rsid w:val="00B402F6"/>
    <w:rsid w:val="00B40952"/>
    <w:rsid w:val="00B40C97"/>
    <w:rsid w:val="00B42BCC"/>
    <w:rsid w:val="00B42E50"/>
    <w:rsid w:val="00B451D4"/>
    <w:rsid w:val="00B45BE8"/>
    <w:rsid w:val="00B46596"/>
    <w:rsid w:val="00B47AC8"/>
    <w:rsid w:val="00B50ECF"/>
    <w:rsid w:val="00B511F5"/>
    <w:rsid w:val="00B51F35"/>
    <w:rsid w:val="00B53341"/>
    <w:rsid w:val="00B545E2"/>
    <w:rsid w:val="00B54A76"/>
    <w:rsid w:val="00B57C40"/>
    <w:rsid w:val="00B61277"/>
    <w:rsid w:val="00B6349F"/>
    <w:rsid w:val="00B63BD8"/>
    <w:rsid w:val="00B6517E"/>
    <w:rsid w:val="00B661B1"/>
    <w:rsid w:val="00B6639A"/>
    <w:rsid w:val="00B672F7"/>
    <w:rsid w:val="00B7069A"/>
    <w:rsid w:val="00B708F6"/>
    <w:rsid w:val="00B71B74"/>
    <w:rsid w:val="00B72EBF"/>
    <w:rsid w:val="00B72F8F"/>
    <w:rsid w:val="00B731BE"/>
    <w:rsid w:val="00B73544"/>
    <w:rsid w:val="00B736AE"/>
    <w:rsid w:val="00B737DF"/>
    <w:rsid w:val="00B73A7A"/>
    <w:rsid w:val="00B74004"/>
    <w:rsid w:val="00B741FA"/>
    <w:rsid w:val="00B746B3"/>
    <w:rsid w:val="00B75D41"/>
    <w:rsid w:val="00B763FA"/>
    <w:rsid w:val="00B8011B"/>
    <w:rsid w:val="00B8063B"/>
    <w:rsid w:val="00B80E60"/>
    <w:rsid w:val="00B80E8D"/>
    <w:rsid w:val="00B81798"/>
    <w:rsid w:val="00B818BF"/>
    <w:rsid w:val="00B82819"/>
    <w:rsid w:val="00B86C49"/>
    <w:rsid w:val="00B877D3"/>
    <w:rsid w:val="00B901F6"/>
    <w:rsid w:val="00B90FC6"/>
    <w:rsid w:val="00B9240E"/>
    <w:rsid w:val="00B93416"/>
    <w:rsid w:val="00B94804"/>
    <w:rsid w:val="00B94B2D"/>
    <w:rsid w:val="00B94B7E"/>
    <w:rsid w:val="00B9522E"/>
    <w:rsid w:val="00B95D0B"/>
    <w:rsid w:val="00B96404"/>
    <w:rsid w:val="00B974C8"/>
    <w:rsid w:val="00B97C28"/>
    <w:rsid w:val="00BA197F"/>
    <w:rsid w:val="00BA2DEB"/>
    <w:rsid w:val="00BA51B3"/>
    <w:rsid w:val="00BA644C"/>
    <w:rsid w:val="00BA7B44"/>
    <w:rsid w:val="00BB0494"/>
    <w:rsid w:val="00BB13A2"/>
    <w:rsid w:val="00BB1600"/>
    <w:rsid w:val="00BB1DF4"/>
    <w:rsid w:val="00BB236E"/>
    <w:rsid w:val="00BB3C7E"/>
    <w:rsid w:val="00BB48D6"/>
    <w:rsid w:val="00BB5623"/>
    <w:rsid w:val="00BB5D8A"/>
    <w:rsid w:val="00BB6748"/>
    <w:rsid w:val="00BB6BE8"/>
    <w:rsid w:val="00BC0093"/>
    <w:rsid w:val="00BC0A13"/>
    <w:rsid w:val="00BC0C0F"/>
    <w:rsid w:val="00BC1B4A"/>
    <w:rsid w:val="00BC28DA"/>
    <w:rsid w:val="00BC2B83"/>
    <w:rsid w:val="00BC3DF3"/>
    <w:rsid w:val="00BC3EBB"/>
    <w:rsid w:val="00BC45CD"/>
    <w:rsid w:val="00BC6481"/>
    <w:rsid w:val="00BD0124"/>
    <w:rsid w:val="00BD0192"/>
    <w:rsid w:val="00BD154B"/>
    <w:rsid w:val="00BD1E64"/>
    <w:rsid w:val="00BD2AEB"/>
    <w:rsid w:val="00BD2C74"/>
    <w:rsid w:val="00BD4144"/>
    <w:rsid w:val="00BD4C37"/>
    <w:rsid w:val="00BD6219"/>
    <w:rsid w:val="00BD69C5"/>
    <w:rsid w:val="00BD6E7C"/>
    <w:rsid w:val="00BE012B"/>
    <w:rsid w:val="00BE017F"/>
    <w:rsid w:val="00BE2188"/>
    <w:rsid w:val="00BE4160"/>
    <w:rsid w:val="00BE4AF8"/>
    <w:rsid w:val="00BE5114"/>
    <w:rsid w:val="00BE55C4"/>
    <w:rsid w:val="00BE5B76"/>
    <w:rsid w:val="00BE72A7"/>
    <w:rsid w:val="00BF0E20"/>
    <w:rsid w:val="00BF0F51"/>
    <w:rsid w:val="00BF1CF5"/>
    <w:rsid w:val="00BF3244"/>
    <w:rsid w:val="00BF3DBE"/>
    <w:rsid w:val="00BF4467"/>
    <w:rsid w:val="00BF5B85"/>
    <w:rsid w:val="00BF6BAF"/>
    <w:rsid w:val="00BF6EC8"/>
    <w:rsid w:val="00C00412"/>
    <w:rsid w:val="00C01EB0"/>
    <w:rsid w:val="00C02C2F"/>
    <w:rsid w:val="00C03C6B"/>
    <w:rsid w:val="00C03C88"/>
    <w:rsid w:val="00C04DF4"/>
    <w:rsid w:val="00C055E0"/>
    <w:rsid w:val="00C05A37"/>
    <w:rsid w:val="00C06EDA"/>
    <w:rsid w:val="00C10868"/>
    <w:rsid w:val="00C118E6"/>
    <w:rsid w:val="00C14D55"/>
    <w:rsid w:val="00C155A6"/>
    <w:rsid w:val="00C15A96"/>
    <w:rsid w:val="00C15C4D"/>
    <w:rsid w:val="00C15E80"/>
    <w:rsid w:val="00C170EF"/>
    <w:rsid w:val="00C172C2"/>
    <w:rsid w:val="00C172EF"/>
    <w:rsid w:val="00C17897"/>
    <w:rsid w:val="00C17F39"/>
    <w:rsid w:val="00C20369"/>
    <w:rsid w:val="00C204AF"/>
    <w:rsid w:val="00C215D9"/>
    <w:rsid w:val="00C22821"/>
    <w:rsid w:val="00C23A1F"/>
    <w:rsid w:val="00C24C7B"/>
    <w:rsid w:val="00C25280"/>
    <w:rsid w:val="00C254A6"/>
    <w:rsid w:val="00C254B0"/>
    <w:rsid w:val="00C25A28"/>
    <w:rsid w:val="00C271DA"/>
    <w:rsid w:val="00C27CC2"/>
    <w:rsid w:val="00C30C9C"/>
    <w:rsid w:val="00C31B4A"/>
    <w:rsid w:val="00C32974"/>
    <w:rsid w:val="00C32A7B"/>
    <w:rsid w:val="00C337B9"/>
    <w:rsid w:val="00C342C5"/>
    <w:rsid w:val="00C345BB"/>
    <w:rsid w:val="00C3531E"/>
    <w:rsid w:val="00C35421"/>
    <w:rsid w:val="00C409EF"/>
    <w:rsid w:val="00C41300"/>
    <w:rsid w:val="00C41BCD"/>
    <w:rsid w:val="00C41C60"/>
    <w:rsid w:val="00C41D43"/>
    <w:rsid w:val="00C41D8C"/>
    <w:rsid w:val="00C46219"/>
    <w:rsid w:val="00C47805"/>
    <w:rsid w:val="00C52F01"/>
    <w:rsid w:val="00C53579"/>
    <w:rsid w:val="00C53D49"/>
    <w:rsid w:val="00C5445C"/>
    <w:rsid w:val="00C549CF"/>
    <w:rsid w:val="00C607C9"/>
    <w:rsid w:val="00C61536"/>
    <w:rsid w:val="00C61DCB"/>
    <w:rsid w:val="00C65EA6"/>
    <w:rsid w:val="00C66367"/>
    <w:rsid w:val="00C663CE"/>
    <w:rsid w:val="00C678AE"/>
    <w:rsid w:val="00C7090A"/>
    <w:rsid w:val="00C70EA4"/>
    <w:rsid w:val="00C715E2"/>
    <w:rsid w:val="00C71DFB"/>
    <w:rsid w:val="00C72296"/>
    <w:rsid w:val="00C72E39"/>
    <w:rsid w:val="00C73A8D"/>
    <w:rsid w:val="00C73BCF"/>
    <w:rsid w:val="00C7533B"/>
    <w:rsid w:val="00C76A0D"/>
    <w:rsid w:val="00C76D52"/>
    <w:rsid w:val="00C774FB"/>
    <w:rsid w:val="00C77C87"/>
    <w:rsid w:val="00C77C91"/>
    <w:rsid w:val="00C80186"/>
    <w:rsid w:val="00C80DBD"/>
    <w:rsid w:val="00C815F4"/>
    <w:rsid w:val="00C81EC0"/>
    <w:rsid w:val="00C82F9B"/>
    <w:rsid w:val="00C837CF"/>
    <w:rsid w:val="00C83998"/>
    <w:rsid w:val="00C85C39"/>
    <w:rsid w:val="00C8762F"/>
    <w:rsid w:val="00C87760"/>
    <w:rsid w:val="00C8782D"/>
    <w:rsid w:val="00C926F3"/>
    <w:rsid w:val="00C92E39"/>
    <w:rsid w:val="00C930C0"/>
    <w:rsid w:val="00C935DE"/>
    <w:rsid w:val="00C9467A"/>
    <w:rsid w:val="00C94BDA"/>
    <w:rsid w:val="00C95FCF"/>
    <w:rsid w:val="00C97E6F"/>
    <w:rsid w:val="00CA01A1"/>
    <w:rsid w:val="00CA036F"/>
    <w:rsid w:val="00CA046B"/>
    <w:rsid w:val="00CA23F9"/>
    <w:rsid w:val="00CA4A57"/>
    <w:rsid w:val="00CA5083"/>
    <w:rsid w:val="00CA73C4"/>
    <w:rsid w:val="00CA781D"/>
    <w:rsid w:val="00CA7A33"/>
    <w:rsid w:val="00CA7B78"/>
    <w:rsid w:val="00CB31D4"/>
    <w:rsid w:val="00CB322D"/>
    <w:rsid w:val="00CB4131"/>
    <w:rsid w:val="00CB49E2"/>
    <w:rsid w:val="00CC0C78"/>
    <w:rsid w:val="00CC30DE"/>
    <w:rsid w:val="00CC3BA1"/>
    <w:rsid w:val="00CC616D"/>
    <w:rsid w:val="00CC63D4"/>
    <w:rsid w:val="00CC7BA5"/>
    <w:rsid w:val="00CC7F47"/>
    <w:rsid w:val="00CD15A7"/>
    <w:rsid w:val="00CD3AB3"/>
    <w:rsid w:val="00CD459F"/>
    <w:rsid w:val="00CD5089"/>
    <w:rsid w:val="00CD586C"/>
    <w:rsid w:val="00CD5D35"/>
    <w:rsid w:val="00CD6593"/>
    <w:rsid w:val="00CD7E48"/>
    <w:rsid w:val="00CE1534"/>
    <w:rsid w:val="00CE1DC3"/>
    <w:rsid w:val="00CE2D96"/>
    <w:rsid w:val="00CE40EA"/>
    <w:rsid w:val="00CE625C"/>
    <w:rsid w:val="00CE6761"/>
    <w:rsid w:val="00CE6F3B"/>
    <w:rsid w:val="00CE7A82"/>
    <w:rsid w:val="00CF0501"/>
    <w:rsid w:val="00CF0672"/>
    <w:rsid w:val="00CF36A8"/>
    <w:rsid w:val="00CF4123"/>
    <w:rsid w:val="00CF4562"/>
    <w:rsid w:val="00CF5A66"/>
    <w:rsid w:val="00CF6146"/>
    <w:rsid w:val="00CF6C7A"/>
    <w:rsid w:val="00CF6CEB"/>
    <w:rsid w:val="00CF6D14"/>
    <w:rsid w:val="00CF715D"/>
    <w:rsid w:val="00D00377"/>
    <w:rsid w:val="00D04148"/>
    <w:rsid w:val="00D055DD"/>
    <w:rsid w:val="00D06B5D"/>
    <w:rsid w:val="00D071B1"/>
    <w:rsid w:val="00D07A8D"/>
    <w:rsid w:val="00D1176E"/>
    <w:rsid w:val="00D1194E"/>
    <w:rsid w:val="00D11CC2"/>
    <w:rsid w:val="00D12A8C"/>
    <w:rsid w:val="00D12B18"/>
    <w:rsid w:val="00D12E1E"/>
    <w:rsid w:val="00D12E9F"/>
    <w:rsid w:val="00D13D4E"/>
    <w:rsid w:val="00D144FA"/>
    <w:rsid w:val="00D14F53"/>
    <w:rsid w:val="00D176AC"/>
    <w:rsid w:val="00D17AC2"/>
    <w:rsid w:val="00D229BB"/>
    <w:rsid w:val="00D22CFA"/>
    <w:rsid w:val="00D23041"/>
    <w:rsid w:val="00D242B1"/>
    <w:rsid w:val="00D253A8"/>
    <w:rsid w:val="00D25E94"/>
    <w:rsid w:val="00D25FF8"/>
    <w:rsid w:val="00D31BCC"/>
    <w:rsid w:val="00D31C7F"/>
    <w:rsid w:val="00D32032"/>
    <w:rsid w:val="00D32BA9"/>
    <w:rsid w:val="00D34187"/>
    <w:rsid w:val="00D34F73"/>
    <w:rsid w:val="00D35304"/>
    <w:rsid w:val="00D35593"/>
    <w:rsid w:val="00D35D68"/>
    <w:rsid w:val="00D35D9F"/>
    <w:rsid w:val="00D35E56"/>
    <w:rsid w:val="00D36A20"/>
    <w:rsid w:val="00D3760F"/>
    <w:rsid w:val="00D3797D"/>
    <w:rsid w:val="00D41541"/>
    <w:rsid w:val="00D41878"/>
    <w:rsid w:val="00D42F8D"/>
    <w:rsid w:val="00D4350F"/>
    <w:rsid w:val="00D43CEE"/>
    <w:rsid w:val="00D44D40"/>
    <w:rsid w:val="00D46EA1"/>
    <w:rsid w:val="00D5066F"/>
    <w:rsid w:val="00D510FD"/>
    <w:rsid w:val="00D51A7C"/>
    <w:rsid w:val="00D522BD"/>
    <w:rsid w:val="00D52B16"/>
    <w:rsid w:val="00D534C0"/>
    <w:rsid w:val="00D535AD"/>
    <w:rsid w:val="00D53FA0"/>
    <w:rsid w:val="00D54BEC"/>
    <w:rsid w:val="00D55118"/>
    <w:rsid w:val="00D5600E"/>
    <w:rsid w:val="00D57531"/>
    <w:rsid w:val="00D57CDF"/>
    <w:rsid w:val="00D6128E"/>
    <w:rsid w:val="00D61321"/>
    <w:rsid w:val="00D62CBA"/>
    <w:rsid w:val="00D62E6D"/>
    <w:rsid w:val="00D632F3"/>
    <w:rsid w:val="00D63F0B"/>
    <w:rsid w:val="00D64790"/>
    <w:rsid w:val="00D65B15"/>
    <w:rsid w:val="00D66A70"/>
    <w:rsid w:val="00D67E49"/>
    <w:rsid w:val="00D709A9"/>
    <w:rsid w:val="00D71580"/>
    <w:rsid w:val="00D7322B"/>
    <w:rsid w:val="00D7387F"/>
    <w:rsid w:val="00D73B2B"/>
    <w:rsid w:val="00D74080"/>
    <w:rsid w:val="00D7412C"/>
    <w:rsid w:val="00D74385"/>
    <w:rsid w:val="00D74D5D"/>
    <w:rsid w:val="00D80705"/>
    <w:rsid w:val="00D80CB9"/>
    <w:rsid w:val="00D81BFF"/>
    <w:rsid w:val="00D82429"/>
    <w:rsid w:val="00D8387D"/>
    <w:rsid w:val="00D851F8"/>
    <w:rsid w:val="00D85282"/>
    <w:rsid w:val="00D85F07"/>
    <w:rsid w:val="00D8731E"/>
    <w:rsid w:val="00D875C5"/>
    <w:rsid w:val="00D877E6"/>
    <w:rsid w:val="00D90691"/>
    <w:rsid w:val="00D92FB8"/>
    <w:rsid w:val="00D93726"/>
    <w:rsid w:val="00D93743"/>
    <w:rsid w:val="00D94526"/>
    <w:rsid w:val="00D96565"/>
    <w:rsid w:val="00DA021C"/>
    <w:rsid w:val="00DA0493"/>
    <w:rsid w:val="00DA0B0E"/>
    <w:rsid w:val="00DA1D7E"/>
    <w:rsid w:val="00DA2CD1"/>
    <w:rsid w:val="00DA34FD"/>
    <w:rsid w:val="00DA3C50"/>
    <w:rsid w:val="00DA4DA7"/>
    <w:rsid w:val="00DA4F55"/>
    <w:rsid w:val="00DA584D"/>
    <w:rsid w:val="00DA7BEA"/>
    <w:rsid w:val="00DA7E5B"/>
    <w:rsid w:val="00DB00F4"/>
    <w:rsid w:val="00DB0128"/>
    <w:rsid w:val="00DB0B8D"/>
    <w:rsid w:val="00DB2B4C"/>
    <w:rsid w:val="00DB3AE9"/>
    <w:rsid w:val="00DB47AE"/>
    <w:rsid w:val="00DB58CB"/>
    <w:rsid w:val="00DB606D"/>
    <w:rsid w:val="00DB6122"/>
    <w:rsid w:val="00DB6B7B"/>
    <w:rsid w:val="00DB6BBC"/>
    <w:rsid w:val="00DB7CB3"/>
    <w:rsid w:val="00DC0809"/>
    <w:rsid w:val="00DC1AF1"/>
    <w:rsid w:val="00DC200A"/>
    <w:rsid w:val="00DC200B"/>
    <w:rsid w:val="00DC2868"/>
    <w:rsid w:val="00DC3434"/>
    <w:rsid w:val="00DC3F32"/>
    <w:rsid w:val="00DC6793"/>
    <w:rsid w:val="00DC6FA9"/>
    <w:rsid w:val="00DC7F08"/>
    <w:rsid w:val="00DD0323"/>
    <w:rsid w:val="00DD180B"/>
    <w:rsid w:val="00DD1D88"/>
    <w:rsid w:val="00DD35B9"/>
    <w:rsid w:val="00DD3896"/>
    <w:rsid w:val="00DD63ED"/>
    <w:rsid w:val="00DD6999"/>
    <w:rsid w:val="00DE01B6"/>
    <w:rsid w:val="00DE0FCF"/>
    <w:rsid w:val="00DE1166"/>
    <w:rsid w:val="00DE11A7"/>
    <w:rsid w:val="00DE2578"/>
    <w:rsid w:val="00DE3044"/>
    <w:rsid w:val="00DE3C3E"/>
    <w:rsid w:val="00DE4AEF"/>
    <w:rsid w:val="00DE68B8"/>
    <w:rsid w:val="00DE73D4"/>
    <w:rsid w:val="00DE766A"/>
    <w:rsid w:val="00DE7B0F"/>
    <w:rsid w:val="00DF0416"/>
    <w:rsid w:val="00DF0833"/>
    <w:rsid w:val="00DF3BCC"/>
    <w:rsid w:val="00DF5562"/>
    <w:rsid w:val="00DF63DC"/>
    <w:rsid w:val="00DF65EA"/>
    <w:rsid w:val="00E013E1"/>
    <w:rsid w:val="00E03F64"/>
    <w:rsid w:val="00E04B1F"/>
    <w:rsid w:val="00E0568E"/>
    <w:rsid w:val="00E06033"/>
    <w:rsid w:val="00E06119"/>
    <w:rsid w:val="00E07CFA"/>
    <w:rsid w:val="00E1529A"/>
    <w:rsid w:val="00E15FC2"/>
    <w:rsid w:val="00E206D7"/>
    <w:rsid w:val="00E215FB"/>
    <w:rsid w:val="00E21802"/>
    <w:rsid w:val="00E21926"/>
    <w:rsid w:val="00E21A3C"/>
    <w:rsid w:val="00E2246D"/>
    <w:rsid w:val="00E22A81"/>
    <w:rsid w:val="00E249E3"/>
    <w:rsid w:val="00E25433"/>
    <w:rsid w:val="00E27468"/>
    <w:rsid w:val="00E274D0"/>
    <w:rsid w:val="00E27DEF"/>
    <w:rsid w:val="00E3040B"/>
    <w:rsid w:val="00E31A92"/>
    <w:rsid w:val="00E31D02"/>
    <w:rsid w:val="00E32454"/>
    <w:rsid w:val="00E33D42"/>
    <w:rsid w:val="00E342AB"/>
    <w:rsid w:val="00E34A15"/>
    <w:rsid w:val="00E3662D"/>
    <w:rsid w:val="00E36CF9"/>
    <w:rsid w:val="00E37485"/>
    <w:rsid w:val="00E415E5"/>
    <w:rsid w:val="00E41C56"/>
    <w:rsid w:val="00E43C94"/>
    <w:rsid w:val="00E44862"/>
    <w:rsid w:val="00E44FF5"/>
    <w:rsid w:val="00E4541C"/>
    <w:rsid w:val="00E45495"/>
    <w:rsid w:val="00E461BD"/>
    <w:rsid w:val="00E4742D"/>
    <w:rsid w:val="00E50AA2"/>
    <w:rsid w:val="00E5250F"/>
    <w:rsid w:val="00E526AB"/>
    <w:rsid w:val="00E527B9"/>
    <w:rsid w:val="00E530AA"/>
    <w:rsid w:val="00E53697"/>
    <w:rsid w:val="00E539F1"/>
    <w:rsid w:val="00E5440F"/>
    <w:rsid w:val="00E5591A"/>
    <w:rsid w:val="00E565D9"/>
    <w:rsid w:val="00E573BC"/>
    <w:rsid w:val="00E616E5"/>
    <w:rsid w:val="00E62548"/>
    <w:rsid w:val="00E625A1"/>
    <w:rsid w:val="00E626B0"/>
    <w:rsid w:val="00E62F97"/>
    <w:rsid w:val="00E630B9"/>
    <w:rsid w:val="00E6476F"/>
    <w:rsid w:val="00E67573"/>
    <w:rsid w:val="00E67A78"/>
    <w:rsid w:val="00E67C09"/>
    <w:rsid w:val="00E71ABE"/>
    <w:rsid w:val="00E71C33"/>
    <w:rsid w:val="00E73444"/>
    <w:rsid w:val="00E7674F"/>
    <w:rsid w:val="00E76D3B"/>
    <w:rsid w:val="00E77819"/>
    <w:rsid w:val="00E77DD0"/>
    <w:rsid w:val="00E82204"/>
    <w:rsid w:val="00E828A4"/>
    <w:rsid w:val="00E83C01"/>
    <w:rsid w:val="00E83DD6"/>
    <w:rsid w:val="00E845E7"/>
    <w:rsid w:val="00E84EDF"/>
    <w:rsid w:val="00E856B0"/>
    <w:rsid w:val="00E8588E"/>
    <w:rsid w:val="00E85F5F"/>
    <w:rsid w:val="00E8645A"/>
    <w:rsid w:val="00E86D56"/>
    <w:rsid w:val="00E87059"/>
    <w:rsid w:val="00E873EF"/>
    <w:rsid w:val="00E877E8"/>
    <w:rsid w:val="00E8796B"/>
    <w:rsid w:val="00E90DCC"/>
    <w:rsid w:val="00E9159B"/>
    <w:rsid w:val="00E93A40"/>
    <w:rsid w:val="00E95638"/>
    <w:rsid w:val="00E96A37"/>
    <w:rsid w:val="00E975C5"/>
    <w:rsid w:val="00E97B13"/>
    <w:rsid w:val="00E97FE8"/>
    <w:rsid w:val="00EA0193"/>
    <w:rsid w:val="00EA0F5A"/>
    <w:rsid w:val="00EA147A"/>
    <w:rsid w:val="00EA1C7F"/>
    <w:rsid w:val="00EA2378"/>
    <w:rsid w:val="00EA4D17"/>
    <w:rsid w:val="00EA73D1"/>
    <w:rsid w:val="00EA7D01"/>
    <w:rsid w:val="00EA7D78"/>
    <w:rsid w:val="00EB25BF"/>
    <w:rsid w:val="00EB269C"/>
    <w:rsid w:val="00EB2EF6"/>
    <w:rsid w:val="00EB3ACD"/>
    <w:rsid w:val="00EB4B45"/>
    <w:rsid w:val="00EB4CB7"/>
    <w:rsid w:val="00EB5325"/>
    <w:rsid w:val="00EB5512"/>
    <w:rsid w:val="00EB76B7"/>
    <w:rsid w:val="00EB7A3C"/>
    <w:rsid w:val="00EC1350"/>
    <w:rsid w:val="00EC2B60"/>
    <w:rsid w:val="00EC2BD1"/>
    <w:rsid w:val="00EC417D"/>
    <w:rsid w:val="00EC4632"/>
    <w:rsid w:val="00EC4A9F"/>
    <w:rsid w:val="00EC65D7"/>
    <w:rsid w:val="00EC6758"/>
    <w:rsid w:val="00EC6D20"/>
    <w:rsid w:val="00EC710C"/>
    <w:rsid w:val="00EC7672"/>
    <w:rsid w:val="00EC78B2"/>
    <w:rsid w:val="00EC7AB0"/>
    <w:rsid w:val="00ED0788"/>
    <w:rsid w:val="00ED1554"/>
    <w:rsid w:val="00ED15CE"/>
    <w:rsid w:val="00ED2045"/>
    <w:rsid w:val="00ED368A"/>
    <w:rsid w:val="00ED46AE"/>
    <w:rsid w:val="00ED4B43"/>
    <w:rsid w:val="00ED7350"/>
    <w:rsid w:val="00EE0FFA"/>
    <w:rsid w:val="00EE2C35"/>
    <w:rsid w:val="00EE2D32"/>
    <w:rsid w:val="00EE33AA"/>
    <w:rsid w:val="00EE3553"/>
    <w:rsid w:val="00EE3EAE"/>
    <w:rsid w:val="00EE3FA0"/>
    <w:rsid w:val="00EE472C"/>
    <w:rsid w:val="00EE4DCF"/>
    <w:rsid w:val="00EE674A"/>
    <w:rsid w:val="00EE7F01"/>
    <w:rsid w:val="00EE7F4B"/>
    <w:rsid w:val="00EF03CC"/>
    <w:rsid w:val="00EF0421"/>
    <w:rsid w:val="00EF156D"/>
    <w:rsid w:val="00EF16C7"/>
    <w:rsid w:val="00EF24EF"/>
    <w:rsid w:val="00EF27BC"/>
    <w:rsid w:val="00EF37CB"/>
    <w:rsid w:val="00EF4FE3"/>
    <w:rsid w:val="00EF518E"/>
    <w:rsid w:val="00EF68BE"/>
    <w:rsid w:val="00EF72A0"/>
    <w:rsid w:val="00EF7CC8"/>
    <w:rsid w:val="00EF7EFE"/>
    <w:rsid w:val="00F00671"/>
    <w:rsid w:val="00F01FB5"/>
    <w:rsid w:val="00F02473"/>
    <w:rsid w:val="00F02726"/>
    <w:rsid w:val="00F03BFC"/>
    <w:rsid w:val="00F0509C"/>
    <w:rsid w:val="00F0726D"/>
    <w:rsid w:val="00F1097D"/>
    <w:rsid w:val="00F11D1F"/>
    <w:rsid w:val="00F14F28"/>
    <w:rsid w:val="00F1537D"/>
    <w:rsid w:val="00F153CB"/>
    <w:rsid w:val="00F15849"/>
    <w:rsid w:val="00F15EEC"/>
    <w:rsid w:val="00F20A48"/>
    <w:rsid w:val="00F211CD"/>
    <w:rsid w:val="00F21AF8"/>
    <w:rsid w:val="00F21DBB"/>
    <w:rsid w:val="00F2248C"/>
    <w:rsid w:val="00F226A8"/>
    <w:rsid w:val="00F22A33"/>
    <w:rsid w:val="00F24DC1"/>
    <w:rsid w:val="00F25C16"/>
    <w:rsid w:val="00F26B71"/>
    <w:rsid w:val="00F26D34"/>
    <w:rsid w:val="00F27E21"/>
    <w:rsid w:val="00F30F7C"/>
    <w:rsid w:val="00F31B36"/>
    <w:rsid w:val="00F3327C"/>
    <w:rsid w:val="00F33795"/>
    <w:rsid w:val="00F34CD6"/>
    <w:rsid w:val="00F34F41"/>
    <w:rsid w:val="00F366C3"/>
    <w:rsid w:val="00F3676A"/>
    <w:rsid w:val="00F36F94"/>
    <w:rsid w:val="00F371BE"/>
    <w:rsid w:val="00F376EB"/>
    <w:rsid w:val="00F37A59"/>
    <w:rsid w:val="00F4064D"/>
    <w:rsid w:val="00F41A24"/>
    <w:rsid w:val="00F4218A"/>
    <w:rsid w:val="00F42427"/>
    <w:rsid w:val="00F42651"/>
    <w:rsid w:val="00F428BB"/>
    <w:rsid w:val="00F438D9"/>
    <w:rsid w:val="00F4421A"/>
    <w:rsid w:val="00F457D6"/>
    <w:rsid w:val="00F45F7D"/>
    <w:rsid w:val="00F465A4"/>
    <w:rsid w:val="00F472DD"/>
    <w:rsid w:val="00F503CF"/>
    <w:rsid w:val="00F525C8"/>
    <w:rsid w:val="00F529BB"/>
    <w:rsid w:val="00F52BC7"/>
    <w:rsid w:val="00F55254"/>
    <w:rsid w:val="00F56864"/>
    <w:rsid w:val="00F62915"/>
    <w:rsid w:val="00F63A79"/>
    <w:rsid w:val="00F64E63"/>
    <w:rsid w:val="00F65072"/>
    <w:rsid w:val="00F652BA"/>
    <w:rsid w:val="00F6746E"/>
    <w:rsid w:val="00F67ACB"/>
    <w:rsid w:val="00F67BDB"/>
    <w:rsid w:val="00F701EB"/>
    <w:rsid w:val="00F702AB"/>
    <w:rsid w:val="00F70723"/>
    <w:rsid w:val="00F710E3"/>
    <w:rsid w:val="00F7218D"/>
    <w:rsid w:val="00F72B79"/>
    <w:rsid w:val="00F736A4"/>
    <w:rsid w:val="00F744EC"/>
    <w:rsid w:val="00F74D85"/>
    <w:rsid w:val="00F760AE"/>
    <w:rsid w:val="00F760CA"/>
    <w:rsid w:val="00F770F1"/>
    <w:rsid w:val="00F77E4C"/>
    <w:rsid w:val="00F8141E"/>
    <w:rsid w:val="00F82300"/>
    <w:rsid w:val="00F82978"/>
    <w:rsid w:val="00F83309"/>
    <w:rsid w:val="00F83C5B"/>
    <w:rsid w:val="00F908A3"/>
    <w:rsid w:val="00F90C2E"/>
    <w:rsid w:val="00F9102E"/>
    <w:rsid w:val="00F9223B"/>
    <w:rsid w:val="00F925E7"/>
    <w:rsid w:val="00F93B9C"/>
    <w:rsid w:val="00F93E52"/>
    <w:rsid w:val="00F94130"/>
    <w:rsid w:val="00F94670"/>
    <w:rsid w:val="00F94B4A"/>
    <w:rsid w:val="00F95FE1"/>
    <w:rsid w:val="00F9621F"/>
    <w:rsid w:val="00F97C34"/>
    <w:rsid w:val="00F97E38"/>
    <w:rsid w:val="00FA1BE0"/>
    <w:rsid w:val="00FA1E00"/>
    <w:rsid w:val="00FA23BE"/>
    <w:rsid w:val="00FA2C96"/>
    <w:rsid w:val="00FA3DC4"/>
    <w:rsid w:val="00FA4070"/>
    <w:rsid w:val="00FA4592"/>
    <w:rsid w:val="00FA64EA"/>
    <w:rsid w:val="00FA705E"/>
    <w:rsid w:val="00FA7F47"/>
    <w:rsid w:val="00FB0009"/>
    <w:rsid w:val="00FB0034"/>
    <w:rsid w:val="00FB0472"/>
    <w:rsid w:val="00FB0BA9"/>
    <w:rsid w:val="00FB30BA"/>
    <w:rsid w:val="00FB37A6"/>
    <w:rsid w:val="00FB4575"/>
    <w:rsid w:val="00FB548F"/>
    <w:rsid w:val="00FB6564"/>
    <w:rsid w:val="00FB768C"/>
    <w:rsid w:val="00FC0E7A"/>
    <w:rsid w:val="00FC17DA"/>
    <w:rsid w:val="00FC196A"/>
    <w:rsid w:val="00FC1A58"/>
    <w:rsid w:val="00FC35E7"/>
    <w:rsid w:val="00FC364C"/>
    <w:rsid w:val="00FC39AC"/>
    <w:rsid w:val="00FC4C7D"/>
    <w:rsid w:val="00FC58E6"/>
    <w:rsid w:val="00FC63F1"/>
    <w:rsid w:val="00FC6E35"/>
    <w:rsid w:val="00FD12BC"/>
    <w:rsid w:val="00FD1D65"/>
    <w:rsid w:val="00FD53A7"/>
    <w:rsid w:val="00FD53CB"/>
    <w:rsid w:val="00FD5EA1"/>
    <w:rsid w:val="00FD5FBE"/>
    <w:rsid w:val="00FD69FF"/>
    <w:rsid w:val="00FD7362"/>
    <w:rsid w:val="00FE0318"/>
    <w:rsid w:val="00FE1208"/>
    <w:rsid w:val="00FE1B67"/>
    <w:rsid w:val="00FE1C44"/>
    <w:rsid w:val="00FE58E1"/>
    <w:rsid w:val="00FE5A8C"/>
    <w:rsid w:val="00FE5B25"/>
    <w:rsid w:val="00FE6434"/>
    <w:rsid w:val="00FE73E2"/>
    <w:rsid w:val="00FF09F9"/>
    <w:rsid w:val="00FF159A"/>
    <w:rsid w:val="00FF1712"/>
    <w:rsid w:val="00FF1B5E"/>
    <w:rsid w:val="00FF2D8A"/>
    <w:rsid w:val="00FF38D5"/>
    <w:rsid w:val="00FF3970"/>
    <w:rsid w:val="00FF55FD"/>
    <w:rsid w:val="00FF56A8"/>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F33A0-3D4F-4C6B-B79F-26828903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DF"/>
    <w:pPr>
      <w:spacing w:line="256" w:lineRule="auto"/>
    </w:pPr>
  </w:style>
  <w:style w:type="paragraph" w:styleId="Heading1">
    <w:name w:val="heading 1"/>
    <w:basedOn w:val="Normal"/>
    <w:next w:val="Normal"/>
    <w:link w:val="Heading1Char"/>
    <w:uiPriority w:val="9"/>
    <w:qFormat/>
    <w:rsid w:val="00DE73D4"/>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AB"/>
    <w:pPr>
      <w:spacing w:after="200" w:line="276" w:lineRule="auto"/>
      <w:ind w:left="720"/>
      <w:contextualSpacing/>
    </w:pPr>
    <w:rPr>
      <w:lang w:val="sq-AL"/>
    </w:rPr>
  </w:style>
  <w:style w:type="paragraph" w:styleId="NoSpacing">
    <w:name w:val="No Spacing"/>
    <w:uiPriority w:val="1"/>
    <w:qFormat/>
    <w:rsid w:val="008628AB"/>
    <w:pPr>
      <w:spacing w:after="0" w:line="240" w:lineRule="auto"/>
    </w:pPr>
    <w:rPr>
      <w:lang w:val="sq-AL"/>
    </w:rPr>
  </w:style>
  <w:style w:type="table" w:styleId="TableGrid">
    <w:name w:val="Table Grid"/>
    <w:basedOn w:val="TableNormal"/>
    <w:uiPriority w:val="39"/>
    <w:rsid w:val="00366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6827B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6827B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1">
    <w:name w:val="Grid Table 4 - Accent 21"/>
    <w:basedOn w:val="TableNormal"/>
    <w:uiPriority w:val="49"/>
    <w:rsid w:val="006827BB"/>
    <w:pPr>
      <w:spacing w:after="0" w:line="240" w:lineRule="auto"/>
    </w:pPr>
    <w:tblPr>
      <w:tblStyleRowBandSize w:val="1"/>
      <w:tblStyleColBandSize w:val="1"/>
      <w:tblInd w:w="0" w:type="dxa"/>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customStyle="1" w:styleId="GridTable4-Accent210">
    <w:name w:val="Grid Table 4 - Accent 21"/>
    <w:basedOn w:val="TableNormal"/>
    <w:uiPriority w:val="49"/>
    <w:rsid w:val="00E013E1"/>
    <w:pPr>
      <w:spacing w:after="0" w:line="240" w:lineRule="auto"/>
    </w:pPr>
    <w:tblPr>
      <w:tblStyleRowBandSize w:val="1"/>
      <w:tblStyleColBandSize w:val="1"/>
      <w:tblInd w:w="0" w:type="dxa"/>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character" w:customStyle="1" w:styleId="Heading1Char">
    <w:name w:val="Heading 1 Char"/>
    <w:basedOn w:val="DefaultParagraphFont"/>
    <w:link w:val="Heading1"/>
    <w:uiPriority w:val="9"/>
    <w:rsid w:val="00DE73D4"/>
    <w:rPr>
      <w:rFonts w:asciiTheme="majorHAnsi" w:eastAsiaTheme="majorEastAsia" w:hAnsiTheme="majorHAnsi" w:cstheme="majorBidi"/>
      <w:color w:val="7B230B" w:themeColor="accent1" w:themeShade="BF"/>
      <w:sz w:val="32"/>
      <w:szCs w:val="32"/>
    </w:rPr>
  </w:style>
  <w:style w:type="paragraph" w:styleId="NormalWeb">
    <w:name w:val="Normal (Web)"/>
    <w:basedOn w:val="Normal"/>
    <w:uiPriority w:val="99"/>
    <w:unhideWhenUsed/>
    <w:rsid w:val="000059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2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DC2"/>
  </w:style>
  <w:style w:type="paragraph" w:styleId="Footer">
    <w:name w:val="footer"/>
    <w:basedOn w:val="Normal"/>
    <w:link w:val="FooterChar"/>
    <w:uiPriority w:val="99"/>
    <w:unhideWhenUsed/>
    <w:rsid w:val="006C2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C2"/>
  </w:style>
  <w:style w:type="paragraph" w:customStyle="1" w:styleId="s18">
    <w:name w:val="s18"/>
    <w:basedOn w:val="Normal"/>
    <w:rsid w:val="006D3899"/>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Normal"/>
    <w:rsid w:val="006D3899"/>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6D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1">
      <w:bodyDiv w:val="1"/>
      <w:marLeft w:val="0"/>
      <w:marRight w:val="0"/>
      <w:marTop w:val="0"/>
      <w:marBottom w:val="0"/>
      <w:divBdr>
        <w:top w:val="none" w:sz="0" w:space="0" w:color="auto"/>
        <w:left w:val="none" w:sz="0" w:space="0" w:color="auto"/>
        <w:bottom w:val="none" w:sz="0" w:space="0" w:color="auto"/>
        <w:right w:val="none" w:sz="0" w:space="0" w:color="auto"/>
      </w:divBdr>
    </w:div>
    <w:div w:id="1317763">
      <w:bodyDiv w:val="1"/>
      <w:marLeft w:val="0"/>
      <w:marRight w:val="0"/>
      <w:marTop w:val="0"/>
      <w:marBottom w:val="0"/>
      <w:divBdr>
        <w:top w:val="none" w:sz="0" w:space="0" w:color="auto"/>
        <w:left w:val="none" w:sz="0" w:space="0" w:color="auto"/>
        <w:bottom w:val="none" w:sz="0" w:space="0" w:color="auto"/>
        <w:right w:val="none" w:sz="0" w:space="0" w:color="auto"/>
      </w:divBdr>
    </w:div>
    <w:div w:id="28338400">
      <w:bodyDiv w:val="1"/>
      <w:marLeft w:val="0"/>
      <w:marRight w:val="0"/>
      <w:marTop w:val="0"/>
      <w:marBottom w:val="0"/>
      <w:divBdr>
        <w:top w:val="none" w:sz="0" w:space="0" w:color="auto"/>
        <w:left w:val="none" w:sz="0" w:space="0" w:color="auto"/>
        <w:bottom w:val="none" w:sz="0" w:space="0" w:color="auto"/>
        <w:right w:val="none" w:sz="0" w:space="0" w:color="auto"/>
      </w:divBdr>
    </w:div>
    <w:div w:id="46803761">
      <w:bodyDiv w:val="1"/>
      <w:marLeft w:val="0"/>
      <w:marRight w:val="0"/>
      <w:marTop w:val="0"/>
      <w:marBottom w:val="0"/>
      <w:divBdr>
        <w:top w:val="none" w:sz="0" w:space="0" w:color="auto"/>
        <w:left w:val="none" w:sz="0" w:space="0" w:color="auto"/>
        <w:bottom w:val="none" w:sz="0" w:space="0" w:color="auto"/>
        <w:right w:val="none" w:sz="0" w:space="0" w:color="auto"/>
      </w:divBdr>
    </w:div>
    <w:div w:id="50931932">
      <w:bodyDiv w:val="1"/>
      <w:marLeft w:val="0"/>
      <w:marRight w:val="0"/>
      <w:marTop w:val="0"/>
      <w:marBottom w:val="0"/>
      <w:divBdr>
        <w:top w:val="none" w:sz="0" w:space="0" w:color="auto"/>
        <w:left w:val="none" w:sz="0" w:space="0" w:color="auto"/>
        <w:bottom w:val="none" w:sz="0" w:space="0" w:color="auto"/>
        <w:right w:val="none" w:sz="0" w:space="0" w:color="auto"/>
      </w:divBdr>
    </w:div>
    <w:div w:id="81689300">
      <w:bodyDiv w:val="1"/>
      <w:marLeft w:val="0"/>
      <w:marRight w:val="0"/>
      <w:marTop w:val="0"/>
      <w:marBottom w:val="0"/>
      <w:divBdr>
        <w:top w:val="none" w:sz="0" w:space="0" w:color="auto"/>
        <w:left w:val="none" w:sz="0" w:space="0" w:color="auto"/>
        <w:bottom w:val="none" w:sz="0" w:space="0" w:color="auto"/>
        <w:right w:val="none" w:sz="0" w:space="0" w:color="auto"/>
      </w:divBdr>
    </w:div>
    <w:div w:id="83574558">
      <w:bodyDiv w:val="1"/>
      <w:marLeft w:val="0"/>
      <w:marRight w:val="0"/>
      <w:marTop w:val="0"/>
      <w:marBottom w:val="0"/>
      <w:divBdr>
        <w:top w:val="none" w:sz="0" w:space="0" w:color="auto"/>
        <w:left w:val="none" w:sz="0" w:space="0" w:color="auto"/>
        <w:bottom w:val="none" w:sz="0" w:space="0" w:color="auto"/>
        <w:right w:val="none" w:sz="0" w:space="0" w:color="auto"/>
      </w:divBdr>
    </w:div>
    <w:div w:id="95102596">
      <w:bodyDiv w:val="1"/>
      <w:marLeft w:val="0"/>
      <w:marRight w:val="0"/>
      <w:marTop w:val="0"/>
      <w:marBottom w:val="0"/>
      <w:divBdr>
        <w:top w:val="none" w:sz="0" w:space="0" w:color="auto"/>
        <w:left w:val="none" w:sz="0" w:space="0" w:color="auto"/>
        <w:bottom w:val="none" w:sz="0" w:space="0" w:color="auto"/>
        <w:right w:val="none" w:sz="0" w:space="0" w:color="auto"/>
      </w:divBdr>
    </w:div>
    <w:div w:id="116992368">
      <w:bodyDiv w:val="1"/>
      <w:marLeft w:val="0"/>
      <w:marRight w:val="0"/>
      <w:marTop w:val="0"/>
      <w:marBottom w:val="0"/>
      <w:divBdr>
        <w:top w:val="none" w:sz="0" w:space="0" w:color="auto"/>
        <w:left w:val="none" w:sz="0" w:space="0" w:color="auto"/>
        <w:bottom w:val="none" w:sz="0" w:space="0" w:color="auto"/>
        <w:right w:val="none" w:sz="0" w:space="0" w:color="auto"/>
      </w:divBdr>
    </w:div>
    <w:div w:id="135494724">
      <w:bodyDiv w:val="1"/>
      <w:marLeft w:val="0"/>
      <w:marRight w:val="0"/>
      <w:marTop w:val="0"/>
      <w:marBottom w:val="0"/>
      <w:divBdr>
        <w:top w:val="none" w:sz="0" w:space="0" w:color="auto"/>
        <w:left w:val="none" w:sz="0" w:space="0" w:color="auto"/>
        <w:bottom w:val="none" w:sz="0" w:space="0" w:color="auto"/>
        <w:right w:val="none" w:sz="0" w:space="0" w:color="auto"/>
      </w:divBdr>
    </w:div>
    <w:div w:id="217790160">
      <w:bodyDiv w:val="1"/>
      <w:marLeft w:val="0"/>
      <w:marRight w:val="0"/>
      <w:marTop w:val="0"/>
      <w:marBottom w:val="0"/>
      <w:divBdr>
        <w:top w:val="none" w:sz="0" w:space="0" w:color="auto"/>
        <w:left w:val="none" w:sz="0" w:space="0" w:color="auto"/>
        <w:bottom w:val="none" w:sz="0" w:space="0" w:color="auto"/>
        <w:right w:val="none" w:sz="0" w:space="0" w:color="auto"/>
      </w:divBdr>
    </w:div>
    <w:div w:id="235434137">
      <w:bodyDiv w:val="1"/>
      <w:marLeft w:val="0"/>
      <w:marRight w:val="0"/>
      <w:marTop w:val="0"/>
      <w:marBottom w:val="0"/>
      <w:divBdr>
        <w:top w:val="none" w:sz="0" w:space="0" w:color="auto"/>
        <w:left w:val="none" w:sz="0" w:space="0" w:color="auto"/>
        <w:bottom w:val="none" w:sz="0" w:space="0" w:color="auto"/>
        <w:right w:val="none" w:sz="0" w:space="0" w:color="auto"/>
      </w:divBdr>
    </w:div>
    <w:div w:id="245967299">
      <w:bodyDiv w:val="1"/>
      <w:marLeft w:val="0"/>
      <w:marRight w:val="0"/>
      <w:marTop w:val="0"/>
      <w:marBottom w:val="0"/>
      <w:divBdr>
        <w:top w:val="none" w:sz="0" w:space="0" w:color="auto"/>
        <w:left w:val="none" w:sz="0" w:space="0" w:color="auto"/>
        <w:bottom w:val="none" w:sz="0" w:space="0" w:color="auto"/>
        <w:right w:val="none" w:sz="0" w:space="0" w:color="auto"/>
      </w:divBdr>
    </w:div>
    <w:div w:id="259342627">
      <w:bodyDiv w:val="1"/>
      <w:marLeft w:val="0"/>
      <w:marRight w:val="0"/>
      <w:marTop w:val="0"/>
      <w:marBottom w:val="0"/>
      <w:divBdr>
        <w:top w:val="none" w:sz="0" w:space="0" w:color="auto"/>
        <w:left w:val="none" w:sz="0" w:space="0" w:color="auto"/>
        <w:bottom w:val="none" w:sz="0" w:space="0" w:color="auto"/>
        <w:right w:val="none" w:sz="0" w:space="0" w:color="auto"/>
      </w:divBdr>
    </w:div>
    <w:div w:id="260142876">
      <w:bodyDiv w:val="1"/>
      <w:marLeft w:val="0"/>
      <w:marRight w:val="0"/>
      <w:marTop w:val="0"/>
      <w:marBottom w:val="0"/>
      <w:divBdr>
        <w:top w:val="none" w:sz="0" w:space="0" w:color="auto"/>
        <w:left w:val="none" w:sz="0" w:space="0" w:color="auto"/>
        <w:bottom w:val="none" w:sz="0" w:space="0" w:color="auto"/>
        <w:right w:val="none" w:sz="0" w:space="0" w:color="auto"/>
      </w:divBdr>
    </w:div>
    <w:div w:id="262496911">
      <w:bodyDiv w:val="1"/>
      <w:marLeft w:val="0"/>
      <w:marRight w:val="0"/>
      <w:marTop w:val="0"/>
      <w:marBottom w:val="0"/>
      <w:divBdr>
        <w:top w:val="none" w:sz="0" w:space="0" w:color="auto"/>
        <w:left w:val="none" w:sz="0" w:space="0" w:color="auto"/>
        <w:bottom w:val="none" w:sz="0" w:space="0" w:color="auto"/>
        <w:right w:val="none" w:sz="0" w:space="0" w:color="auto"/>
      </w:divBdr>
    </w:div>
    <w:div w:id="297297046">
      <w:bodyDiv w:val="1"/>
      <w:marLeft w:val="0"/>
      <w:marRight w:val="0"/>
      <w:marTop w:val="0"/>
      <w:marBottom w:val="0"/>
      <w:divBdr>
        <w:top w:val="none" w:sz="0" w:space="0" w:color="auto"/>
        <w:left w:val="none" w:sz="0" w:space="0" w:color="auto"/>
        <w:bottom w:val="none" w:sz="0" w:space="0" w:color="auto"/>
        <w:right w:val="none" w:sz="0" w:space="0" w:color="auto"/>
      </w:divBdr>
    </w:div>
    <w:div w:id="318189735">
      <w:bodyDiv w:val="1"/>
      <w:marLeft w:val="0"/>
      <w:marRight w:val="0"/>
      <w:marTop w:val="0"/>
      <w:marBottom w:val="0"/>
      <w:divBdr>
        <w:top w:val="none" w:sz="0" w:space="0" w:color="auto"/>
        <w:left w:val="none" w:sz="0" w:space="0" w:color="auto"/>
        <w:bottom w:val="none" w:sz="0" w:space="0" w:color="auto"/>
        <w:right w:val="none" w:sz="0" w:space="0" w:color="auto"/>
      </w:divBdr>
    </w:div>
    <w:div w:id="356271375">
      <w:bodyDiv w:val="1"/>
      <w:marLeft w:val="0"/>
      <w:marRight w:val="0"/>
      <w:marTop w:val="0"/>
      <w:marBottom w:val="0"/>
      <w:divBdr>
        <w:top w:val="none" w:sz="0" w:space="0" w:color="auto"/>
        <w:left w:val="none" w:sz="0" w:space="0" w:color="auto"/>
        <w:bottom w:val="none" w:sz="0" w:space="0" w:color="auto"/>
        <w:right w:val="none" w:sz="0" w:space="0" w:color="auto"/>
      </w:divBdr>
    </w:div>
    <w:div w:id="372387372">
      <w:bodyDiv w:val="1"/>
      <w:marLeft w:val="0"/>
      <w:marRight w:val="0"/>
      <w:marTop w:val="0"/>
      <w:marBottom w:val="0"/>
      <w:divBdr>
        <w:top w:val="none" w:sz="0" w:space="0" w:color="auto"/>
        <w:left w:val="none" w:sz="0" w:space="0" w:color="auto"/>
        <w:bottom w:val="none" w:sz="0" w:space="0" w:color="auto"/>
        <w:right w:val="none" w:sz="0" w:space="0" w:color="auto"/>
      </w:divBdr>
    </w:div>
    <w:div w:id="409549770">
      <w:bodyDiv w:val="1"/>
      <w:marLeft w:val="0"/>
      <w:marRight w:val="0"/>
      <w:marTop w:val="0"/>
      <w:marBottom w:val="0"/>
      <w:divBdr>
        <w:top w:val="none" w:sz="0" w:space="0" w:color="auto"/>
        <w:left w:val="none" w:sz="0" w:space="0" w:color="auto"/>
        <w:bottom w:val="none" w:sz="0" w:space="0" w:color="auto"/>
        <w:right w:val="none" w:sz="0" w:space="0" w:color="auto"/>
      </w:divBdr>
    </w:div>
    <w:div w:id="425003399">
      <w:bodyDiv w:val="1"/>
      <w:marLeft w:val="0"/>
      <w:marRight w:val="0"/>
      <w:marTop w:val="0"/>
      <w:marBottom w:val="0"/>
      <w:divBdr>
        <w:top w:val="none" w:sz="0" w:space="0" w:color="auto"/>
        <w:left w:val="none" w:sz="0" w:space="0" w:color="auto"/>
        <w:bottom w:val="none" w:sz="0" w:space="0" w:color="auto"/>
        <w:right w:val="none" w:sz="0" w:space="0" w:color="auto"/>
      </w:divBdr>
    </w:div>
    <w:div w:id="459032097">
      <w:bodyDiv w:val="1"/>
      <w:marLeft w:val="0"/>
      <w:marRight w:val="0"/>
      <w:marTop w:val="0"/>
      <w:marBottom w:val="0"/>
      <w:divBdr>
        <w:top w:val="none" w:sz="0" w:space="0" w:color="auto"/>
        <w:left w:val="none" w:sz="0" w:space="0" w:color="auto"/>
        <w:bottom w:val="none" w:sz="0" w:space="0" w:color="auto"/>
        <w:right w:val="none" w:sz="0" w:space="0" w:color="auto"/>
      </w:divBdr>
    </w:div>
    <w:div w:id="466777297">
      <w:bodyDiv w:val="1"/>
      <w:marLeft w:val="0"/>
      <w:marRight w:val="0"/>
      <w:marTop w:val="0"/>
      <w:marBottom w:val="0"/>
      <w:divBdr>
        <w:top w:val="none" w:sz="0" w:space="0" w:color="auto"/>
        <w:left w:val="none" w:sz="0" w:space="0" w:color="auto"/>
        <w:bottom w:val="none" w:sz="0" w:space="0" w:color="auto"/>
        <w:right w:val="none" w:sz="0" w:space="0" w:color="auto"/>
      </w:divBdr>
    </w:div>
    <w:div w:id="487140019">
      <w:bodyDiv w:val="1"/>
      <w:marLeft w:val="0"/>
      <w:marRight w:val="0"/>
      <w:marTop w:val="0"/>
      <w:marBottom w:val="0"/>
      <w:divBdr>
        <w:top w:val="none" w:sz="0" w:space="0" w:color="auto"/>
        <w:left w:val="none" w:sz="0" w:space="0" w:color="auto"/>
        <w:bottom w:val="none" w:sz="0" w:space="0" w:color="auto"/>
        <w:right w:val="none" w:sz="0" w:space="0" w:color="auto"/>
      </w:divBdr>
    </w:div>
    <w:div w:id="495264128">
      <w:bodyDiv w:val="1"/>
      <w:marLeft w:val="0"/>
      <w:marRight w:val="0"/>
      <w:marTop w:val="0"/>
      <w:marBottom w:val="0"/>
      <w:divBdr>
        <w:top w:val="none" w:sz="0" w:space="0" w:color="auto"/>
        <w:left w:val="none" w:sz="0" w:space="0" w:color="auto"/>
        <w:bottom w:val="none" w:sz="0" w:space="0" w:color="auto"/>
        <w:right w:val="none" w:sz="0" w:space="0" w:color="auto"/>
      </w:divBdr>
    </w:div>
    <w:div w:id="536501915">
      <w:bodyDiv w:val="1"/>
      <w:marLeft w:val="0"/>
      <w:marRight w:val="0"/>
      <w:marTop w:val="0"/>
      <w:marBottom w:val="0"/>
      <w:divBdr>
        <w:top w:val="none" w:sz="0" w:space="0" w:color="auto"/>
        <w:left w:val="none" w:sz="0" w:space="0" w:color="auto"/>
        <w:bottom w:val="none" w:sz="0" w:space="0" w:color="auto"/>
        <w:right w:val="none" w:sz="0" w:space="0" w:color="auto"/>
      </w:divBdr>
    </w:div>
    <w:div w:id="590091765">
      <w:bodyDiv w:val="1"/>
      <w:marLeft w:val="0"/>
      <w:marRight w:val="0"/>
      <w:marTop w:val="0"/>
      <w:marBottom w:val="0"/>
      <w:divBdr>
        <w:top w:val="none" w:sz="0" w:space="0" w:color="auto"/>
        <w:left w:val="none" w:sz="0" w:space="0" w:color="auto"/>
        <w:bottom w:val="none" w:sz="0" w:space="0" w:color="auto"/>
        <w:right w:val="none" w:sz="0" w:space="0" w:color="auto"/>
      </w:divBdr>
    </w:div>
    <w:div w:id="590898597">
      <w:bodyDiv w:val="1"/>
      <w:marLeft w:val="0"/>
      <w:marRight w:val="0"/>
      <w:marTop w:val="0"/>
      <w:marBottom w:val="0"/>
      <w:divBdr>
        <w:top w:val="none" w:sz="0" w:space="0" w:color="auto"/>
        <w:left w:val="none" w:sz="0" w:space="0" w:color="auto"/>
        <w:bottom w:val="none" w:sz="0" w:space="0" w:color="auto"/>
        <w:right w:val="none" w:sz="0" w:space="0" w:color="auto"/>
      </w:divBdr>
    </w:div>
    <w:div w:id="618336823">
      <w:bodyDiv w:val="1"/>
      <w:marLeft w:val="0"/>
      <w:marRight w:val="0"/>
      <w:marTop w:val="0"/>
      <w:marBottom w:val="0"/>
      <w:divBdr>
        <w:top w:val="none" w:sz="0" w:space="0" w:color="auto"/>
        <w:left w:val="none" w:sz="0" w:space="0" w:color="auto"/>
        <w:bottom w:val="none" w:sz="0" w:space="0" w:color="auto"/>
        <w:right w:val="none" w:sz="0" w:space="0" w:color="auto"/>
      </w:divBdr>
    </w:div>
    <w:div w:id="637882714">
      <w:bodyDiv w:val="1"/>
      <w:marLeft w:val="0"/>
      <w:marRight w:val="0"/>
      <w:marTop w:val="0"/>
      <w:marBottom w:val="0"/>
      <w:divBdr>
        <w:top w:val="none" w:sz="0" w:space="0" w:color="auto"/>
        <w:left w:val="none" w:sz="0" w:space="0" w:color="auto"/>
        <w:bottom w:val="none" w:sz="0" w:space="0" w:color="auto"/>
        <w:right w:val="none" w:sz="0" w:space="0" w:color="auto"/>
      </w:divBdr>
    </w:div>
    <w:div w:id="663119970">
      <w:bodyDiv w:val="1"/>
      <w:marLeft w:val="0"/>
      <w:marRight w:val="0"/>
      <w:marTop w:val="0"/>
      <w:marBottom w:val="0"/>
      <w:divBdr>
        <w:top w:val="none" w:sz="0" w:space="0" w:color="auto"/>
        <w:left w:val="none" w:sz="0" w:space="0" w:color="auto"/>
        <w:bottom w:val="none" w:sz="0" w:space="0" w:color="auto"/>
        <w:right w:val="none" w:sz="0" w:space="0" w:color="auto"/>
      </w:divBdr>
    </w:div>
    <w:div w:id="668563082">
      <w:bodyDiv w:val="1"/>
      <w:marLeft w:val="0"/>
      <w:marRight w:val="0"/>
      <w:marTop w:val="0"/>
      <w:marBottom w:val="0"/>
      <w:divBdr>
        <w:top w:val="none" w:sz="0" w:space="0" w:color="auto"/>
        <w:left w:val="none" w:sz="0" w:space="0" w:color="auto"/>
        <w:bottom w:val="none" w:sz="0" w:space="0" w:color="auto"/>
        <w:right w:val="none" w:sz="0" w:space="0" w:color="auto"/>
      </w:divBdr>
    </w:div>
    <w:div w:id="689724502">
      <w:bodyDiv w:val="1"/>
      <w:marLeft w:val="0"/>
      <w:marRight w:val="0"/>
      <w:marTop w:val="0"/>
      <w:marBottom w:val="0"/>
      <w:divBdr>
        <w:top w:val="none" w:sz="0" w:space="0" w:color="auto"/>
        <w:left w:val="none" w:sz="0" w:space="0" w:color="auto"/>
        <w:bottom w:val="none" w:sz="0" w:space="0" w:color="auto"/>
        <w:right w:val="none" w:sz="0" w:space="0" w:color="auto"/>
      </w:divBdr>
    </w:div>
    <w:div w:id="694691529">
      <w:bodyDiv w:val="1"/>
      <w:marLeft w:val="0"/>
      <w:marRight w:val="0"/>
      <w:marTop w:val="0"/>
      <w:marBottom w:val="0"/>
      <w:divBdr>
        <w:top w:val="none" w:sz="0" w:space="0" w:color="auto"/>
        <w:left w:val="none" w:sz="0" w:space="0" w:color="auto"/>
        <w:bottom w:val="none" w:sz="0" w:space="0" w:color="auto"/>
        <w:right w:val="none" w:sz="0" w:space="0" w:color="auto"/>
      </w:divBdr>
    </w:div>
    <w:div w:id="699859810">
      <w:bodyDiv w:val="1"/>
      <w:marLeft w:val="0"/>
      <w:marRight w:val="0"/>
      <w:marTop w:val="0"/>
      <w:marBottom w:val="0"/>
      <w:divBdr>
        <w:top w:val="none" w:sz="0" w:space="0" w:color="auto"/>
        <w:left w:val="none" w:sz="0" w:space="0" w:color="auto"/>
        <w:bottom w:val="none" w:sz="0" w:space="0" w:color="auto"/>
        <w:right w:val="none" w:sz="0" w:space="0" w:color="auto"/>
      </w:divBdr>
    </w:div>
    <w:div w:id="700131556">
      <w:bodyDiv w:val="1"/>
      <w:marLeft w:val="0"/>
      <w:marRight w:val="0"/>
      <w:marTop w:val="0"/>
      <w:marBottom w:val="0"/>
      <w:divBdr>
        <w:top w:val="none" w:sz="0" w:space="0" w:color="auto"/>
        <w:left w:val="none" w:sz="0" w:space="0" w:color="auto"/>
        <w:bottom w:val="none" w:sz="0" w:space="0" w:color="auto"/>
        <w:right w:val="none" w:sz="0" w:space="0" w:color="auto"/>
      </w:divBdr>
    </w:div>
    <w:div w:id="704909532">
      <w:bodyDiv w:val="1"/>
      <w:marLeft w:val="0"/>
      <w:marRight w:val="0"/>
      <w:marTop w:val="0"/>
      <w:marBottom w:val="0"/>
      <w:divBdr>
        <w:top w:val="none" w:sz="0" w:space="0" w:color="auto"/>
        <w:left w:val="none" w:sz="0" w:space="0" w:color="auto"/>
        <w:bottom w:val="none" w:sz="0" w:space="0" w:color="auto"/>
        <w:right w:val="none" w:sz="0" w:space="0" w:color="auto"/>
      </w:divBdr>
    </w:div>
    <w:div w:id="712389828">
      <w:bodyDiv w:val="1"/>
      <w:marLeft w:val="0"/>
      <w:marRight w:val="0"/>
      <w:marTop w:val="0"/>
      <w:marBottom w:val="0"/>
      <w:divBdr>
        <w:top w:val="none" w:sz="0" w:space="0" w:color="auto"/>
        <w:left w:val="none" w:sz="0" w:space="0" w:color="auto"/>
        <w:bottom w:val="none" w:sz="0" w:space="0" w:color="auto"/>
        <w:right w:val="none" w:sz="0" w:space="0" w:color="auto"/>
      </w:divBdr>
    </w:div>
    <w:div w:id="744450524">
      <w:bodyDiv w:val="1"/>
      <w:marLeft w:val="0"/>
      <w:marRight w:val="0"/>
      <w:marTop w:val="0"/>
      <w:marBottom w:val="0"/>
      <w:divBdr>
        <w:top w:val="none" w:sz="0" w:space="0" w:color="auto"/>
        <w:left w:val="none" w:sz="0" w:space="0" w:color="auto"/>
        <w:bottom w:val="none" w:sz="0" w:space="0" w:color="auto"/>
        <w:right w:val="none" w:sz="0" w:space="0" w:color="auto"/>
      </w:divBdr>
    </w:div>
    <w:div w:id="756950667">
      <w:bodyDiv w:val="1"/>
      <w:marLeft w:val="0"/>
      <w:marRight w:val="0"/>
      <w:marTop w:val="0"/>
      <w:marBottom w:val="0"/>
      <w:divBdr>
        <w:top w:val="none" w:sz="0" w:space="0" w:color="auto"/>
        <w:left w:val="none" w:sz="0" w:space="0" w:color="auto"/>
        <w:bottom w:val="none" w:sz="0" w:space="0" w:color="auto"/>
        <w:right w:val="none" w:sz="0" w:space="0" w:color="auto"/>
      </w:divBdr>
    </w:div>
    <w:div w:id="760957017">
      <w:bodyDiv w:val="1"/>
      <w:marLeft w:val="0"/>
      <w:marRight w:val="0"/>
      <w:marTop w:val="0"/>
      <w:marBottom w:val="0"/>
      <w:divBdr>
        <w:top w:val="none" w:sz="0" w:space="0" w:color="auto"/>
        <w:left w:val="none" w:sz="0" w:space="0" w:color="auto"/>
        <w:bottom w:val="none" w:sz="0" w:space="0" w:color="auto"/>
        <w:right w:val="none" w:sz="0" w:space="0" w:color="auto"/>
      </w:divBdr>
    </w:div>
    <w:div w:id="784083627">
      <w:bodyDiv w:val="1"/>
      <w:marLeft w:val="0"/>
      <w:marRight w:val="0"/>
      <w:marTop w:val="0"/>
      <w:marBottom w:val="0"/>
      <w:divBdr>
        <w:top w:val="none" w:sz="0" w:space="0" w:color="auto"/>
        <w:left w:val="none" w:sz="0" w:space="0" w:color="auto"/>
        <w:bottom w:val="none" w:sz="0" w:space="0" w:color="auto"/>
        <w:right w:val="none" w:sz="0" w:space="0" w:color="auto"/>
      </w:divBdr>
    </w:div>
    <w:div w:id="784159151">
      <w:bodyDiv w:val="1"/>
      <w:marLeft w:val="0"/>
      <w:marRight w:val="0"/>
      <w:marTop w:val="0"/>
      <w:marBottom w:val="0"/>
      <w:divBdr>
        <w:top w:val="none" w:sz="0" w:space="0" w:color="auto"/>
        <w:left w:val="none" w:sz="0" w:space="0" w:color="auto"/>
        <w:bottom w:val="none" w:sz="0" w:space="0" w:color="auto"/>
        <w:right w:val="none" w:sz="0" w:space="0" w:color="auto"/>
      </w:divBdr>
    </w:div>
    <w:div w:id="796989852">
      <w:bodyDiv w:val="1"/>
      <w:marLeft w:val="0"/>
      <w:marRight w:val="0"/>
      <w:marTop w:val="0"/>
      <w:marBottom w:val="0"/>
      <w:divBdr>
        <w:top w:val="none" w:sz="0" w:space="0" w:color="auto"/>
        <w:left w:val="none" w:sz="0" w:space="0" w:color="auto"/>
        <w:bottom w:val="none" w:sz="0" w:space="0" w:color="auto"/>
        <w:right w:val="none" w:sz="0" w:space="0" w:color="auto"/>
      </w:divBdr>
    </w:div>
    <w:div w:id="802969471">
      <w:bodyDiv w:val="1"/>
      <w:marLeft w:val="0"/>
      <w:marRight w:val="0"/>
      <w:marTop w:val="0"/>
      <w:marBottom w:val="0"/>
      <w:divBdr>
        <w:top w:val="none" w:sz="0" w:space="0" w:color="auto"/>
        <w:left w:val="none" w:sz="0" w:space="0" w:color="auto"/>
        <w:bottom w:val="none" w:sz="0" w:space="0" w:color="auto"/>
        <w:right w:val="none" w:sz="0" w:space="0" w:color="auto"/>
      </w:divBdr>
    </w:div>
    <w:div w:id="829518406">
      <w:bodyDiv w:val="1"/>
      <w:marLeft w:val="0"/>
      <w:marRight w:val="0"/>
      <w:marTop w:val="0"/>
      <w:marBottom w:val="0"/>
      <w:divBdr>
        <w:top w:val="none" w:sz="0" w:space="0" w:color="auto"/>
        <w:left w:val="none" w:sz="0" w:space="0" w:color="auto"/>
        <w:bottom w:val="none" w:sz="0" w:space="0" w:color="auto"/>
        <w:right w:val="none" w:sz="0" w:space="0" w:color="auto"/>
      </w:divBdr>
    </w:div>
    <w:div w:id="860171926">
      <w:bodyDiv w:val="1"/>
      <w:marLeft w:val="0"/>
      <w:marRight w:val="0"/>
      <w:marTop w:val="0"/>
      <w:marBottom w:val="0"/>
      <w:divBdr>
        <w:top w:val="none" w:sz="0" w:space="0" w:color="auto"/>
        <w:left w:val="none" w:sz="0" w:space="0" w:color="auto"/>
        <w:bottom w:val="none" w:sz="0" w:space="0" w:color="auto"/>
        <w:right w:val="none" w:sz="0" w:space="0" w:color="auto"/>
      </w:divBdr>
    </w:div>
    <w:div w:id="897088541">
      <w:bodyDiv w:val="1"/>
      <w:marLeft w:val="0"/>
      <w:marRight w:val="0"/>
      <w:marTop w:val="0"/>
      <w:marBottom w:val="0"/>
      <w:divBdr>
        <w:top w:val="none" w:sz="0" w:space="0" w:color="auto"/>
        <w:left w:val="none" w:sz="0" w:space="0" w:color="auto"/>
        <w:bottom w:val="none" w:sz="0" w:space="0" w:color="auto"/>
        <w:right w:val="none" w:sz="0" w:space="0" w:color="auto"/>
      </w:divBdr>
    </w:div>
    <w:div w:id="919102538">
      <w:bodyDiv w:val="1"/>
      <w:marLeft w:val="0"/>
      <w:marRight w:val="0"/>
      <w:marTop w:val="0"/>
      <w:marBottom w:val="0"/>
      <w:divBdr>
        <w:top w:val="none" w:sz="0" w:space="0" w:color="auto"/>
        <w:left w:val="none" w:sz="0" w:space="0" w:color="auto"/>
        <w:bottom w:val="none" w:sz="0" w:space="0" w:color="auto"/>
        <w:right w:val="none" w:sz="0" w:space="0" w:color="auto"/>
      </w:divBdr>
    </w:div>
    <w:div w:id="935287240">
      <w:bodyDiv w:val="1"/>
      <w:marLeft w:val="0"/>
      <w:marRight w:val="0"/>
      <w:marTop w:val="0"/>
      <w:marBottom w:val="0"/>
      <w:divBdr>
        <w:top w:val="none" w:sz="0" w:space="0" w:color="auto"/>
        <w:left w:val="none" w:sz="0" w:space="0" w:color="auto"/>
        <w:bottom w:val="none" w:sz="0" w:space="0" w:color="auto"/>
        <w:right w:val="none" w:sz="0" w:space="0" w:color="auto"/>
      </w:divBdr>
    </w:div>
    <w:div w:id="940337308">
      <w:bodyDiv w:val="1"/>
      <w:marLeft w:val="0"/>
      <w:marRight w:val="0"/>
      <w:marTop w:val="0"/>
      <w:marBottom w:val="0"/>
      <w:divBdr>
        <w:top w:val="none" w:sz="0" w:space="0" w:color="auto"/>
        <w:left w:val="none" w:sz="0" w:space="0" w:color="auto"/>
        <w:bottom w:val="none" w:sz="0" w:space="0" w:color="auto"/>
        <w:right w:val="none" w:sz="0" w:space="0" w:color="auto"/>
      </w:divBdr>
    </w:div>
    <w:div w:id="943153935">
      <w:bodyDiv w:val="1"/>
      <w:marLeft w:val="0"/>
      <w:marRight w:val="0"/>
      <w:marTop w:val="0"/>
      <w:marBottom w:val="0"/>
      <w:divBdr>
        <w:top w:val="none" w:sz="0" w:space="0" w:color="auto"/>
        <w:left w:val="none" w:sz="0" w:space="0" w:color="auto"/>
        <w:bottom w:val="none" w:sz="0" w:space="0" w:color="auto"/>
        <w:right w:val="none" w:sz="0" w:space="0" w:color="auto"/>
      </w:divBdr>
    </w:div>
    <w:div w:id="964045905">
      <w:bodyDiv w:val="1"/>
      <w:marLeft w:val="0"/>
      <w:marRight w:val="0"/>
      <w:marTop w:val="0"/>
      <w:marBottom w:val="0"/>
      <w:divBdr>
        <w:top w:val="none" w:sz="0" w:space="0" w:color="auto"/>
        <w:left w:val="none" w:sz="0" w:space="0" w:color="auto"/>
        <w:bottom w:val="none" w:sz="0" w:space="0" w:color="auto"/>
        <w:right w:val="none" w:sz="0" w:space="0" w:color="auto"/>
      </w:divBdr>
    </w:div>
    <w:div w:id="983509423">
      <w:bodyDiv w:val="1"/>
      <w:marLeft w:val="0"/>
      <w:marRight w:val="0"/>
      <w:marTop w:val="0"/>
      <w:marBottom w:val="0"/>
      <w:divBdr>
        <w:top w:val="none" w:sz="0" w:space="0" w:color="auto"/>
        <w:left w:val="none" w:sz="0" w:space="0" w:color="auto"/>
        <w:bottom w:val="none" w:sz="0" w:space="0" w:color="auto"/>
        <w:right w:val="none" w:sz="0" w:space="0" w:color="auto"/>
      </w:divBdr>
    </w:div>
    <w:div w:id="991834678">
      <w:bodyDiv w:val="1"/>
      <w:marLeft w:val="0"/>
      <w:marRight w:val="0"/>
      <w:marTop w:val="0"/>
      <w:marBottom w:val="0"/>
      <w:divBdr>
        <w:top w:val="none" w:sz="0" w:space="0" w:color="auto"/>
        <w:left w:val="none" w:sz="0" w:space="0" w:color="auto"/>
        <w:bottom w:val="none" w:sz="0" w:space="0" w:color="auto"/>
        <w:right w:val="none" w:sz="0" w:space="0" w:color="auto"/>
      </w:divBdr>
    </w:div>
    <w:div w:id="1005132853">
      <w:bodyDiv w:val="1"/>
      <w:marLeft w:val="0"/>
      <w:marRight w:val="0"/>
      <w:marTop w:val="0"/>
      <w:marBottom w:val="0"/>
      <w:divBdr>
        <w:top w:val="none" w:sz="0" w:space="0" w:color="auto"/>
        <w:left w:val="none" w:sz="0" w:space="0" w:color="auto"/>
        <w:bottom w:val="none" w:sz="0" w:space="0" w:color="auto"/>
        <w:right w:val="none" w:sz="0" w:space="0" w:color="auto"/>
      </w:divBdr>
    </w:div>
    <w:div w:id="1006517974">
      <w:bodyDiv w:val="1"/>
      <w:marLeft w:val="0"/>
      <w:marRight w:val="0"/>
      <w:marTop w:val="0"/>
      <w:marBottom w:val="0"/>
      <w:divBdr>
        <w:top w:val="none" w:sz="0" w:space="0" w:color="auto"/>
        <w:left w:val="none" w:sz="0" w:space="0" w:color="auto"/>
        <w:bottom w:val="none" w:sz="0" w:space="0" w:color="auto"/>
        <w:right w:val="none" w:sz="0" w:space="0" w:color="auto"/>
      </w:divBdr>
    </w:div>
    <w:div w:id="1014385207">
      <w:bodyDiv w:val="1"/>
      <w:marLeft w:val="0"/>
      <w:marRight w:val="0"/>
      <w:marTop w:val="0"/>
      <w:marBottom w:val="0"/>
      <w:divBdr>
        <w:top w:val="none" w:sz="0" w:space="0" w:color="auto"/>
        <w:left w:val="none" w:sz="0" w:space="0" w:color="auto"/>
        <w:bottom w:val="none" w:sz="0" w:space="0" w:color="auto"/>
        <w:right w:val="none" w:sz="0" w:space="0" w:color="auto"/>
      </w:divBdr>
    </w:div>
    <w:div w:id="1025863608">
      <w:bodyDiv w:val="1"/>
      <w:marLeft w:val="0"/>
      <w:marRight w:val="0"/>
      <w:marTop w:val="0"/>
      <w:marBottom w:val="0"/>
      <w:divBdr>
        <w:top w:val="none" w:sz="0" w:space="0" w:color="auto"/>
        <w:left w:val="none" w:sz="0" w:space="0" w:color="auto"/>
        <w:bottom w:val="none" w:sz="0" w:space="0" w:color="auto"/>
        <w:right w:val="none" w:sz="0" w:space="0" w:color="auto"/>
      </w:divBdr>
    </w:div>
    <w:div w:id="1033505777">
      <w:bodyDiv w:val="1"/>
      <w:marLeft w:val="0"/>
      <w:marRight w:val="0"/>
      <w:marTop w:val="0"/>
      <w:marBottom w:val="0"/>
      <w:divBdr>
        <w:top w:val="none" w:sz="0" w:space="0" w:color="auto"/>
        <w:left w:val="none" w:sz="0" w:space="0" w:color="auto"/>
        <w:bottom w:val="none" w:sz="0" w:space="0" w:color="auto"/>
        <w:right w:val="none" w:sz="0" w:space="0" w:color="auto"/>
      </w:divBdr>
    </w:div>
    <w:div w:id="1034883708">
      <w:bodyDiv w:val="1"/>
      <w:marLeft w:val="0"/>
      <w:marRight w:val="0"/>
      <w:marTop w:val="0"/>
      <w:marBottom w:val="0"/>
      <w:divBdr>
        <w:top w:val="none" w:sz="0" w:space="0" w:color="auto"/>
        <w:left w:val="none" w:sz="0" w:space="0" w:color="auto"/>
        <w:bottom w:val="none" w:sz="0" w:space="0" w:color="auto"/>
        <w:right w:val="none" w:sz="0" w:space="0" w:color="auto"/>
      </w:divBdr>
    </w:div>
    <w:div w:id="1047145500">
      <w:bodyDiv w:val="1"/>
      <w:marLeft w:val="0"/>
      <w:marRight w:val="0"/>
      <w:marTop w:val="0"/>
      <w:marBottom w:val="0"/>
      <w:divBdr>
        <w:top w:val="none" w:sz="0" w:space="0" w:color="auto"/>
        <w:left w:val="none" w:sz="0" w:space="0" w:color="auto"/>
        <w:bottom w:val="none" w:sz="0" w:space="0" w:color="auto"/>
        <w:right w:val="none" w:sz="0" w:space="0" w:color="auto"/>
      </w:divBdr>
    </w:div>
    <w:div w:id="1063723910">
      <w:bodyDiv w:val="1"/>
      <w:marLeft w:val="0"/>
      <w:marRight w:val="0"/>
      <w:marTop w:val="0"/>
      <w:marBottom w:val="0"/>
      <w:divBdr>
        <w:top w:val="none" w:sz="0" w:space="0" w:color="auto"/>
        <w:left w:val="none" w:sz="0" w:space="0" w:color="auto"/>
        <w:bottom w:val="none" w:sz="0" w:space="0" w:color="auto"/>
        <w:right w:val="none" w:sz="0" w:space="0" w:color="auto"/>
      </w:divBdr>
    </w:div>
    <w:div w:id="1064521416">
      <w:bodyDiv w:val="1"/>
      <w:marLeft w:val="0"/>
      <w:marRight w:val="0"/>
      <w:marTop w:val="0"/>
      <w:marBottom w:val="0"/>
      <w:divBdr>
        <w:top w:val="none" w:sz="0" w:space="0" w:color="auto"/>
        <w:left w:val="none" w:sz="0" w:space="0" w:color="auto"/>
        <w:bottom w:val="none" w:sz="0" w:space="0" w:color="auto"/>
        <w:right w:val="none" w:sz="0" w:space="0" w:color="auto"/>
      </w:divBdr>
    </w:div>
    <w:div w:id="1077747188">
      <w:bodyDiv w:val="1"/>
      <w:marLeft w:val="0"/>
      <w:marRight w:val="0"/>
      <w:marTop w:val="0"/>
      <w:marBottom w:val="0"/>
      <w:divBdr>
        <w:top w:val="none" w:sz="0" w:space="0" w:color="auto"/>
        <w:left w:val="none" w:sz="0" w:space="0" w:color="auto"/>
        <w:bottom w:val="none" w:sz="0" w:space="0" w:color="auto"/>
        <w:right w:val="none" w:sz="0" w:space="0" w:color="auto"/>
      </w:divBdr>
    </w:div>
    <w:div w:id="1079257365">
      <w:bodyDiv w:val="1"/>
      <w:marLeft w:val="0"/>
      <w:marRight w:val="0"/>
      <w:marTop w:val="0"/>
      <w:marBottom w:val="0"/>
      <w:divBdr>
        <w:top w:val="none" w:sz="0" w:space="0" w:color="auto"/>
        <w:left w:val="none" w:sz="0" w:space="0" w:color="auto"/>
        <w:bottom w:val="none" w:sz="0" w:space="0" w:color="auto"/>
        <w:right w:val="none" w:sz="0" w:space="0" w:color="auto"/>
      </w:divBdr>
    </w:div>
    <w:div w:id="1085421872">
      <w:bodyDiv w:val="1"/>
      <w:marLeft w:val="0"/>
      <w:marRight w:val="0"/>
      <w:marTop w:val="0"/>
      <w:marBottom w:val="0"/>
      <w:divBdr>
        <w:top w:val="none" w:sz="0" w:space="0" w:color="auto"/>
        <w:left w:val="none" w:sz="0" w:space="0" w:color="auto"/>
        <w:bottom w:val="none" w:sz="0" w:space="0" w:color="auto"/>
        <w:right w:val="none" w:sz="0" w:space="0" w:color="auto"/>
      </w:divBdr>
    </w:div>
    <w:div w:id="1087770835">
      <w:bodyDiv w:val="1"/>
      <w:marLeft w:val="0"/>
      <w:marRight w:val="0"/>
      <w:marTop w:val="0"/>
      <w:marBottom w:val="0"/>
      <w:divBdr>
        <w:top w:val="none" w:sz="0" w:space="0" w:color="auto"/>
        <w:left w:val="none" w:sz="0" w:space="0" w:color="auto"/>
        <w:bottom w:val="none" w:sz="0" w:space="0" w:color="auto"/>
        <w:right w:val="none" w:sz="0" w:space="0" w:color="auto"/>
      </w:divBdr>
    </w:div>
    <w:div w:id="1165167514">
      <w:bodyDiv w:val="1"/>
      <w:marLeft w:val="0"/>
      <w:marRight w:val="0"/>
      <w:marTop w:val="0"/>
      <w:marBottom w:val="0"/>
      <w:divBdr>
        <w:top w:val="none" w:sz="0" w:space="0" w:color="auto"/>
        <w:left w:val="none" w:sz="0" w:space="0" w:color="auto"/>
        <w:bottom w:val="none" w:sz="0" w:space="0" w:color="auto"/>
        <w:right w:val="none" w:sz="0" w:space="0" w:color="auto"/>
      </w:divBdr>
    </w:div>
    <w:div w:id="1166363818">
      <w:bodyDiv w:val="1"/>
      <w:marLeft w:val="0"/>
      <w:marRight w:val="0"/>
      <w:marTop w:val="0"/>
      <w:marBottom w:val="0"/>
      <w:divBdr>
        <w:top w:val="none" w:sz="0" w:space="0" w:color="auto"/>
        <w:left w:val="none" w:sz="0" w:space="0" w:color="auto"/>
        <w:bottom w:val="none" w:sz="0" w:space="0" w:color="auto"/>
        <w:right w:val="none" w:sz="0" w:space="0" w:color="auto"/>
      </w:divBdr>
    </w:div>
    <w:div w:id="1182234902">
      <w:bodyDiv w:val="1"/>
      <w:marLeft w:val="0"/>
      <w:marRight w:val="0"/>
      <w:marTop w:val="0"/>
      <w:marBottom w:val="0"/>
      <w:divBdr>
        <w:top w:val="none" w:sz="0" w:space="0" w:color="auto"/>
        <w:left w:val="none" w:sz="0" w:space="0" w:color="auto"/>
        <w:bottom w:val="none" w:sz="0" w:space="0" w:color="auto"/>
        <w:right w:val="none" w:sz="0" w:space="0" w:color="auto"/>
      </w:divBdr>
    </w:div>
    <w:div w:id="1198471248">
      <w:bodyDiv w:val="1"/>
      <w:marLeft w:val="0"/>
      <w:marRight w:val="0"/>
      <w:marTop w:val="0"/>
      <w:marBottom w:val="0"/>
      <w:divBdr>
        <w:top w:val="none" w:sz="0" w:space="0" w:color="auto"/>
        <w:left w:val="none" w:sz="0" w:space="0" w:color="auto"/>
        <w:bottom w:val="none" w:sz="0" w:space="0" w:color="auto"/>
        <w:right w:val="none" w:sz="0" w:space="0" w:color="auto"/>
      </w:divBdr>
    </w:div>
    <w:div w:id="1200048306">
      <w:bodyDiv w:val="1"/>
      <w:marLeft w:val="0"/>
      <w:marRight w:val="0"/>
      <w:marTop w:val="0"/>
      <w:marBottom w:val="0"/>
      <w:divBdr>
        <w:top w:val="none" w:sz="0" w:space="0" w:color="auto"/>
        <w:left w:val="none" w:sz="0" w:space="0" w:color="auto"/>
        <w:bottom w:val="none" w:sz="0" w:space="0" w:color="auto"/>
        <w:right w:val="none" w:sz="0" w:space="0" w:color="auto"/>
      </w:divBdr>
    </w:div>
    <w:div w:id="1238827617">
      <w:bodyDiv w:val="1"/>
      <w:marLeft w:val="0"/>
      <w:marRight w:val="0"/>
      <w:marTop w:val="0"/>
      <w:marBottom w:val="0"/>
      <w:divBdr>
        <w:top w:val="none" w:sz="0" w:space="0" w:color="auto"/>
        <w:left w:val="none" w:sz="0" w:space="0" w:color="auto"/>
        <w:bottom w:val="none" w:sz="0" w:space="0" w:color="auto"/>
        <w:right w:val="none" w:sz="0" w:space="0" w:color="auto"/>
      </w:divBdr>
    </w:div>
    <w:div w:id="1238831131">
      <w:bodyDiv w:val="1"/>
      <w:marLeft w:val="0"/>
      <w:marRight w:val="0"/>
      <w:marTop w:val="0"/>
      <w:marBottom w:val="0"/>
      <w:divBdr>
        <w:top w:val="none" w:sz="0" w:space="0" w:color="auto"/>
        <w:left w:val="none" w:sz="0" w:space="0" w:color="auto"/>
        <w:bottom w:val="none" w:sz="0" w:space="0" w:color="auto"/>
        <w:right w:val="none" w:sz="0" w:space="0" w:color="auto"/>
      </w:divBdr>
    </w:div>
    <w:div w:id="1284843196">
      <w:bodyDiv w:val="1"/>
      <w:marLeft w:val="0"/>
      <w:marRight w:val="0"/>
      <w:marTop w:val="0"/>
      <w:marBottom w:val="0"/>
      <w:divBdr>
        <w:top w:val="none" w:sz="0" w:space="0" w:color="auto"/>
        <w:left w:val="none" w:sz="0" w:space="0" w:color="auto"/>
        <w:bottom w:val="none" w:sz="0" w:space="0" w:color="auto"/>
        <w:right w:val="none" w:sz="0" w:space="0" w:color="auto"/>
      </w:divBdr>
    </w:div>
    <w:div w:id="1292781642">
      <w:bodyDiv w:val="1"/>
      <w:marLeft w:val="0"/>
      <w:marRight w:val="0"/>
      <w:marTop w:val="0"/>
      <w:marBottom w:val="0"/>
      <w:divBdr>
        <w:top w:val="none" w:sz="0" w:space="0" w:color="auto"/>
        <w:left w:val="none" w:sz="0" w:space="0" w:color="auto"/>
        <w:bottom w:val="none" w:sz="0" w:space="0" w:color="auto"/>
        <w:right w:val="none" w:sz="0" w:space="0" w:color="auto"/>
      </w:divBdr>
    </w:div>
    <w:div w:id="1344088855">
      <w:bodyDiv w:val="1"/>
      <w:marLeft w:val="0"/>
      <w:marRight w:val="0"/>
      <w:marTop w:val="0"/>
      <w:marBottom w:val="0"/>
      <w:divBdr>
        <w:top w:val="none" w:sz="0" w:space="0" w:color="auto"/>
        <w:left w:val="none" w:sz="0" w:space="0" w:color="auto"/>
        <w:bottom w:val="none" w:sz="0" w:space="0" w:color="auto"/>
        <w:right w:val="none" w:sz="0" w:space="0" w:color="auto"/>
      </w:divBdr>
    </w:div>
    <w:div w:id="1349790500">
      <w:bodyDiv w:val="1"/>
      <w:marLeft w:val="0"/>
      <w:marRight w:val="0"/>
      <w:marTop w:val="0"/>
      <w:marBottom w:val="0"/>
      <w:divBdr>
        <w:top w:val="none" w:sz="0" w:space="0" w:color="auto"/>
        <w:left w:val="none" w:sz="0" w:space="0" w:color="auto"/>
        <w:bottom w:val="none" w:sz="0" w:space="0" w:color="auto"/>
        <w:right w:val="none" w:sz="0" w:space="0" w:color="auto"/>
      </w:divBdr>
    </w:div>
    <w:div w:id="1376927080">
      <w:bodyDiv w:val="1"/>
      <w:marLeft w:val="0"/>
      <w:marRight w:val="0"/>
      <w:marTop w:val="0"/>
      <w:marBottom w:val="0"/>
      <w:divBdr>
        <w:top w:val="none" w:sz="0" w:space="0" w:color="auto"/>
        <w:left w:val="none" w:sz="0" w:space="0" w:color="auto"/>
        <w:bottom w:val="none" w:sz="0" w:space="0" w:color="auto"/>
        <w:right w:val="none" w:sz="0" w:space="0" w:color="auto"/>
      </w:divBdr>
    </w:div>
    <w:div w:id="1380012279">
      <w:bodyDiv w:val="1"/>
      <w:marLeft w:val="0"/>
      <w:marRight w:val="0"/>
      <w:marTop w:val="0"/>
      <w:marBottom w:val="0"/>
      <w:divBdr>
        <w:top w:val="none" w:sz="0" w:space="0" w:color="auto"/>
        <w:left w:val="none" w:sz="0" w:space="0" w:color="auto"/>
        <w:bottom w:val="none" w:sz="0" w:space="0" w:color="auto"/>
        <w:right w:val="none" w:sz="0" w:space="0" w:color="auto"/>
      </w:divBdr>
    </w:div>
    <w:div w:id="1389455506">
      <w:bodyDiv w:val="1"/>
      <w:marLeft w:val="0"/>
      <w:marRight w:val="0"/>
      <w:marTop w:val="0"/>
      <w:marBottom w:val="0"/>
      <w:divBdr>
        <w:top w:val="none" w:sz="0" w:space="0" w:color="auto"/>
        <w:left w:val="none" w:sz="0" w:space="0" w:color="auto"/>
        <w:bottom w:val="none" w:sz="0" w:space="0" w:color="auto"/>
        <w:right w:val="none" w:sz="0" w:space="0" w:color="auto"/>
      </w:divBdr>
    </w:div>
    <w:div w:id="1403527732">
      <w:bodyDiv w:val="1"/>
      <w:marLeft w:val="0"/>
      <w:marRight w:val="0"/>
      <w:marTop w:val="0"/>
      <w:marBottom w:val="0"/>
      <w:divBdr>
        <w:top w:val="none" w:sz="0" w:space="0" w:color="auto"/>
        <w:left w:val="none" w:sz="0" w:space="0" w:color="auto"/>
        <w:bottom w:val="none" w:sz="0" w:space="0" w:color="auto"/>
        <w:right w:val="none" w:sz="0" w:space="0" w:color="auto"/>
      </w:divBdr>
    </w:div>
    <w:div w:id="1415275406">
      <w:bodyDiv w:val="1"/>
      <w:marLeft w:val="0"/>
      <w:marRight w:val="0"/>
      <w:marTop w:val="0"/>
      <w:marBottom w:val="0"/>
      <w:divBdr>
        <w:top w:val="none" w:sz="0" w:space="0" w:color="auto"/>
        <w:left w:val="none" w:sz="0" w:space="0" w:color="auto"/>
        <w:bottom w:val="none" w:sz="0" w:space="0" w:color="auto"/>
        <w:right w:val="none" w:sz="0" w:space="0" w:color="auto"/>
      </w:divBdr>
    </w:div>
    <w:div w:id="1447044755">
      <w:bodyDiv w:val="1"/>
      <w:marLeft w:val="0"/>
      <w:marRight w:val="0"/>
      <w:marTop w:val="0"/>
      <w:marBottom w:val="0"/>
      <w:divBdr>
        <w:top w:val="none" w:sz="0" w:space="0" w:color="auto"/>
        <w:left w:val="none" w:sz="0" w:space="0" w:color="auto"/>
        <w:bottom w:val="none" w:sz="0" w:space="0" w:color="auto"/>
        <w:right w:val="none" w:sz="0" w:space="0" w:color="auto"/>
      </w:divBdr>
    </w:div>
    <w:div w:id="1450903421">
      <w:bodyDiv w:val="1"/>
      <w:marLeft w:val="0"/>
      <w:marRight w:val="0"/>
      <w:marTop w:val="0"/>
      <w:marBottom w:val="0"/>
      <w:divBdr>
        <w:top w:val="none" w:sz="0" w:space="0" w:color="auto"/>
        <w:left w:val="none" w:sz="0" w:space="0" w:color="auto"/>
        <w:bottom w:val="none" w:sz="0" w:space="0" w:color="auto"/>
        <w:right w:val="none" w:sz="0" w:space="0" w:color="auto"/>
      </w:divBdr>
    </w:div>
    <w:div w:id="1473790774">
      <w:bodyDiv w:val="1"/>
      <w:marLeft w:val="0"/>
      <w:marRight w:val="0"/>
      <w:marTop w:val="0"/>
      <w:marBottom w:val="0"/>
      <w:divBdr>
        <w:top w:val="none" w:sz="0" w:space="0" w:color="auto"/>
        <w:left w:val="none" w:sz="0" w:space="0" w:color="auto"/>
        <w:bottom w:val="none" w:sz="0" w:space="0" w:color="auto"/>
        <w:right w:val="none" w:sz="0" w:space="0" w:color="auto"/>
      </w:divBdr>
    </w:div>
    <w:div w:id="1492483553">
      <w:bodyDiv w:val="1"/>
      <w:marLeft w:val="0"/>
      <w:marRight w:val="0"/>
      <w:marTop w:val="0"/>
      <w:marBottom w:val="0"/>
      <w:divBdr>
        <w:top w:val="none" w:sz="0" w:space="0" w:color="auto"/>
        <w:left w:val="none" w:sz="0" w:space="0" w:color="auto"/>
        <w:bottom w:val="none" w:sz="0" w:space="0" w:color="auto"/>
        <w:right w:val="none" w:sz="0" w:space="0" w:color="auto"/>
      </w:divBdr>
    </w:div>
    <w:div w:id="1523544855">
      <w:bodyDiv w:val="1"/>
      <w:marLeft w:val="0"/>
      <w:marRight w:val="0"/>
      <w:marTop w:val="0"/>
      <w:marBottom w:val="0"/>
      <w:divBdr>
        <w:top w:val="none" w:sz="0" w:space="0" w:color="auto"/>
        <w:left w:val="none" w:sz="0" w:space="0" w:color="auto"/>
        <w:bottom w:val="none" w:sz="0" w:space="0" w:color="auto"/>
        <w:right w:val="none" w:sz="0" w:space="0" w:color="auto"/>
      </w:divBdr>
    </w:div>
    <w:div w:id="1530676407">
      <w:bodyDiv w:val="1"/>
      <w:marLeft w:val="0"/>
      <w:marRight w:val="0"/>
      <w:marTop w:val="0"/>
      <w:marBottom w:val="0"/>
      <w:divBdr>
        <w:top w:val="none" w:sz="0" w:space="0" w:color="auto"/>
        <w:left w:val="none" w:sz="0" w:space="0" w:color="auto"/>
        <w:bottom w:val="none" w:sz="0" w:space="0" w:color="auto"/>
        <w:right w:val="none" w:sz="0" w:space="0" w:color="auto"/>
      </w:divBdr>
    </w:div>
    <w:div w:id="1549536271">
      <w:bodyDiv w:val="1"/>
      <w:marLeft w:val="0"/>
      <w:marRight w:val="0"/>
      <w:marTop w:val="0"/>
      <w:marBottom w:val="0"/>
      <w:divBdr>
        <w:top w:val="none" w:sz="0" w:space="0" w:color="auto"/>
        <w:left w:val="none" w:sz="0" w:space="0" w:color="auto"/>
        <w:bottom w:val="none" w:sz="0" w:space="0" w:color="auto"/>
        <w:right w:val="none" w:sz="0" w:space="0" w:color="auto"/>
      </w:divBdr>
    </w:div>
    <w:div w:id="1561285837">
      <w:bodyDiv w:val="1"/>
      <w:marLeft w:val="0"/>
      <w:marRight w:val="0"/>
      <w:marTop w:val="0"/>
      <w:marBottom w:val="0"/>
      <w:divBdr>
        <w:top w:val="none" w:sz="0" w:space="0" w:color="auto"/>
        <w:left w:val="none" w:sz="0" w:space="0" w:color="auto"/>
        <w:bottom w:val="none" w:sz="0" w:space="0" w:color="auto"/>
        <w:right w:val="none" w:sz="0" w:space="0" w:color="auto"/>
      </w:divBdr>
    </w:div>
    <w:div w:id="1565987335">
      <w:bodyDiv w:val="1"/>
      <w:marLeft w:val="0"/>
      <w:marRight w:val="0"/>
      <w:marTop w:val="0"/>
      <w:marBottom w:val="0"/>
      <w:divBdr>
        <w:top w:val="none" w:sz="0" w:space="0" w:color="auto"/>
        <w:left w:val="none" w:sz="0" w:space="0" w:color="auto"/>
        <w:bottom w:val="none" w:sz="0" w:space="0" w:color="auto"/>
        <w:right w:val="none" w:sz="0" w:space="0" w:color="auto"/>
      </w:divBdr>
    </w:div>
    <w:div w:id="1567375275">
      <w:bodyDiv w:val="1"/>
      <w:marLeft w:val="0"/>
      <w:marRight w:val="0"/>
      <w:marTop w:val="0"/>
      <w:marBottom w:val="0"/>
      <w:divBdr>
        <w:top w:val="none" w:sz="0" w:space="0" w:color="auto"/>
        <w:left w:val="none" w:sz="0" w:space="0" w:color="auto"/>
        <w:bottom w:val="none" w:sz="0" w:space="0" w:color="auto"/>
        <w:right w:val="none" w:sz="0" w:space="0" w:color="auto"/>
      </w:divBdr>
    </w:div>
    <w:div w:id="1592740616">
      <w:bodyDiv w:val="1"/>
      <w:marLeft w:val="0"/>
      <w:marRight w:val="0"/>
      <w:marTop w:val="0"/>
      <w:marBottom w:val="0"/>
      <w:divBdr>
        <w:top w:val="none" w:sz="0" w:space="0" w:color="auto"/>
        <w:left w:val="none" w:sz="0" w:space="0" w:color="auto"/>
        <w:bottom w:val="none" w:sz="0" w:space="0" w:color="auto"/>
        <w:right w:val="none" w:sz="0" w:space="0" w:color="auto"/>
      </w:divBdr>
    </w:div>
    <w:div w:id="1597862262">
      <w:bodyDiv w:val="1"/>
      <w:marLeft w:val="0"/>
      <w:marRight w:val="0"/>
      <w:marTop w:val="0"/>
      <w:marBottom w:val="0"/>
      <w:divBdr>
        <w:top w:val="none" w:sz="0" w:space="0" w:color="auto"/>
        <w:left w:val="none" w:sz="0" w:space="0" w:color="auto"/>
        <w:bottom w:val="none" w:sz="0" w:space="0" w:color="auto"/>
        <w:right w:val="none" w:sz="0" w:space="0" w:color="auto"/>
      </w:divBdr>
    </w:div>
    <w:div w:id="1613200417">
      <w:bodyDiv w:val="1"/>
      <w:marLeft w:val="0"/>
      <w:marRight w:val="0"/>
      <w:marTop w:val="0"/>
      <w:marBottom w:val="0"/>
      <w:divBdr>
        <w:top w:val="none" w:sz="0" w:space="0" w:color="auto"/>
        <w:left w:val="none" w:sz="0" w:space="0" w:color="auto"/>
        <w:bottom w:val="none" w:sz="0" w:space="0" w:color="auto"/>
        <w:right w:val="none" w:sz="0" w:space="0" w:color="auto"/>
      </w:divBdr>
    </w:div>
    <w:div w:id="1631782939">
      <w:bodyDiv w:val="1"/>
      <w:marLeft w:val="0"/>
      <w:marRight w:val="0"/>
      <w:marTop w:val="0"/>
      <w:marBottom w:val="0"/>
      <w:divBdr>
        <w:top w:val="none" w:sz="0" w:space="0" w:color="auto"/>
        <w:left w:val="none" w:sz="0" w:space="0" w:color="auto"/>
        <w:bottom w:val="none" w:sz="0" w:space="0" w:color="auto"/>
        <w:right w:val="none" w:sz="0" w:space="0" w:color="auto"/>
      </w:divBdr>
    </w:div>
    <w:div w:id="1635063695">
      <w:bodyDiv w:val="1"/>
      <w:marLeft w:val="0"/>
      <w:marRight w:val="0"/>
      <w:marTop w:val="0"/>
      <w:marBottom w:val="0"/>
      <w:divBdr>
        <w:top w:val="none" w:sz="0" w:space="0" w:color="auto"/>
        <w:left w:val="none" w:sz="0" w:space="0" w:color="auto"/>
        <w:bottom w:val="none" w:sz="0" w:space="0" w:color="auto"/>
        <w:right w:val="none" w:sz="0" w:space="0" w:color="auto"/>
      </w:divBdr>
    </w:div>
    <w:div w:id="1652714933">
      <w:bodyDiv w:val="1"/>
      <w:marLeft w:val="0"/>
      <w:marRight w:val="0"/>
      <w:marTop w:val="0"/>
      <w:marBottom w:val="0"/>
      <w:divBdr>
        <w:top w:val="none" w:sz="0" w:space="0" w:color="auto"/>
        <w:left w:val="none" w:sz="0" w:space="0" w:color="auto"/>
        <w:bottom w:val="none" w:sz="0" w:space="0" w:color="auto"/>
        <w:right w:val="none" w:sz="0" w:space="0" w:color="auto"/>
      </w:divBdr>
    </w:div>
    <w:div w:id="1660113511">
      <w:bodyDiv w:val="1"/>
      <w:marLeft w:val="0"/>
      <w:marRight w:val="0"/>
      <w:marTop w:val="0"/>
      <w:marBottom w:val="0"/>
      <w:divBdr>
        <w:top w:val="none" w:sz="0" w:space="0" w:color="auto"/>
        <w:left w:val="none" w:sz="0" w:space="0" w:color="auto"/>
        <w:bottom w:val="none" w:sz="0" w:space="0" w:color="auto"/>
        <w:right w:val="none" w:sz="0" w:space="0" w:color="auto"/>
      </w:divBdr>
    </w:div>
    <w:div w:id="1660230869">
      <w:bodyDiv w:val="1"/>
      <w:marLeft w:val="0"/>
      <w:marRight w:val="0"/>
      <w:marTop w:val="0"/>
      <w:marBottom w:val="0"/>
      <w:divBdr>
        <w:top w:val="none" w:sz="0" w:space="0" w:color="auto"/>
        <w:left w:val="none" w:sz="0" w:space="0" w:color="auto"/>
        <w:bottom w:val="none" w:sz="0" w:space="0" w:color="auto"/>
        <w:right w:val="none" w:sz="0" w:space="0" w:color="auto"/>
      </w:divBdr>
    </w:div>
    <w:div w:id="1671374194">
      <w:bodyDiv w:val="1"/>
      <w:marLeft w:val="0"/>
      <w:marRight w:val="0"/>
      <w:marTop w:val="0"/>
      <w:marBottom w:val="0"/>
      <w:divBdr>
        <w:top w:val="none" w:sz="0" w:space="0" w:color="auto"/>
        <w:left w:val="none" w:sz="0" w:space="0" w:color="auto"/>
        <w:bottom w:val="none" w:sz="0" w:space="0" w:color="auto"/>
        <w:right w:val="none" w:sz="0" w:space="0" w:color="auto"/>
      </w:divBdr>
    </w:div>
    <w:div w:id="1682658063">
      <w:bodyDiv w:val="1"/>
      <w:marLeft w:val="0"/>
      <w:marRight w:val="0"/>
      <w:marTop w:val="0"/>
      <w:marBottom w:val="0"/>
      <w:divBdr>
        <w:top w:val="none" w:sz="0" w:space="0" w:color="auto"/>
        <w:left w:val="none" w:sz="0" w:space="0" w:color="auto"/>
        <w:bottom w:val="none" w:sz="0" w:space="0" w:color="auto"/>
        <w:right w:val="none" w:sz="0" w:space="0" w:color="auto"/>
      </w:divBdr>
    </w:div>
    <w:div w:id="1695426583">
      <w:bodyDiv w:val="1"/>
      <w:marLeft w:val="0"/>
      <w:marRight w:val="0"/>
      <w:marTop w:val="0"/>
      <w:marBottom w:val="0"/>
      <w:divBdr>
        <w:top w:val="none" w:sz="0" w:space="0" w:color="auto"/>
        <w:left w:val="none" w:sz="0" w:space="0" w:color="auto"/>
        <w:bottom w:val="none" w:sz="0" w:space="0" w:color="auto"/>
        <w:right w:val="none" w:sz="0" w:space="0" w:color="auto"/>
      </w:divBdr>
    </w:div>
    <w:div w:id="1714697966">
      <w:bodyDiv w:val="1"/>
      <w:marLeft w:val="0"/>
      <w:marRight w:val="0"/>
      <w:marTop w:val="0"/>
      <w:marBottom w:val="0"/>
      <w:divBdr>
        <w:top w:val="none" w:sz="0" w:space="0" w:color="auto"/>
        <w:left w:val="none" w:sz="0" w:space="0" w:color="auto"/>
        <w:bottom w:val="none" w:sz="0" w:space="0" w:color="auto"/>
        <w:right w:val="none" w:sz="0" w:space="0" w:color="auto"/>
      </w:divBdr>
    </w:div>
    <w:div w:id="1747653977">
      <w:bodyDiv w:val="1"/>
      <w:marLeft w:val="0"/>
      <w:marRight w:val="0"/>
      <w:marTop w:val="0"/>
      <w:marBottom w:val="0"/>
      <w:divBdr>
        <w:top w:val="none" w:sz="0" w:space="0" w:color="auto"/>
        <w:left w:val="none" w:sz="0" w:space="0" w:color="auto"/>
        <w:bottom w:val="none" w:sz="0" w:space="0" w:color="auto"/>
        <w:right w:val="none" w:sz="0" w:space="0" w:color="auto"/>
      </w:divBdr>
    </w:div>
    <w:div w:id="1800027659">
      <w:bodyDiv w:val="1"/>
      <w:marLeft w:val="0"/>
      <w:marRight w:val="0"/>
      <w:marTop w:val="0"/>
      <w:marBottom w:val="0"/>
      <w:divBdr>
        <w:top w:val="none" w:sz="0" w:space="0" w:color="auto"/>
        <w:left w:val="none" w:sz="0" w:space="0" w:color="auto"/>
        <w:bottom w:val="none" w:sz="0" w:space="0" w:color="auto"/>
        <w:right w:val="none" w:sz="0" w:space="0" w:color="auto"/>
      </w:divBdr>
    </w:div>
    <w:div w:id="1803573166">
      <w:bodyDiv w:val="1"/>
      <w:marLeft w:val="0"/>
      <w:marRight w:val="0"/>
      <w:marTop w:val="0"/>
      <w:marBottom w:val="0"/>
      <w:divBdr>
        <w:top w:val="none" w:sz="0" w:space="0" w:color="auto"/>
        <w:left w:val="none" w:sz="0" w:space="0" w:color="auto"/>
        <w:bottom w:val="none" w:sz="0" w:space="0" w:color="auto"/>
        <w:right w:val="none" w:sz="0" w:space="0" w:color="auto"/>
      </w:divBdr>
    </w:div>
    <w:div w:id="1819303652">
      <w:bodyDiv w:val="1"/>
      <w:marLeft w:val="0"/>
      <w:marRight w:val="0"/>
      <w:marTop w:val="0"/>
      <w:marBottom w:val="0"/>
      <w:divBdr>
        <w:top w:val="none" w:sz="0" w:space="0" w:color="auto"/>
        <w:left w:val="none" w:sz="0" w:space="0" w:color="auto"/>
        <w:bottom w:val="none" w:sz="0" w:space="0" w:color="auto"/>
        <w:right w:val="none" w:sz="0" w:space="0" w:color="auto"/>
      </w:divBdr>
    </w:div>
    <w:div w:id="1877963853">
      <w:bodyDiv w:val="1"/>
      <w:marLeft w:val="0"/>
      <w:marRight w:val="0"/>
      <w:marTop w:val="0"/>
      <w:marBottom w:val="0"/>
      <w:divBdr>
        <w:top w:val="none" w:sz="0" w:space="0" w:color="auto"/>
        <w:left w:val="none" w:sz="0" w:space="0" w:color="auto"/>
        <w:bottom w:val="none" w:sz="0" w:space="0" w:color="auto"/>
        <w:right w:val="none" w:sz="0" w:space="0" w:color="auto"/>
      </w:divBdr>
    </w:div>
    <w:div w:id="1883446124">
      <w:bodyDiv w:val="1"/>
      <w:marLeft w:val="0"/>
      <w:marRight w:val="0"/>
      <w:marTop w:val="0"/>
      <w:marBottom w:val="0"/>
      <w:divBdr>
        <w:top w:val="none" w:sz="0" w:space="0" w:color="auto"/>
        <w:left w:val="none" w:sz="0" w:space="0" w:color="auto"/>
        <w:bottom w:val="none" w:sz="0" w:space="0" w:color="auto"/>
        <w:right w:val="none" w:sz="0" w:space="0" w:color="auto"/>
      </w:divBdr>
    </w:div>
    <w:div w:id="1906603098">
      <w:bodyDiv w:val="1"/>
      <w:marLeft w:val="0"/>
      <w:marRight w:val="0"/>
      <w:marTop w:val="0"/>
      <w:marBottom w:val="0"/>
      <w:divBdr>
        <w:top w:val="none" w:sz="0" w:space="0" w:color="auto"/>
        <w:left w:val="none" w:sz="0" w:space="0" w:color="auto"/>
        <w:bottom w:val="none" w:sz="0" w:space="0" w:color="auto"/>
        <w:right w:val="none" w:sz="0" w:space="0" w:color="auto"/>
      </w:divBdr>
    </w:div>
    <w:div w:id="1910992116">
      <w:bodyDiv w:val="1"/>
      <w:marLeft w:val="0"/>
      <w:marRight w:val="0"/>
      <w:marTop w:val="0"/>
      <w:marBottom w:val="0"/>
      <w:divBdr>
        <w:top w:val="none" w:sz="0" w:space="0" w:color="auto"/>
        <w:left w:val="none" w:sz="0" w:space="0" w:color="auto"/>
        <w:bottom w:val="none" w:sz="0" w:space="0" w:color="auto"/>
        <w:right w:val="none" w:sz="0" w:space="0" w:color="auto"/>
      </w:divBdr>
    </w:div>
    <w:div w:id="1912691432">
      <w:bodyDiv w:val="1"/>
      <w:marLeft w:val="0"/>
      <w:marRight w:val="0"/>
      <w:marTop w:val="0"/>
      <w:marBottom w:val="0"/>
      <w:divBdr>
        <w:top w:val="none" w:sz="0" w:space="0" w:color="auto"/>
        <w:left w:val="none" w:sz="0" w:space="0" w:color="auto"/>
        <w:bottom w:val="none" w:sz="0" w:space="0" w:color="auto"/>
        <w:right w:val="none" w:sz="0" w:space="0" w:color="auto"/>
      </w:divBdr>
    </w:div>
    <w:div w:id="1937404444">
      <w:bodyDiv w:val="1"/>
      <w:marLeft w:val="0"/>
      <w:marRight w:val="0"/>
      <w:marTop w:val="0"/>
      <w:marBottom w:val="0"/>
      <w:divBdr>
        <w:top w:val="none" w:sz="0" w:space="0" w:color="auto"/>
        <w:left w:val="none" w:sz="0" w:space="0" w:color="auto"/>
        <w:bottom w:val="none" w:sz="0" w:space="0" w:color="auto"/>
        <w:right w:val="none" w:sz="0" w:space="0" w:color="auto"/>
      </w:divBdr>
    </w:div>
    <w:div w:id="1943292834">
      <w:bodyDiv w:val="1"/>
      <w:marLeft w:val="0"/>
      <w:marRight w:val="0"/>
      <w:marTop w:val="0"/>
      <w:marBottom w:val="0"/>
      <w:divBdr>
        <w:top w:val="none" w:sz="0" w:space="0" w:color="auto"/>
        <w:left w:val="none" w:sz="0" w:space="0" w:color="auto"/>
        <w:bottom w:val="none" w:sz="0" w:space="0" w:color="auto"/>
        <w:right w:val="none" w:sz="0" w:space="0" w:color="auto"/>
      </w:divBdr>
    </w:div>
    <w:div w:id="1959608112">
      <w:bodyDiv w:val="1"/>
      <w:marLeft w:val="0"/>
      <w:marRight w:val="0"/>
      <w:marTop w:val="0"/>
      <w:marBottom w:val="0"/>
      <w:divBdr>
        <w:top w:val="none" w:sz="0" w:space="0" w:color="auto"/>
        <w:left w:val="none" w:sz="0" w:space="0" w:color="auto"/>
        <w:bottom w:val="none" w:sz="0" w:space="0" w:color="auto"/>
        <w:right w:val="none" w:sz="0" w:space="0" w:color="auto"/>
      </w:divBdr>
    </w:div>
    <w:div w:id="1996107684">
      <w:bodyDiv w:val="1"/>
      <w:marLeft w:val="0"/>
      <w:marRight w:val="0"/>
      <w:marTop w:val="0"/>
      <w:marBottom w:val="0"/>
      <w:divBdr>
        <w:top w:val="none" w:sz="0" w:space="0" w:color="auto"/>
        <w:left w:val="none" w:sz="0" w:space="0" w:color="auto"/>
        <w:bottom w:val="none" w:sz="0" w:space="0" w:color="auto"/>
        <w:right w:val="none" w:sz="0" w:space="0" w:color="auto"/>
      </w:divBdr>
    </w:div>
    <w:div w:id="2035184506">
      <w:bodyDiv w:val="1"/>
      <w:marLeft w:val="0"/>
      <w:marRight w:val="0"/>
      <w:marTop w:val="0"/>
      <w:marBottom w:val="0"/>
      <w:divBdr>
        <w:top w:val="none" w:sz="0" w:space="0" w:color="auto"/>
        <w:left w:val="none" w:sz="0" w:space="0" w:color="auto"/>
        <w:bottom w:val="none" w:sz="0" w:space="0" w:color="auto"/>
        <w:right w:val="none" w:sz="0" w:space="0" w:color="auto"/>
      </w:divBdr>
    </w:div>
    <w:div w:id="2037002052">
      <w:bodyDiv w:val="1"/>
      <w:marLeft w:val="0"/>
      <w:marRight w:val="0"/>
      <w:marTop w:val="0"/>
      <w:marBottom w:val="0"/>
      <w:divBdr>
        <w:top w:val="none" w:sz="0" w:space="0" w:color="auto"/>
        <w:left w:val="none" w:sz="0" w:space="0" w:color="auto"/>
        <w:bottom w:val="none" w:sz="0" w:space="0" w:color="auto"/>
        <w:right w:val="none" w:sz="0" w:space="0" w:color="auto"/>
      </w:divBdr>
    </w:div>
    <w:div w:id="2039768015">
      <w:bodyDiv w:val="1"/>
      <w:marLeft w:val="0"/>
      <w:marRight w:val="0"/>
      <w:marTop w:val="0"/>
      <w:marBottom w:val="0"/>
      <w:divBdr>
        <w:top w:val="none" w:sz="0" w:space="0" w:color="auto"/>
        <w:left w:val="none" w:sz="0" w:space="0" w:color="auto"/>
        <w:bottom w:val="none" w:sz="0" w:space="0" w:color="auto"/>
        <w:right w:val="none" w:sz="0" w:space="0" w:color="auto"/>
      </w:divBdr>
    </w:div>
    <w:div w:id="2068533649">
      <w:bodyDiv w:val="1"/>
      <w:marLeft w:val="0"/>
      <w:marRight w:val="0"/>
      <w:marTop w:val="0"/>
      <w:marBottom w:val="0"/>
      <w:divBdr>
        <w:top w:val="none" w:sz="0" w:space="0" w:color="auto"/>
        <w:left w:val="none" w:sz="0" w:space="0" w:color="auto"/>
        <w:bottom w:val="none" w:sz="0" w:space="0" w:color="auto"/>
        <w:right w:val="none" w:sz="0" w:space="0" w:color="auto"/>
      </w:divBdr>
    </w:div>
    <w:div w:id="2074162534">
      <w:bodyDiv w:val="1"/>
      <w:marLeft w:val="0"/>
      <w:marRight w:val="0"/>
      <w:marTop w:val="0"/>
      <w:marBottom w:val="0"/>
      <w:divBdr>
        <w:top w:val="none" w:sz="0" w:space="0" w:color="auto"/>
        <w:left w:val="none" w:sz="0" w:space="0" w:color="auto"/>
        <w:bottom w:val="none" w:sz="0" w:space="0" w:color="auto"/>
        <w:right w:val="none" w:sz="0" w:space="0" w:color="auto"/>
      </w:divBdr>
    </w:div>
    <w:div w:id="2081511587">
      <w:bodyDiv w:val="1"/>
      <w:marLeft w:val="0"/>
      <w:marRight w:val="0"/>
      <w:marTop w:val="0"/>
      <w:marBottom w:val="0"/>
      <w:divBdr>
        <w:top w:val="none" w:sz="0" w:space="0" w:color="auto"/>
        <w:left w:val="none" w:sz="0" w:space="0" w:color="auto"/>
        <w:bottom w:val="none" w:sz="0" w:space="0" w:color="auto"/>
        <w:right w:val="none" w:sz="0" w:space="0" w:color="auto"/>
      </w:divBdr>
    </w:div>
    <w:div w:id="2101173114">
      <w:bodyDiv w:val="1"/>
      <w:marLeft w:val="0"/>
      <w:marRight w:val="0"/>
      <w:marTop w:val="0"/>
      <w:marBottom w:val="0"/>
      <w:divBdr>
        <w:top w:val="none" w:sz="0" w:space="0" w:color="auto"/>
        <w:left w:val="none" w:sz="0" w:space="0" w:color="auto"/>
        <w:bottom w:val="none" w:sz="0" w:space="0" w:color="auto"/>
        <w:right w:val="none" w:sz="0" w:space="0" w:color="auto"/>
      </w:divBdr>
    </w:div>
    <w:div w:id="2109545000">
      <w:bodyDiv w:val="1"/>
      <w:marLeft w:val="0"/>
      <w:marRight w:val="0"/>
      <w:marTop w:val="0"/>
      <w:marBottom w:val="0"/>
      <w:divBdr>
        <w:top w:val="none" w:sz="0" w:space="0" w:color="auto"/>
        <w:left w:val="none" w:sz="0" w:space="0" w:color="auto"/>
        <w:bottom w:val="none" w:sz="0" w:space="0" w:color="auto"/>
        <w:right w:val="none" w:sz="0" w:space="0" w:color="auto"/>
      </w:divBdr>
    </w:div>
    <w:div w:id="21131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0A98B1E-DBA7-4F15-B9F1-9FB5C8F7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1421</Words>
  <Characters>8102</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Prokuroria Speciale e Republikës së Kosovës:</vt:lpstr>
      <vt:lpstr>Prokuroria Themelore Prishtinë:</vt:lpstr>
      <vt:lpstr>Prokuroria Themelore Prizren:</vt:lpstr>
      <vt:lpstr>Prokuroria Themelore Pejë:</vt:lpstr>
      <vt:lpstr>Prokuroria Themelore Gjilan:</vt:lpstr>
      <vt:lpstr>Prokuroria Themelore Gjakovë:</vt:lpstr>
      <vt:lpstr>Prokuroria Themelore Mitrovicë:</vt:lpstr>
      <vt:lpstr>Prokuroria Themelore Ferizaj:</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Ekrem Lutfiu</dc:creator>
  <cp:lastModifiedBy>Ekrem Lutfiu</cp:lastModifiedBy>
  <cp:revision>223</cp:revision>
  <cp:lastPrinted>2023-03-01T09:29:00Z</cp:lastPrinted>
  <dcterms:created xsi:type="dcterms:W3CDTF">2023-03-06T08:18:00Z</dcterms:created>
  <dcterms:modified xsi:type="dcterms:W3CDTF">2023-05-19T08:36:00Z</dcterms:modified>
</cp:coreProperties>
</file>