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73D4" w:rsidRPr="004C6BF0" w:rsidRDefault="00DE73D4" w:rsidP="00C83974">
      <w:pPr>
        <w:pStyle w:val="NoSpacing"/>
        <w:rPr>
          <w:rFonts w:ascii="Book Antiqua" w:hAnsi="Book Antiqua"/>
          <w:noProof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8010"/>
        <w:gridCol w:w="2700"/>
      </w:tblGrid>
      <w:tr w:rsidR="00DE73D4" w:rsidRPr="004C6BF0" w:rsidTr="00057ECB">
        <w:trPr>
          <w:trHeight w:val="1378"/>
        </w:trPr>
        <w:tc>
          <w:tcPr>
            <w:tcW w:w="2245" w:type="dxa"/>
          </w:tcPr>
          <w:p w:rsidR="00DE73D4" w:rsidRPr="004C6BF0" w:rsidRDefault="00DE73D4" w:rsidP="00C83974">
            <w:pPr>
              <w:spacing w:after="160"/>
              <w:rPr>
                <w:noProof/>
              </w:rPr>
            </w:pPr>
            <w:r w:rsidRPr="004C6BF0">
              <w:rPr>
                <w:noProof/>
              </w:rPr>
              <w:tab/>
            </w:r>
            <w:r w:rsidRPr="004C6BF0">
              <w:rPr>
                <w:rFonts w:ascii="Book Antiqua" w:hAnsi="Book Antiqua"/>
                <w:b/>
                <w:noProof/>
                <w:sz w:val="20"/>
                <w:szCs w:val="20"/>
                <w:lang w:eastAsia="sq-AL"/>
              </w:rPr>
              <w:drawing>
                <wp:anchor distT="0" distB="0" distL="114300" distR="114300" simplePos="0" relativeHeight="251659264" behindDoc="0" locked="0" layoutInCell="1" allowOverlap="1" wp14:anchorId="7AC86034" wp14:editId="741F9942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165100</wp:posOffset>
                  </wp:positionV>
                  <wp:extent cx="885825" cy="847725"/>
                  <wp:effectExtent l="0" t="0" r="9525" b="9525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DE73D4" w:rsidRPr="004C6BF0" w:rsidRDefault="00DE73D4" w:rsidP="00C83974">
            <w:pPr>
              <w:spacing w:after="160"/>
              <w:rPr>
                <w:rFonts w:ascii="Book Antiqua" w:hAnsi="Book Antiqua"/>
                <w:b/>
                <w:noProof/>
              </w:rPr>
            </w:pPr>
            <w:r w:rsidRPr="004C6BF0">
              <w:rPr>
                <w:rFonts w:ascii="Book Antiqua" w:hAnsi="Book Antiqua"/>
                <w:b/>
                <w:noProof/>
              </w:rPr>
              <w:t>Republika e Kosovës</w:t>
            </w:r>
          </w:p>
          <w:p w:rsidR="00DE73D4" w:rsidRPr="004C6BF0" w:rsidRDefault="00DE73D4" w:rsidP="00C83974">
            <w:pPr>
              <w:spacing w:after="160"/>
              <w:rPr>
                <w:rFonts w:ascii="Book Antiqua" w:hAnsi="Book Antiqua"/>
                <w:b/>
                <w:noProof/>
              </w:rPr>
            </w:pPr>
            <w:r w:rsidRPr="004C6BF0">
              <w:rPr>
                <w:rFonts w:ascii="Book Antiqua" w:hAnsi="Book Antiqua"/>
                <w:b/>
                <w:noProof/>
              </w:rPr>
              <w:t>Republika Kosovo/ Republic of Kosovo</w:t>
            </w:r>
          </w:p>
          <w:p w:rsidR="00DE73D4" w:rsidRPr="004C6BF0" w:rsidRDefault="00DE73D4" w:rsidP="00C83974">
            <w:pPr>
              <w:spacing w:after="160"/>
              <w:rPr>
                <w:rFonts w:ascii="Book Antiqua" w:hAnsi="Book Antiqua"/>
                <w:b/>
                <w:noProof/>
              </w:rPr>
            </w:pPr>
          </w:p>
          <w:p w:rsidR="00DE73D4" w:rsidRPr="004C6BF0" w:rsidRDefault="00DE73D4" w:rsidP="00C83974">
            <w:pPr>
              <w:spacing w:after="160"/>
              <w:rPr>
                <w:rFonts w:ascii="Book Antiqua" w:hAnsi="Book Antiqua"/>
                <w:b/>
                <w:noProof/>
              </w:rPr>
            </w:pPr>
            <w:r w:rsidRPr="004C6BF0">
              <w:rPr>
                <w:rFonts w:ascii="Book Antiqua" w:hAnsi="Book Antiqua"/>
                <w:b/>
                <w:noProof/>
              </w:rPr>
              <w:t>Prokurori i Shtetit / Državni Tužilac / State Prosecutor</w:t>
            </w:r>
          </w:p>
          <w:p w:rsidR="00DE73D4" w:rsidRPr="004C6BF0" w:rsidRDefault="00DE73D4" w:rsidP="00C83974">
            <w:pPr>
              <w:spacing w:after="160"/>
              <w:rPr>
                <w:rFonts w:ascii="Book Antiqua" w:hAnsi="Book Antiqua"/>
                <w:b/>
                <w:noProof/>
              </w:rPr>
            </w:pPr>
          </w:p>
          <w:p w:rsidR="00DE73D4" w:rsidRPr="004C6BF0" w:rsidRDefault="00DE73D4" w:rsidP="00C83974">
            <w:pPr>
              <w:spacing w:after="160"/>
              <w:rPr>
                <w:rFonts w:ascii="Book Antiqua" w:hAnsi="Book Antiqua"/>
                <w:noProof/>
                <w:sz w:val="20"/>
                <w:szCs w:val="20"/>
              </w:rPr>
            </w:pPr>
            <w:r w:rsidRPr="004C6BF0">
              <w:rPr>
                <w:rFonts w:ascii="Book Antiqua" w:hAnsi="Book Antiqua"/>
                <w:b/>
                <w:noProof/>
              </w:rPr>
              <w:t>Zyra e Kryeprokurorit të Shtetit / Kancelarija Glavnog Državnog Tužioca  / Office of the Chief State Prosecutor</w:t>
            </w:r>
          </w:p>
        </w:tc>
        <w:tc>
          <w:tcPr>
            <w:tcW w:w="2700" w:type="dxa"/>
          </w:tcPr>
          <w:p w:rsidR="00DE73D4" w:rsidRPr="004C6BF0" w:rsidRDefault="00DE73D4" w:rsidP="00C83974">
            <w:pPr>
              <w:spacing w:after="160"/>
              <w:rPr>
                <w:noProof/>
              </w:rPr>
            </w:pPr>
            <w:r w:rsidRPr="004C6BF0">
              <w:rPr>
                <w:rFonts w:ascii="Book Antiqua" w:hAnsi="Book Antiqua"/>
                <w:noProof/>
                <w:lang w:eastAsia="sq-AL"/>
              </w:rPr>
              <w:drawing>
                <wp:anchor distT="0" distB="0" distL="114300" distR="114300" simplePos="0" relativeHeight="251660288" behindDoc="0" locked="0" layoutInCell="1" allowOverlap="1" wp14:anchorId="7B47683E" wp14:editId="7D7708AF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173990</wp:posOffset>
                  </wp:positionV>
                  <wp:extent cx="723900" cy="828675"/>
                  <wp:effectExtent l="0" t="0" r="0" b="952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6BF0">
              <w:rPr>
                <w:noProof/>
              </w:rPr>
              <w:t xml:space="preserve"> </w:t>
            </w:r>
          </w:p>
        </w:tc>
      </w:tr>
    </w:tbl>
    <w:p w:rsidR="00DE73D4" w:rsidRPr="004C6BF0" w:rsidRDefault="00DE73D4" w:rsidP="00C83974">
      <w:pPr>
        <w:rPr>
          <w:rFonts w:ascii="Book Antiqua" w:hAnsi="Book Antiqua"/>
          <w:b/>
          <w:noProof/>
          <w:color w:val="9F4110" w:themeColor="accent2" w:themeShade="BF"/>
          <w:sz w:val="28"/>
          <w:szCs w:val="28"/>
        </w:rPr>
      </w:pPr>
    </w:p>
    <w:p w:rsidR="0025052B" w:rsidRPr="004C6BF0" w:rsidRDefault="00DE73D4" w:rsidP="00D51BD7">
      <w:pPr>
        <w:jc w:val="center"/>
        <w:rPr>
          <w:rFonts w:ascii="Book Antiqua" w:hAnsi="Book Antiqua"/>
          <w:b/>
          <w:noProof/>
          <w:color w:val="9F4110" w:themeColor="accent2" w:themeShade="BF"/>
          <w:sz w:val="28"/>
          <w:szCs w:val="28"/>
        </w:rPr>
      </w:pPr>
      <w:r w:rsidRPr="004C6BF0">
        <w:rPr>
          <w:rFonts w:ascii="Book Antiqua" w:hAnsi="Book Antiqua"/>
          <w:b/>
          <w:noProof/>
          <w:color w:val="9F4110" w:themeColor="accent2" w:themeShade="BF"/>
          <w:sz w:val="28"/>
          <w:szCs w:val="28"/>
        </w:rPr>
        <w:t>Raporti 24 orësh i Prokurorit të Shtetit</w:t>
      </w:r>
    </w:p>
    <w:p w:rsidR="00EE6B5A" w:rsidRDefault="000D3B43" w:rsidP="00EE6B5A">
      <w:pPr>
        <w:jc w:val="both"/>
        <w:rPr>
          <w:rFonts w:ascii="Book Antiqua" w:hAnsi="Book Antiqua"/>
          <w:noProof/>
          <w:sz w:val="24"/>
          <w:szCs w:val="24"/>
        </w:rPr>
      </w:pPr>
      <w:r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 xml:space="preserve">Prishtinë, </w:t>
      </w:r>
      <w:r w:rsidR="009024D2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>26</w:t>
      </w:r>
      <w:r w:rsidR="00B974A6"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 xml:space="preserve"> </w:t>
      </w:r>
      <w:r w:rsidR="009024D2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>Maj</w:t>
      </w:r>
      <w:r w:rsidR="00B974A6"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 xml:space="preserve"> </w:t>
      </w:r>
      <w:r w:rsidR="00066ECC"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>202</w:t>
      </w:r>
      <w:r w:rsidR="00B601D5"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>3</w:t>
      </w:r>
      <w:r w:rsidR="00DE73D4" w:rsidRPr="00761167">
        <w:rPr>
          <w:rFonts w:ascii="Book Antiqua" w:hAnsi="Book Antiqua"/>
          <w:b/>
          <w:i/>
          <w:noProof/>
          <w:color w:val="6A2C0B" w:themeColor="accent2" w:themeShade="80"/>
          <w:sz w:val="24"/>
          <w:szCs w:val="24"/>
        </w:rPr>
        <w:t xml:space="preserve"> –</w:t>
      </w:r>
      <w:r w:rsidR="00DE73D4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3D3606" w:rsidRPr="00761167">
        <w:rPr>
          <w:rFonts w:ascii="Book Antiqua" w:hAnsi="Book Antiqua"/>
          <w:noProof/>
          <w:sz w:val="24"/>
          <w:szCs w:val="24"/>
        </w:rPr>
        <w:t>Prokurori i Shtetit njofton opinionin publik se gjatë 24 orëve të fundit nga prokuroritë themelore janë ngritur</w:t>
      </w:r>
      <w:r w:rsidR="001E693C">
        <w:rPr>
          <w:rFonts w:ascii="Book Antiqua" w:hAnsi="Book Antiqua"/>
          <w:noProof/>
          <w:sz w:val="24"/>
          <w:szCs w:val="24"/>
        </w:rPr>
        <w:t xml:space="preserve"> dyzet</w:t>
      </w:r>
      <w:r w:rsidR="00447338">
        <w:rPr>
          <w:rFonts w:ascii="Book Antiqua" w:hAnsi="Book Antiqua"/>
          <w:noProof/>
          <w:sz w:val="24"/>
          <w:szCs w:val="24"/>
        </w:rPr>
        <w:t>ë</w:t>
      </w:r>
      <w:bookmarkStart w:id="0" w:name="_GoBack"/>
      <w:bookmarkEnd w:id="0"/>
      <w:r w:rsidR="00F51525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A86312" w:rsidRPr="00761167">
        <w:rPr>
          <w:rFonts w:ascii="Book Antiqua" w:hAnsi="Book Antiqua"/>
          <w:noProof/>
          <w:sz w:val="24"/>
          <w:szCs w:val="24"/>
        </w:rPr>
        <w:t>(</w:t>
      </w:r>
      <w:r w:rsidR="001E693C">
        <w:rPr>
          <w:rFonts w:ascii="Book Antiqua" w:hAnsi="Book Antiqua"/>
          <w:noProof/>
          <w:sz w:val="24"/>
          <w:szCs w:val="24"/>
        </w:rPr>
        <w:t>40</w:t>
      </w:r>
      <w:r w:rsidR="00A86312" w:rsidRPr="00761167">
        <w:rPr>
          <w:rFonts w:ascii="Book Antiqua" w:hAnsi="Book Antiqua"/>
          <w:noProof/>
          <w:sz w:val="24"/>
          <w:szCs w:val="24"/>
        </w:rPr>
        <w:t xml:space="preserve">) </w:t>
      </w:r>
      <w:r w:rsidR="003D3606" w:rsidRPr="00761167">
        <w:rPr>
          <w:rFonts w:ascii="Book Antiqua" w:hAnsi="Book Antiqua"/>
          <w:noProof/>
          <w:sz w:val="24"/>
          <w:szCs w:val="24"/>
        </w:rPr>
        <w:t xml:space="preserve">aktakuza kundër </w:t>
      </w:r>
      <w:r w:rsidR="001E693C">
        <w:rPr>
          <w:rFonts w:ascii="Book Antiqua" w:hAnsi="Book Antiqua"/>
          <w:noProof/>
          <w:sz w:val="24"/>
          <w:szCs w:val="24"/>
        </w:rPr>
        <w:t>pesëdhjetegjashtë</w:t>
      </w:r>
      <w:r w:rsidR="00A86312" w:rsidRPr="00761167">
        <w:rPr>
          <w:rFonts w:ascii="Book Antiqua" w:hAnsi="Book Antiqua"/>
          <w:noProof/>
          <w:sz w:val="24"/>
          <w:szCs w:val="24"/>
        </w:rPr>
        <w:t xml:space="preserve"> (</w:t>
      </w:r>
      <w:r w:rsidR="001E693C">
        <w:rPr>
          <w:rFonts w:ascii="Book Antiqua" w:hAnsi="Book Antiqua"/>
          <w:noProof/>
          <w:sz w:val="24"/>
          <w:szCs w:val="24"/>
        </w:rPr>
        <w:t>56</w:t>
      </w:r>
      <w:r w:rsidR="00A86312" w:rsidRPr="00761167">
        <w:rPr>
          <w:rFonts w:ascii="Book Antiqua" w:hAnsi="Book Antiqua"/>
          <w:noProof/>
          <w:sz w:val="24"/>
          <w:szCs w:val="24"/>
        </w:rPr>
        <w:t xml:space="preserve">) </w:t>
      </w:r>
      <w:r w:rsidR="003D3606" w:rsidRPr="00761167">
        <w:rPr>
          <w:rFonts w:ascii="Book Antiqua" w:hAnsi="Book Antiqua"/>
          <w:noProof/>
          <w:sz w:val="24"/>
          <w:szCs w:val="24"/>
        </w:rPr>
        <w:t xml:space="preserve">personave, për vepra të ndryshme </w:t>
      </w:r>
      <w:r w:rsidR="002B45A1" w:rsidRPr="00761167">
        <w:rPr>
          <w:rFonts w:ascii="Book Antiqua" w:hAnsi="Book Antiqua"/>
          <w:noProof/>
          <w:sz w:val="24"/>
          <w:szCs w:val="24"/>
        </w:rPr>
        <w:t>penale,</w:t>
      </w:r>
      <w:r w:rsidR="003D3606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2B45A1" w:rsidRPr="00761167">
        <w:rPr>
          <w:rFonts w:ascii="Book Antiqua" w:hAnsi="Book Antiqua"/>
          <w:noProof/>
          <w:sz w:val="24"/>
          <w:szCs w:val="24"/>
        </w:rPr>
        <w:t>p</w:t>
      </w:r>
      <w:r w:rsidR="003D3606" w:rsidRPr="00761167">
        <w:rPr>
          <w:rFonts w:ascii="Book Antiqua" w:hAnsi="Book Antiqua"/>
          <w:noProof/>
          <w:sz w:val="24"/>
          <w:szCs w:val="24"/>
        </w:rPr>
        <w:t>o ashtu, me urdhër të Prokurorit të Shtetit, për 48 orë janë nd</w:t>
      </w:r>
      <w:r w:rsidR="00B838C1" w:rsidRPr="00761167">
        <w:rPr>
          <w:rFonts w:ascii="Book Antiqua" w:hAnsi="Book Antiqua"/>
          <w:noProof/>
          <w:sz w:val="24"/>
          <w:szCs w:val="24"/>
        </w:rPr>
        <w:t>aluar</w:t>
      </w:r>
      <w:r w:rsidR="00F51525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4F37D1">
        <w:rPr>
          <w:rFonts w:ascii="Book Antiqua" w:hAnsi="Book Antiqua"/>
          <w:noProof/>
          <w:sz w:val="24"/>
          <w:szCs w:val="24"/>
        </w:rPr>
        <w:t>një</w:t>
      </w:r>
      <w:r w:rsidR="00206253">
        <w:rPr>
          <w:rFonts w:ascii="Book Antiqua" w:hAnsi="Book Antiqua"/>
          <w:noProof/>
          <w:sz w:val="24"/>
          <w:szCs w:val="24"/>
        </w:rPr>
        <w:t>mbë</w:t>
      </w:r>
      <w:r w:rsidR="00F51525" w:rsidRPr="00761167">
        <w:rPr>
          <w:rFonts w:ascii="Book Antiqua" w:hAnsi="Book Antiqua"/>
          <w:noProof/>
          <w:sz w:val="24"/>
          <w:szCs w:val="24"/>
        </w:rPr>
        <w:t>dhjetë</w:t>
      </w:r>
      <w:r w:rsidR="00F81F7C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A86312" w:rsidRPr="00761167">
        <w:rPr>
          <w:rFonts w:ascii="Book Antiqua" w:hAnsi="Book Antiqua"/>
          <w:noProof/>
          <w:sz w:val="24"/>
          <w:szCs w:val="24"/>
        </w:rPr>
        <w:t>(</w:t>
      </w:r>
      <w:r w:rsidR="00F51525" w:rsidRPr="00761167">
        <w:rPr>
          <w:rFonts w:ascii="Book Antiqua" w:hAnsi="Book Antiqua"/>
          <w:noProof/>
          <w:sz w:val="24"/>
          <w:szCs w:val="24"/>
        </w:rPr>
        <w:t>1</w:t>
      </w:r>
      <w:r w:rsidR="004F37D1">
        <w:rPr>
          <w:rFonts w:ascii="Book Antiqua" w:hAnsi="Book Antiqua"/>
          <w:noProof/>
          <w:sz w:val="24"/>
          <w:szCs w:val="24"/>
        </w:rPr>
        <w:t>1</w:t>
      </w:r>
      <w:r w:rsidR="00A86312" w:rsidRPr="00761167">
        <w:rPr>
          <w:rFonts w:ascii="Book Antiqua" w:hAnsi="Book Antiqua"/>
          <w:noProof/>
          <w:sz w:val="24"/>
          <w:szCs w:val="24"/>
        </w:rPr>
        <w:t xml:space="preserve">) </w:t>
      </w:r>
      <w:r w:rsidR="00B838C1" w:rsidRPr="00761167">
        <w:rPr>
          <w:rFonts w:ascii="Book Antiqua" w:hAnsi="Book Antiqua"/>
          <w:noProof/>
          <w:sz w:val="24"/>
          <w:szCs w:val="24"/>
        </w:rPr>
        <w:t>persona,</w:t>
      </w:r>
      <w:r w:rsidR="00241800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587B5F" w:rsidRPr="00761167">
        <w:rPr>
          <w:rFonts w:ascii="Book Antiqua" w:hAnsi="Book Antiqua"/>
          <w:noProof/>
          <w:sz w:val="24"/>
          <w:szCs w:val="24"/>
        </w:rPr>
        <w:t xml:space="preserve">si dhe </w:t>
      </w:r>
      <w:r w:rsidR="007D202E" w:rsidRPr="00761167">
        <w:rPr>
          <w:rFonts w:ascii="Book Antiqua" w:hAnsi="Book Antiqua"/>
          <w:noProof/>
          <w:sz w:val="24"/>
          <w:szCs w:val="24"/>
        </w:rPr>
        <w:t>janë bërë</w:t>
      </w:r>
      <w:r w:rsidR="004431DA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445F02">
        <w:rPr>
          <w:rFonts w:ascii="Book Antiqua" w:hAnsi="Book Antiqua"/>
          <w:noProof/>
          <w:sz w:val="24"/>
          <w:szCs w:val="24"/>
        </w:rPr>
        <w:t>pesë</w:t>
      </w:r>
      <w:r w:rsidR="004B313B" w:rsidRPr="00761167">
        <w:rPr>
          <w:rFonts w:ascii="Book Antiqua" w:hAnsi="Book Antiqua"/>
          <w:noProof/>
          <w:sz w:val="24"/>
          <w:szCs w:val="24"/>
        </w:rPr>
        <w:t xml:space="preserve"> (</w:t>
      </w:r>
      <w:r w:rsidR="00445F02">
        <w:rPr>
          <w:rFonts w:ascii="Book Antiqua" w:hAnsi="Book Antiqua"/>
          <w:noProof/>
          <w:sz w:val="24"/>
          <w:szCs w:val="24"/>
        </w:rPr>
        <w:t>5</w:t>
      </w:r>
      <w:r w:rsidR="004B313B">
        <w:rPr>
          <w:rFonts w:ascii="Book Antiqua" w:hAnsi="Book Antiqua"/>
          <w:noProof/>
          <w:sz w:val="24"/>
          <w:szCs w:val="24"/>
        </w:rPr>
        <w:t>)</w:t>
      </w:r>
      <w:r w:rsidR="007D202E" w:rsidRPr="00761167">
        <w:rPr>
          <w:rFonts w:ascii="Book Antiqua" w:hAnsi="Book Antiqua"/>
          <w:noProof/>
          <w:sz w:val="24"/>
          <w:szCs w:val="24"/>
        </w:rPr>
        <w:t xml:space="preserve"> kërkesa për caktimin e paraburgimit për </w:t>
      </w:r>
      <w:r w:rsidR="00445F02">
        <w:rPr>
          <w:rFonts w:ascii="Book Antiqua" w:hAnsi="Book Antiqua"/>
          <w:noProof/>
          <w:sz w:val="24"/>
          <w:szCs w:val="24"/>
        </w:rPr>
        <w:t>gjashtë</w:t>
      </w:r>
      <w:r w:rsidR="00241800" w:rsidRPr="00761167">
        <w:rPr>
          <w:rFonts w:ascii="Book Antiqua" w:hAnsi="Book Antiqua"/>
          <w:noProof/>
          <w:sz w:val="24"/>
          <w:szCs w:val="24"/>
        </w:rPr>
        <w:t xml:space="preserve"> </w:t>
      </w:r>
      <w:r w:rsidR="007D202E" w:rsidRPr="00761167">
        <w:rPr>
          <w:rFonts w:ascii="Book Antiqua" w:hAnsi="Book Antiqua"/>
          <w:noProof/>
          <w:sz w:val="24"/>
          <w:szCs w:val="24"/>
        </w:rPr>
        <w:t>(</w:t>
      </w:r>
      <w:r w:rsidR="00445F02">
        <w:rPr>
          <w:rFonts w:ascii="Book Antiqua" w:hAnsi="Book Antiqua"/>
          <w:noProof/>
          <w:sz w:val="24"/>
          <w:szCs w:val="24"/>
        </w:rPr>
        <w:t>6</w:t>
      </w:r>
      <w:r w:rsidR="007D202E" w:rsidRPr="00761167">
        <w:rPr>
          <w:rFonts w:ascii="Book Antiqua" w:hAnsi="Book Antiqua"/>
          <w:noProof/>
          <w:sz w:val="24"/>
          <w:szCs w:val="24"/>
        </w:rPr>
        <w:t xml:space="preserve">) persona, </w:t>
      </w:r>
      <w:r w:rsidR="002B45A1" w:rsidRPr="00761167">
        <w:rPr>
          <w:rFonts w:ascii="Book Antiqua" w:hAnsi="Book Antiqua"/>
          <w:noProof/>
          <w:sz w:val="24"/>
          <w:szCs w:val="24"/>
        </w:rPr>
        <w:t xml:space="preserve">të dyshuar për </w:t>
      </w:r>
      <w:r w:rsidR="003D3606" w:rsidRPr="00761167">
        <w:rPr>
          <w:rFonts w:ascii="Book Antiqua" w:hAnsi="Book Antiqua"/>
          <w:noProof/>
          <w:sz w:val="24"/>
          <w:szCs w:val="24"/>
        </w:rPr>
        <w:t>vepra të ndryshme penale</w:t>
      </w:r>
      <w:r w:rsidR="00D8064A" w:rsidRPr="00761167">
        <w:rPr>
          <w:rFonts w:ascii="Book Antiqua" w:hAnsi="Book Antiqua"/>
          <w:noProof/>
          <w:sz w:val="24"/>
          <w:szCs w:val="24"/>
        </w:rPr>
        <w:t xml:space="preserve">. </w:t>
      </w:r>
    </w:p>
    <w:p w:rsidR="00FD3527" w:rsidRPr="006F1C27" w:rsidRDefault="00FD3527" w:rsidP="00FD3527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D3527">
        <w:rPr>
          <w:rFonts w:ascii="Book Antiqua" w:hAnsi="Book Antiqua"/>
          <w:b/>
          <w:color w:val="000000" w:themeColor="text1"/>
          <w:sz w:val="24"/>
          <w:szCs w:val="24"/>
        </w:rPr>
        <w:t>Prokuroria Themelore në Prishtinë,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 xml:space="preserve"> gjatë 24 orëve të fundit, ka ndaluar katër (4) persona, ka ushtruar një (1</w:t>
      </w:r>
      <w:r>
        <w:rPr>
          <w:rFonts w:ascii="Book Antiqua" w:hAnsi="Book Antiqua"/>
          <w:color w:val="000000" w:themeColor="text1"/>
          <w:sz w:val="24"/>
          <w:szCs w:val="24"/>
        </w:rPr>
        <w:t>) kërkesë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 xml:space="preserve"> për caktimin e paraburgimit ndaj një (1) personi si dhe ka ngritur gjashtëmbëdhjetë (16) aktakuza kundër njëzet (20) personave për vepra të ndryshme penale.</w:t>
      </w:r>
    </w:p>
    <w:p w:rsidR="00984494" w:rsidRPr="00761167" w:rsidRDefault="00984494" w:rsidP="00B817F1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F633B" w:rsidRPr="005F633B" w:rsidRDefault="005F633B" w:rsidP="005F633B">
      <w:pPr>
        <w:jc w:val="both"/>
        <w:rPr>
          <w:rFonts w:ascii="Book Antiqua" w:hAnsi="Book Antiqua"/>
          <w:bCs/>
          <w:sz w:val="24"/>
          <w:szCs w:val="24"/>
        </w:rPr>
      </w:pPr>
      <w:r w:rsidRPr="005F633B">
        <w:rPr>
          <w:rFonts w:ascii="Book Antiqua" w:hAnsi="Book Antiqua"/>
          <w:b/>
          <w:bCs/>
          <w:sz w:val="24"/>
          <w:szCs w:val="24"/>
        </w:rPr>
        <w:t>Prokuroria Themelore në Prizren,</w:t>
      </w:r>
      <w:r w:rsidRPr="005F633B">
        <w:rPr>
          <w:rFonts w:ascii="Book Antiqua" w:hAnsi="Book Antiqua"/>
          <w:bCs/>
          <w:sz w:val="24"/>
          <w:szCs w:val="24"/>
        </w:rPr>
        <w:t xml:space="preserve"> gjatë 24 orëve të fundit, e ka ndaluar një</w:t>
      </w:r>
      <w:r w:rsidR="004478D4">
        <w:rPr>
          <w:rFonts w:ascii="Book Antiqua" w:hAnsi="Book Antiqua"/>
          <w:bCs/>
          <w:sz w:val="24"/>
          <w:szCs w:val="24"/>
        </w:rPr>
        <w:t xml:space="preserve"> (1)</w:t>
      </w:r>
      <w:r w:rsidRPr="005F633B">
        <w:rPr>
          <w:rFonts w:ascii="Book Antiqua" w:hAnsi="Book Antiqua"/>
          <w:bCs/>
          <w:sz w:val="24"/>
          <w:szCs w:val="24"/>
        </w:rPr>
        <w:t xml:space="preserve"> të dyshuar për 48 orë. Ndërsa, nga kjo prokurori janë ngritur pesë (5) aktakuza kundër katërmbëdhjetë (14) personave, për vepra të ndryshme penale. </w:t>
      </w:r>
    </w:p>
    <w:p w:rsidR="00C3633F" w:rsidRPr="00C3633F" w:rsidRDefault="00C3633F" w:rsidP="00C3633F">
      <w:pPr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b/>
          <w:sz w:val="24"/>
          <w:szCs w:val="24"/>
        </w:rPr>
        <w:t>Prokuroria Themelore në Gjilan</w:t>
      </w:r>
      <w:r w:rsidRPr="00C3633F">
        <w:rPr>
          <w:rFonts w:ascii="Book Antiqua" w:hAnsi="Book Antiqua"/>
          <w:sz w:val="24"/>
          <w:szCs w:val="24"/>
        </w:rPr>
        <w:t>, ka paraqitur dy (2) kërkesa për caktimin e masës së paraburgimit kundër dy (2) personave</w:t>
      </w:r>
      <w:r w:rsidR="00055FA7">
        <w:rPr>
          <w:rFonts w:ascii="Book Antiqua" w:hAnsi="Book Antiqua"/>
          <w:sz w:val="24"/>
          <w:szCs w:val="24"/>
        </w:rPr>
        <w:t>,</w:t>
      </w:r>
      <w:r w:rsidRPr="00C3633F">
        <w:rPr>
          <w:rFonts w:ascii="Book Antiqua" w:hAnsi="Book Antiqua"/>
          <w:sz w:val="24"/>
          <w:szCs w:val="24"/>
        </w:rPr>
        <w:t xml:space="preserve"> dhe ka ngritur dymbëdhjetë (12) aktakuza kundër trembëdhjetë (13) personave.</w:t>
      </w:r>
    </w:p>
    <w:p w:rsidR="00790D15" w:rsidRPr="00790D15" w:rsidRDefault="00790D15" w:rsidP="00961F56">
      <w:pPr>
        <w:jc w:val="both"/>
        <w:rPr>
          <w:rFonts w:ascii="Book Antiqua" w:hAnsi="Book Antiqua" w:cs="Times New Roman"/>
          <w:sz w:val="24"/>
          <w:szCs w:val="24"/>
        </w:rPr>
      </w:pPr>
      <w:r w:rsidRPr="006E093F">
        <w:rPr>
          <w:rFonts w:ascii="Book Antiqua" w:hAnsi="Book Antiqua" w:cs="Times New Roman"/>
          <w:b/>
          <w:sz w:val="24"/>
          <w:szCs w:val="24"/>
        </w:rPr>
        <w:t>Prokuroria Themelore në Gjakovë</w:t>
      </w:r>
      <w:r w:rsidRPr="006E093F">
        <w:rPr>
          <w:rFonts w:ascii="Book Antiqua" w:hAnsi="Book Antiqua" w:cs="Times New Roman"/>
          <w:sz w:val="24"/>
          <w:szCs w:val="24"/>
        </w:rPr>
        <w:t>, gjatë 24 orëve të fundit, me urdhër të prokurorit kujdestar, ka ndaluar tre (3) persona, për vepra të ndryshme penale.</w:t>
      </w:r>
    </w:p>
    <w:p w:rsidR="00887C21" w:rsidRDefault="00887C21" w:rsidP="00887C21">
      <w:pPr>
        <w:jc w:val="both"/>
        <w:rPr>
          <w:rFonts w:ascii="Book Antiqua" w:hAnsi="Book Antiqua"/>
          <w:sz w:val="24"/>
          <w:szCs w:val="24"/>
        </w:rPr>
      </w:pPr>
      <w:r w:rsidRPr="00887C21">
        <w:rPr>
          <w:rFonts w:ascii="Book Antiqua" w:hAnsi="Book Antiqua"/>
          <w:b/>
          <w:sz w:val="24"/>
          <w:szCs w:val="24"/>
        </w:rPr>
        <w:lastRenderedPageBreak/>
        <w:t>Prokuroria Themelore në Mitrovicë,</w:t>
      </w:r>
      <w:r>
        <w:rPr>
          <w:rFonts w:ascii="Book Antiqua" w:hAnsi="Book Antiqua"/>
          <w:sz w:val="24"/>
          <w:szCs w:val="24"/>
        </w:rPr>
        <w:t xml:space="preserve"> gjatë datës së lartcekur, ka ndaluar tre (3) persona</w:t>
      </w:r>
      <w:r w:rsidR="00DB705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ka paraqitur dy (2) kërkesa </w:t>
      </w:r>
      <w:r w:rsidR="00DB705B">
        <w:rPr>
          <w:rFonts w:ascii="Book Antiqua" w:hAnsi="Book Antiqua"/>
          <w:sz w:val="24"/>
          <w:szCs w:val="24"/>
        </w:rPr>
        <w:t>për</w:t>
      </w:r>
      <w:r>
        <w:rPr>
          <w:rFonts w:ascii="Book Antiqua" w:hAnsi="Book Antiqua"/>
          <w:sz w:val="24"/>
          <w:szCs w:val="24"/>
        </w:rPr>
        <w:t xml:space="preserve"> caktim</w:t>
      </w:r>
      <w:r w:rsidR="00DB705B">
        <w:rPr>
          <w:rFonts w:ascii="Book Antiqua" w:hAnsi="Book Antiqua"/>
          <w:sz w:val="24"/>
          <w:szCs w:val="24"/>
        </w:rPr>
        <w:t>in e</w:t>
      </w:r>
      <w:r>
        <w:rPr>
          <w:rFonts w:ascii="Book Antiqua" w:hAnsi="Book Antiqua"/>
          <w:sz w:val="24"/>
          <w:szCs w:val="24"/>
        </w:rPr>
        <w:t xml:space="preserve"> paraburgim</w:t>
      </w:r>
      <w:r w:rsidR="00DB705B">
        <w:rPr>
          <w:rFonts w:ascii="Book Antiqua" w:hAnsi="Book Antiqua"/>
          <w:sz w:val="24"/>
          <w:szCs w:val="24"/>
        </w:rPr>
        <w:t>it për tre (3) persona, si</w:t>
      </w:r>
      <w:r>
        <w:rPr>
          <w:rFonts w:ascii="Book Antiqua" w:hAnsi="Book Antiqua"/>
          <w:sz w:val="24"/>
          <w:szCs w:val="24"/>
        </w:rPr>
        <w:t xml:space="preserve"> dhe ka ngritur një (1) aktakuz</w:t>
      </w:r>
      <w:r w:rsidR="00DB705B">
        <w:rPr>
          <w:rFonts w:ascii="Book Antiqua" w:hAnsi="Book Antiqua"/>
          <w:sz w:val="24"/>
          <w:szCs w:val="24"/>
        </w:rPr>
        <w:t xml:space="preserve">ë </w:t>
      </w:r>
      <w:r>
        <w:rPr>
          <w:rFonts w:ascii="Book Antiqua" w:hAnsi="Book Antiqua"/>
          <w:sz w:val="24"/>
          <w:szCs w:val="24"/>
        </w:rPr>
        <w:t>kundër një (1) personi.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2D146D">
        <w:rPr>
          <w:rFonts w:ascii="Book Antiqua" w:hAnsi="Book Antiqua" w:cs="Calibri"/>
          <w:b/>
          <w:color w:val="000000" w:themeColor="text1"/>
          <w:sz w:val="24"/>
          <w:szCs w:val="24"/>
        </w:rPr>
        <w:t>Prokuroria Themelore në Ferizaj</w:t>
      </w:r>
      <w:r w:rsidRPr="002D146D">
        <w:rPr>
          <w:rFonts w:ascii="Book Antiqua" w:hAnsi="Book Antiqua" w:cs="Calibri"/>
          <w:color w:val="000000" w:themeColor="text1"/>
          <w:sz w:val="24"/>
          <w:szCs w:val="24"/>
        </w:rPr>
        <w:t xml:space="preserve">, gjatë 24 orëve të fundit, ka ngritur gjashtë (6) aktakuza kundër tetë (8) personave, për vepra të ndryshme penale.  </w:t>
      </w:r>
    </w:p>
    <w:p w:rsidR="00DE73D4" w:rsidRPr="00761167" w:rsidRDefault="00DE73D4" w:rsidP="00C83974">
      <w:pPr>
        <w:rPr>
          <w:rFonts w:ascii="Book Antiqua" w:hAnsi="Book Antiqua"/>
          <w:noProof/>
          <w:sz w:val="24"/>
          <w:szCs w:val="24"/>
        </w:rPr>
      </w:pPr>
      <w:r w:rsidRPr="00761167">
        <w:rPr>
          <w:rFonts w:ascii="Book Antiqua" w:hAnsi="Book Antiqua"/>
          <w:b/>
          <w:i/>
          <w:noProof/>
          <w:color w:val="9F4110" w:themeColor="accent2" w:themeShade="BF"/>
          <w:sz w:val="24"/>
          <w:szCs w:val="24"/>
        </w:rPr>
        <w:t xml:space="preserve">Në vijim gjeni raportin e veçuar për secilën prokurori </w:t>
      </w:r>
    </w:p>
    <w:tbl>
      <w:tblPr>
        <w:tblStyle w:val="GridTable4-Accent211"/>
        <w:tblW w:w="13648" w:type="dxa"/>
        <w:tblLook w:val="04A0" w:firstRow="1" w:lastRow="0" w:firstColumn="1" w:lastColumn="0" w:noHBand="0" w:noVBand="1"/>
      </w:tblPr>
      <w:tblGrid>
        <w:gridCol w:w="2527"/>
        <w:gridCol w:w="1404"/>
        <w:gridCol w:w="1362"/>
        <w:gridCol w:w="1122"/>
        <w:gridCol w:w="953"/>
        <w:gridCol w:w="1060"/>
        <w:gridCol w:w="1124"/>
        <w:gridCol w:w="1302"/>
        <w:gridCol w:w="1224"/>
        <w:gridCol w:w="1570"/>
      </w:tblGrid>
      <w:tr w:rsidR="00DE73D4" w:rsidRPr="00761167" w:rsidTr="0093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 xml:space="preserve">Prokuroritë </w:t>
            </w:r>
          </w:p>
        </w:tc>
        <w:tc>
          <w:tcPr>
            <w:tcW w:w="1404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Prokuroria Speciale</w:t>
            </w:r>
          </w:p>
        </w:tc>
        <w:tc>
          <w:tcPr>
            <w:tcW w:w="1362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Prishtin</w:t>
            </w:r>
            <w:r w:rsidRPr="00761167">
              <w:rPr>
                <w:rFonts w:ascii="Book Antiqua" w:hAnsi="Book Antiqua"/>
                <w:bCs w:val="0"/>
                <w:i/>
                <w:noProof/>
                <w:color w:val="auto"/>
                <w:sz w:val="24"/>
                <w:szCs w:val="24"/>
              </w:rPr>
              <w:t>ë</w:t>
            </w:r>
          </w:p>
        </w:tc>
        <w:tc>
          <w:tcPr>
            <w:tcW w:w="1122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 xml:space="preserve"> Prizren</w:t>
            </w:r>
          </w:p>
        </w:tc>
        <w:tc>
          <w:tcPr>
            <w:tcW w:w="953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 xml:space="preserve">  Pej</w:t>
            </w:r>
            <w:r w:rsidRPr="00761167">
              <w:rPr>
                <w:rFonts w:ascii="Book Antiqua" w:hAnsi="Book Antiqua"/>
                <w:bCs w:val="0"/>
                <w:i/>
                <w:noProof/>
                <w:color w:val="auto"/>
                <w:sz w:val="24"/>
                <w:szCs w:val="24"/>
              </w:rPr>
              <w:t>ë</w:t>
            </w:r>
          </w:p>
        </w:tc>
        <w:tc>
          <w:tcPr>
            <w:tcW w:w="1060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Gjilan</w:t>
            </w:r>
          </w:p>
        </w:tc>
        <w:tc>
          <w:tcPr>
            <w:tcW w:w="1124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Gjakov</w:t>
            </w:r>
            <w:r w:rsidRPr="00761167">
              <w:rPr>
                <w:rFonts w:ascii="Book Antiqua" w:hAnsi="Book Antiqua"/>
                <w:bCs w:val="0"/>
                <w:i/>
                <w:noProof/>
                <w:color w:val="auto"/>
                <w:sz w:val="24"/>
                <w:szCs w:val="24"/>
              </w:rPr>
              <w:t>ë</w:t>
            </w:r>
          </w:p>
        </w:tc>
        <w:tc>
          <w:tcPr>
            <w:tcW w:w="1302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Mitrovic</w:t>
            </w:r>
            <w:r w:rsidRPr="00761167">
              <w:rPr>
                <w:rFonts w:ascii="Book Antiqua" w:hAnsi="Book Antiqua"/>
                <w:bCs w:val="0"/>
                <w:i/>
                <w:noProof/>
                <w:color w:val="auto"/>
                <w:sz w:val="24"/>
                <w:szCs w:val="24"/>
              </w:rPr>
              <w:t>ë</w:t>
            </w:r>
          </w:p>
        </w:tc>
        <w:tc>
          <w:tcPr>
            <w:tcW w:w="1224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>Ferizaj</w:t>
            </w:r>
          </w:p>
        </w:tc>
        <w:tc>
          <w:tcPr>
            <w:tcW w:w="1570" w:type="dxa"/>
          </w:tcPr>
          <w:p w:rsidR="00DE73D4" w:rsidRPr="00761167" w:rsidRDefault="00DE73D4" w:rsidP="00C839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color w:val="auto"/>
                <w:sz w:val="24"/>
                <w:szCs w:val="24"/>
              </w:rPr>
              <w:t xml:space="preserve">       Total: </w:t>
            </w:r>
          </w:p>
        </w:tc>
      </w:tr>
      <w:tr w:rsidR="00DE73D4" w:rsidRPr="00761167" w:rsidTr="00C6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 xml:space="preserve">Aktakuzat </w:t>
            </w:r>
          </w:p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color w:val="000000" w:themeColor="text1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>personat</w:t>
            </w:r>
          </w:p>
        </w:tc>
        <w:tc>
          <w:tcPr>
            <w:tcW w:w="1404" w:type="dxa"/>
          </w:tcPr>
          <w:p w:rsidR="00DE73D4" w:rsidRPr="00761167" w:rsidRDefault="00FA54C5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DE73D4" w:rsidRPr="00761167" w:rsidRDefault="00403270" w:rsidP="00403270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="00133973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DE73D4" w:rsidRPr="00761167" w:rsidRDefault="005F633B" w:rsidP="005F63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="0069376A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DE73D4" w:rsidRPr="00761167" w:rsidRDefault="00D9469D" w:rsidP="008C38E0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DE73D4" w:rsidRPr="00761167" w:rsidRDefault="00C3633F" w:rsidP="00641BF6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="004A5D80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DE73D4" w:rsidRPr="00761167" w:rsidRDefault="00A06AAB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E73D4" w:rsidRPr="00761167" w:rsidRDefault="00763324" w:rsidP="00763324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9A30F0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E73D4" w:rsidRPr="00761167" w:rsidRDefault="002D146D" w:rsidP="002D146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6</w:t>
            </w:r>
            <w:r w:rsidR="009F17FE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E73D4" w:rsidRPr="00761167" w:rsidRDefault="004478D4" w:rsidP="004478D4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40</w:t>
            </w:r>
            <w:r w:rsidR="00A004FE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  <w:r w:rsidR="00A86312"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>-</w:t>
            </w:r>
            <w:r w:rsidR="005D42B3"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56</w:t>
            </w:r>
          </w:p>
        </w:tc>
      </w:tr>
      <w:tr w:rsidR="00DE73D4" w:rsidRPr="00761167" w:rsidTr="0005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color w:val="000000" w:themeColor="text1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>Ndalimet</w:t>
            </w:r>
          </w:p>
        </w:tc>
        <w:tc>
          <w:tcPr>
            <w:tcW w:w="1404" w:type="dxa"/>
          </w:tcPr>
          <w:p w:rsidR="00DE73D4" w:rsidRPr="00761167" w:rsidRDefault="00E21A4A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DE73D4" w:rsidRPr="00761167" w:rsidRDefault="00FD3527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DE73D4" w:rsidRPr="00761167" w:rsidRDefault="005F633B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E73D4" w:rsidRPr="00761167" w:rsidRDefault="00D9469D" w:rsidP="002C5CDE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DE73D4" w:rsidRPr="00761167" w:rsidRDefault="00C3633F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3D4" w:rsidRPr="00761167" w:rsidRDefault="00790D15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DE73D4" w:rsidRPr="00761167" w:rsidRDefault="00DB705B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DE73D4" w:rsidRPr="00761167" w:rsidRDefault="002D146D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DE73D4" w:rsidRPr="00761167" w:rsidRDefault="004E7A5E" w:rsidP="00D9469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>1</w:t>
            </w:r>
            <w:r w:rsidR="00D9469D">
              <w:rPr>
                <w:rFonts w:ascii="Book Antiqua" w:hAnsi="Book Antiqua"/>
                <w:b/>
                <w:noProof/>
                <w:sz w:val="24"/>
                <w:szCs w:val="24"/>
              </w:rPr>
              <w:t>1</w:t>
            </w:r>
          </w:p>
        </w:tc>
      </w:tr>
      <w:tr w:rsidR="00DE73D4" w:rsidRPr="00761167" w:rsidTr="0005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>Paraburgimet:</w:t>
            </w:r>
          </w:p>
          <w:p w:rsidR="00DE73D4" w:rsidRPr="00761167" w:rsidRDefault="00DE73D4" w:rsidP="00C83974">
            <w:pPr>
              <w:spacing w:after="160"/>
              <w:rPr>
                <w:rFonts w:ascii="Book Antiqua" w:hAnsi="Book Antiqua"/>
                <w:b w:val="0"/>
                <w:i/>
                <w:noProof/>
                <w:color w:val="000000" w:themeColor="text1"/>
                <w:sz w:val="24"/>
                <w:szCs w:val="24"/>
              </w:rPr>
            </w:pPr>
            <w:r w:rsidRPr="00761167">
              <w:rPr>
                <w:rFonts w:ascii="Book Antiqua" w:hAnsi="Book Antiqua"/>
                <w:b w:val="0"/>
                <w:i/>
                <w:noProof/>
                <w:sz w:val="24"/>
                <w:szCs w:val="24"/>
              </w:rPr>
              <w:t xml:space="preserve"> kërkesat - personat</w:t>
            </w:r>
          </w:p>
        </w:tc>
        <w:tc>
          <w:tcPr>
            <w:tcW w:w="1404" w:type="dxa"/>
          </w:tcPr>
          <w:p w:rsidR="00DE73D4" w:rsidRPr="00761167" w:rsidRDefault="00DC0D7C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DE73D4" w:rsidRPr="00761167" w:rsidRDefault="001F0E2E" w:rsidP="00403270">
            <w:pPr>
              <w:tabs>
                <w:tab w:val="left" w:pos="405"/>
                <w:tab w:val="center" w:pos="573"/>
              </w:tabs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ab/>
            </w:r>
            <w:r w:rsidR="00403270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F00461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 w:rsidR="00403270">
              <w:rPr>
                <w:rFonts w:ascii="Book Antiqua" w:hAnsi="Book Antiqua"/>
                <w:noProof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E73D4" w:rsidRPr="00761167" w:rsidRDefault="005F633B" w:rsidP="00637F65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E73D4" w:rsidRPr="00761167" w:rsidRDefault="0015245C" w:rsidP="007C7079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DE73D4" w:rsidRPr="00761167" w:rsidRDefault="00C3633F" w:rsidP="00C3633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="00AF19FF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73D4" w:rsidRPr="00761167" w:rsidRDefault="00C62438" w:rsidP="00C633C7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E73D4" w:rsidRPr="00761167" w:rsidRDefault="00DB705B" w:rsidP="00DB705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="00F61999"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DE73D4" w:rsidRPr="00761167" w:rsidRDefault="002D146D" w:rsidP="00C32837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DE73D4" w:rsidRPr="00761167" w:rsidRDefault="004478D4" w:rsidP="004478D4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5</w:t>
            </w:r>
            <w:r w:rsidR="005E561A"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  <w:r w:rsidR="000B7C6F"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>-</w:t>
            </w:r>
            <w:r w:rsidR="00CE7EDF"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6</w:t>
            </w:r>
          </w:p>
        </w:tc>
      </w:tr>
      <w:tr w:rsidR="00DE73D4" w:rsidRPr="00761167" w:rsidTr="0005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color w:val="000000" w:themeColor="text1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>Bastisjet</w:t>
            </w:r>
          </w:p>
        </w:tc>
        <w:tc>
          <w:tcPr>
            <w:tcW w:w="1404" w:type="dxa"/>
          </w:tcPr>
          <w:p w:rsidR="00DE73D4" w:rsidRPr="00761167" w:rsidRDefault="00E21A4A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DE73D4" w:rsidRPr="00761167" w:rsidRDefault="008A54EE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E73D4" w:rsidRPr="00761167" w:rsidRDefault="00A939A1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E73D4" w:rsidRPr="00761167" w:rsidRDefault="00E21A4A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DE73D4" w:rsidRPr="00761167" w:rsidRDefault="00CB0505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3D4" w:rsidRPr="00761167" w:rsidRDefault="00076662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E73D4" w:rsidRPr="00761167" w:rsidRDefault="009A4FD3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DE73D4" w:rsidRPr="00761167" w:rsidRDefault="001F5F6B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DE73D4" w:rsidRPr="00761167" w:rsidRDefault="00FE2E16" w:rsidP="0088127F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>-</w:t>
            </w:r>
          </w:p>
        </w:tc>
      </w:tr>
      <w:tr w:rsidR="00DE73D4" w:rsidRPr="00761167" w:rsidTr="0005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761167" w:rsidRDefault="00DE73D4" w:rsidP="00C83974">
            <w:pPr>
              <w:spacing w:after="160"/>
              <w:rPr>
                <w:rFonts w:ascii="Book Antiqua" w:hAnsi="Book Antiqua"/>
                <w:i/>
                <w:noProof/>
                <w:color w:val="000000" w:themeColor="text1"/>
                <w:sz w:val="24"/>
                <w:szCs w:val="24"/>
              </w:rPr>
            </w:pPr>
            <w:r w:rsidRPr="00761167">
              <w:rPr>
                <w:rFonts w:ascii="Book Antiqua" w:hAnsi="Book Antiqua"/>
                <w:i/>
                <w:noProof/>
                <w:sz w:val="24"/>
                <w:szCs w:val="24"/>
              </w:rPr>
              <w:t>Sekuestrimet</w:t>
            </w:r>
          </w:p>
        </w:tc>
        <w:tc>
          <w:tcPr>
            <w:tcW w:w="1404" w:type="dxa"/>
          </w:tcPr>
          <w:p w:rsidR="00DE73D4" w:rsidRPr="00761167" w:rsidRDefault="00E21A4A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DE73D4" w:rsidRPr="00761167" w:rsidRDefault="008A54EE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E73D4" w:rsidRPr="00761167" w:rsidRDefault="00A939A1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E73D4" w:rsidRPr="00761167" w:rsidRDefault="00E21A4A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DE73D4" w:rsidRPr="00761167" w:rsidRDefault="00CB0505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3D4" w:rsidRPr="00761167" w:rsidRDefault="004C32EA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E73D4" w:rsidRPr="00761167" w:rsidRDefault="007A42CD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DE73D4" w:rsidRPr="00761167" w:rsidRDefault="001F5F6B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noProof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DE73D4" w:rsidRPr="00761167" w:rsidRDefault="00F10437" w:rsidP="00881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761167">
              <w:rPr>
                <w:rFonts w:ascii="Book Antiqua" w:hAnsi="Book Antiqua"/>
                <w:b/>
                <w:noProof/>
                <w:sz w:val="24"/>
                <w:szCs w:val="24"/>
              </w:rPr>
              <w:t>-</w:t>
            </w:r>
          </w:p>
        </w:tc>
      </w:tr>
    </w:tbl>
    <w:p w:rsidR="00BF633A" w:rsidRPr="00761167" w:rsidRDefault="00BF633A" w:rsidP="0098234A">
      <w:pPr>
        <w:pStyle w:val="Heading1"/>
        <w:rPr>
          <w:rFonts w:ascii="Book Antiqua" w:hAnsi="Book Antiqua"/>
          <w:b/>
          <w:noProof/>
          <w:color w:val="FF0000"/>
          <w:sz w:val="24"/>
          <w:szCs w:val="24"/>
        </w:rPr>
      </w:pPr>
    </w:p>
    <w:p w:rsidR="000F727C" w:rsidRDefault="000F727C" w:rsidP="0098234A">
      <w:pPr>
        <w:pStyle w:val="Heading1"/>
        <w:rPr>
          <w:rFonts w:ascii="Book Antiqua" w:hAnsi="Book Antiqua"/>
          <w:b/>
          <w:noProof/>
          <w:color w:val="FF0000"/>
          <w:sz w:val="24"/>
          <w:szCs w:val="24"/>
        </w:rPr>
      </w:pPr>
    </w:p>
    <w:p w:rsidR="0047665A" w:rsidRPr="0047665A" w:rsidRDefault="0047665A" w:rsidP="0047665A"/>
    <w:p w:rsidR="00E30766" w:rsidRPr="00761167" w:rsidRDefault="00DE73D4" w:rsidP="0098234A">
      <w:pPr>
        <w:pStyle w:val="Heading1"/>
        <w:rPr>
          <w:rFonts w:ascii="Book Antiqua" w:hAnsi="Book Antiqua"/>
          <w:b/>
          <w:noProof/>
          <w:color w:val="FF0000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>Prokuroria Speciale e Republikës së Kosovës</w:t>
      </w:r>
    </w:p>
    <w:p w:rsidR="005765A3" w:rsidRDefault="005765A3" w:rsidP="005765A3">
      <w:pPr>
        <w:rPr>
          <w:rFonts w:ascii="Book Antiqua" w:hAnsi="Book Antiqua"/>
          <w:b/>
          <w:bCs/>
          <w:sz w:val="24"/>
          <w:szCs w:val="24"/>
          <w:lang w:val="en-GB"/>
        </w:rPr>
      </w:pPr>
    </w:p>
    <w:p w:rsidR="00CF6A66" w:rsidRPr="00FC122E" w:rsidRDefault="00DC0D7C" w:rsidP="00FC122E">
      <w:pPr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b/>
          <w:bCs/>
          <w:sz w:val="24"/>
          <w:szCs w:val="24"/>
          <w:lang w:val="en-GB"/>
        </w:rPr>
        <w:t>/////</w:t>
      </w:r>
    </w:p>
    <w:p w:rsidR="00DE73D4" w:rsidRPr="00761167" w:rsidRDefault="00DE73D4" w:rsidP="002D532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lastRenderedPageBreak/>
        <w:t>Prokuroria Themelore Prishtinë:</w:t>
      </w:r>
    </w:p>
    <w:p w:rsidR="000D7A5A" w:rsidRPr="00761167" w:rsidRDefault="000D7A5A" w:rsidP="00C83974">
      <w:pPr>
        <w:rPr>
          <w:rFonts w:ascii="Book Antiqua" w:hAnsi="Book Antiqua"/>
          <w:b/>
          <w:noProof/>
          <w:color w:val="FF0000"/>
          <w:sz w:val="24"/>
          <w:szCs w:val="24"/>
        </w:rPr>
      </w:pPr>
    </w:p>
    <w:p w:rsidR="00403270" w:rsidRPr="006F1C27" w:rsidRDefault="00403270" w:rsidP="00403270">
      <w:pPr>
        <w:spacing w:after="0"/>
        <w:jc w:val="both"/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</w:pPr>
      <w:r w:rsidRPr="006F1C27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Ndalimet e personave me urdhër të prokurorit:</w:t>
      </w:r>
    </w:p>
    <w:p w:rsidR="00403270" w:rsidRPr="006F1C27" w:rsidRDefault="00403270" w:rsidP="00403270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F1C27">
        <w:rPr>
          <w:rFonts w:ascii="Book Antiqua" w:hAnsi="Book Antiqua"/>
          <w:color w:val="000000" w:themeColor="text1"/>
          <w:sz w:val="24"/>
          <w:szCs w:val="24"/>
        </w:rPr>
        <w:t xml:space="preserve">Departamenti i Përgjithshëm- prokurori kujdestar ka ndaluar </w:t>
      </w:r>
      <w:r>
        <w:rPr>
          <w:rFonts w:ascii="Book Antiqua" w:hAnsi="Book Antiqua"/>
          <w:color w:val="000000" w:themeColor="text1"/>
          <w:sz w:val="24"/>
          <w:szCs w:val="24"/>
        </w:rPr>
        <w:t>tre (3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>) persona për veprën penale “</w:t>
      </w:r>
      <w:r>
        <w:rPr>
          <w:rFonts w:ascii="Book Antiqua" w:hAnsi="Book Antiqua"/>
          <w:color w:val="000000" w:themeColor="text1"/>
          <w:sz w:val="24"/>
          <w:szCs w:val="24"/>
        </w:rPr>
        <w:t>Keqpërdorimi i besimit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 xml:space="preserve">”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dhe “Vjedhja e rëndë” dhe 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>një (1) person për veprën penale “</w:t>
      </w:r>
      <w:r>
        <w:rPr>
          <w:rFonts w:ascii="Book Antiqua" w:hAnsi="Book Antiqua"/>
          <w:color w:val="000000" w:themeColor="text1"/>
          <w:sz w:val="24"/>
          <w:szCs w:val="24"/>
        </w:rPr>
        <w:t>Vjedhja</w:t>
      </w:r>
      <w:r w:rsidRPr="006F1C27">
        <w:rPr>
          <w:rFonts w:ascii="Book Antiqua" w:hAnsi="Book Antiqua"/>
          <w:color w:val="000000" w:themeColor="text1"/>
          <w:sz w:val="24"/>
          <w:szCs w:val="24"/>
        </w:rPr>
        <w:t>”.</w:t>
      </w:r>
    </w:p>
    <w:p w:rsidR="00403270" w:rsidRPr="00FC327D" w:rsidRDefault="00403270" w:rsidP="00403270">
      <w:pPr>
        <w:spacing w:after="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:rsidR="00403270" w:rsidRPr="006F1C27" w:rsidRDefault="00403270" w:rsidP="00403270">
      <w:pPr>
        <w:spacing w:after="0"/>
        <w:jc w:val="both"/>
        <w:rPr>
          <w:rFonts w:ascii="Book Antiqua" w:eastAsia="Book Antiqua" w:hAnsi="Book Antiqua" w:cs="Times New Roman"/>
          <w:color w:val="000000" w:themeColor="text1"/>
          <w:sz w:val="24"/>
          <w:szCs w:val="24"/>
        </w:rPr>
      </w:pPr>
      <w:r w:rsidRPr="006F1C27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Kërkesat për caktimin e paraburgimit (apo masa tjera): </w:t>
      </w:r>
    </w:p>
    <w:p w:rsidR="00403270" w:rsidRPr="006F1C27" w:rsidRDefault="00403270" w:rsidP="00403270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6F1C27">
        <w:rPr>
          <w:rFonts w:ascii="Book Antiqua" w:hAnsi="Book Antiqua"/>
          <w:color w:val="000000" w:themeColor="text1"/>
          <w:sz w:val="24"/>
          <w:szCs w:val="24"/>
        </w:rPr>
        <w:t>Departamenti i Përgjithshëm ka ushtruar një (1) kërkesë për caktimin e masës së paraburgimit për një (1) persona për veprën penale “Dhuna në familje”.</w:t>
      </w:r>
    </w:p>
    <w:p w:rsidR="00403270" w:rsidRPr="006B5060" w:rsidRDefault="00403270" w:rsidP="0040327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403270" w:rsidRPr="005E3706" w:rsidRDefault="00403270" w:rsidP="0040327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B5060">
        <w:rPr>
          <w:rFonts w:ascii="Book Antiqua" w:hAnsi="Book Antiqua"/>
          <w:b/>
          <w:sz w:val="24"/>
          <w:szCs w:val="24"/>
        </w:rPr>
        <w:t>Aktakuzat:</w:t>
      </w:r>
    </w:p>
    <w:p w:rsidR="00403270" w:rsidRPr="009031A9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031A9">
        <w:rPr>
          <w:rFonts w:ascii="Book Antiqua" w:hAnsi="Book Antiqua"/>
          <w:sz w:val="24"/>
          <w:szCs w:val="24"/>
        </w:rPr>
        <w:t>Prokuroria Themelore në Prishtinë, gjatë 24 orëve të fundit, ka ngritur gjashtëmbëdhjetë (16) aktakuza kundër njëzet (20) personave, për këto vepra penale: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Tre (3) aktakuza kundër tre (3) personave </w:t>
      </w:r>
      <w:r w:rsidRPr="005E3706">
        <w:rPr>
          <w:rFonts w:ascii="Book Antiqua" w:hAnsi="Book Antiqua"/>
          <w:sz w:val="24"/>
          <w:szCs w:val="24"/>
        </w:rPr>
        <w:t>për veprën penale “</w:t>
      </w:r>
      <w:r>
        <w:rPr>
          <w:rFonts w:ascii="Book Antiqua" w:hAnsi="Book Antiqua"/>
          <w:sz w:val="24"/>
          <w:szCs w:val="24"/>
        </w:rPr>
        <w:t>Dhuna në Familje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 xml:space="preserve">Një (1) aktakuzë kundër </w:t>
      </w:r>
      <w:r>
        <w:rPr>
          <w:rFonts w:ascii="Book Antiqua" w:hAnsi="Book Antiqua"/>
          <w:sz w:val="24"/>
          <w:szCs w:val="24"/>
        </w:rPr>
        <w:t>katër</w:t>
      </w:r>
      <w:r w:rsidRPr="005E3706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4</w:t>
      </w:r>
      <w:r w:rsidRPr="005E3706">
        <w:rPr>
          <w:rFonts w:ascii="Book Antiqua" w:hAnsi="Book Antiqua"/>
          <w:sz w:val="24"/>
          <w:szCs w:val="24"/>
        </w:rPr>
        <w:t>) person</w:t>
      </w:r>
      <w:r>
        <w:rPr>
          <w:rFonts w:ascii="Book Antiqua" w:hAnsi="Book Antiqua"/>
          <w:sz w:val="24"/>
          <w:szCs w:val="24"/>
        </w:rPr>
        <w:t>ave</w:t>
      </w:r>
      <w:r w:rsidRPr="005E3706">
        <w:rPr>
          <w:rFonts w:ascii="Book Antiqua" w:hAnsi="Book Antiqua"/>
          <w:sz w:val="24"/>
          <w:szCs w:val="24"/>
        </w:rPr>
        <w:t>, për veprën penale “</w:t>
      </w:r>
      <w:r w:rsidRPr="009031A9">
        <w:rPr>
          <w:rFonts w:ascii="Book Antiqua" w:hAnsi="Book Antiqua"/>
          <w:sz w:val="24"/>
          <w:szCs w:val="24"/>
        </w:rPr>
        <w:t>Mashtrimi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Përdorimi i armës apo mjetit të rrezikshëm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Vjedhja e shërbimeve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Keqpërdorimi i besimit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Sulmi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Vjedhja e rëndë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Ngacmimi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Lëndimi i lehtë trupor</w:t>
      </w:r>
      <w:r w:rsidRPr="005E3706"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Vjedhja</w:t>
      </w:r>
      <w:r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Legalizimi i përmbajtjes së rreme</w:t>
      </w:r>
      <w:r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Keqtrajtimi apo braktisja e fëmijës</w:t>
      </w:r>
      <w:r>
        <w:rPr>
          <w:rFonts w:ascii="Book Antiqua" w:hAnsi="Book Antiqua"/>
          <w:sz w:val="24"/>
          <w:szCs w:val="24"/>
        </w:rPr>
        <w:t>”,</w:t>
      </w:r>
    </w:p>
    <w:p w:rsidR="00403270" w:rsidRPr="005E3706" w:rsidRDefault="00403270" w:rsidP="00403270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Falsifikimi i dokumenteve</w:t>
      </w:r>
      <w:r>
        <w:rPr>
          <w:rFonts w:ascii="Book Antiqua" w:hAnsi="Book Antiqua"/>
          <w:sz w:val="24"/>
          <w:szCs w:val="24"/>
        </w:rPr>
        <w:t>”,</w:t>
      </w:r>
    </w:p>
    <w:p w:rsidR="00DD533B" w:rsidRPr="00FC122E" w:rsidRDefault="00403270" w:rsidP="00FC122E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5E3706">
        <w:rPr>
          <w:rFonts w:ascii="Book Antiqua" w:hAnsi="Book Antiqua"/>
          <w:sz w:val="24"/>
          <w:szCs w:val="24"/>
        </w:rPr>
        <w:t>Një (1) aktakuzë kundër një (1) personi, për veprën penale “</w:t>
      </w:r>
      <w:r w:rsidRPr="009031A9">
        <w:rPr>
          <w:rFonts w:ascii="Book Antiqua" w:hAnsi="Book Antiqua"/>
          <w:sz w:val="24"/>
          <w:szCs w:val="24"/>
        </w:rPr>
        <w:t>Heqja apo dëmtimi i vulave zyrtare ose i shenjave</w:t>
      </w:r>
      <w:r w:rsidR="00FC122E">
        <w:rPr>
          <w:rFonts w:ascii="Book Antiqua" w:hAnsi="Book Antiqua"/>
          <w:sz w:val="24"/>
          <w:szCs w:val="24"/>
        </w:rPr>
        <w:t>”.</w:t>
      </w:r>
    </w:p>
    <w:p w:rsidR="007C0818" w:rsidRPr="008415E2" w:rsidRDefault="00DE73D4" w:rsidP="00637F65">
      <w:pPr>
        <w:spacing w:line="240" w:lineRule="auto"/>
        <w:jc w:val="both"/>
        <w:rPr>
          <w:rFonts w:ascii="Book Antiqua" w:hAnsi="Book Antiqua"/>
          <w:b/>
          <w:noProof/>
          <w:color w:val="FF0000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lastRenderedPageBreak/>
        <w:t>Prokuroria Themelore Prizren:</w:t>
      </w:r>
    </w:p>
    <w:p w:rsidR="005F633B" w:rsidRPr="00FC122E" w:rsidRDefault="005F633B" w:rsidP="0073403E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C122E">
        <w:rPr>
          <w:rFonts w:ascii="Book Antiqua" w:hAnsi="Book Antiqua"/>
          <w:b/>
          <w:bCs/>
          <w:sz w:val="24"/>
          <w:szCs w:val="24"/>
        </w:rPr>
        <w:t>Ndalimet e personave me urdhër të prokurorit: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Prokuroria Themelore në Prizren- Departamenti i Përgjithshëm, me urdhër të prokurorit ka ndaluar për 48 orë, një (1) person, për shkak të dyshimit të bazuar se i njëjti ka kryer veprën penale “Dhuna në familje” sipas KPRK-së</w:t>
      </w:r>
      <w:r w:rsidRPr="00FC122E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C122E">
        <w:rPr>
          <w:rFonts w:ascii="Book Antiqua" w:hAnsi="Book Antiqua"/>
          <w:b/>
          <w:bCs/>
          <w:sz w:val="24"/>
          <w:szCs w:val="24"/>
        </w:rPr>
        <w:t xml:space="preserve">Aktakuzat: 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Prokuroria Themelore në Prizren, ka ngritur pesë (5) aktakuza kundër katërmbëdhjetë (14) personave, për veprat penale si në vijim: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Një (1) aktakuzë kundër gjashtë (6) personave për veprat penale “Lëndimi i rëndë trupor” dhe “Lëndimi i lehtë trupor”;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Një (1) aktakuzë kundër pesë (5) personave për veprat penale “Sulmi” dhe “Lëndimi i lehtë trupor”;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Një (1) aktakuzë kundër një (1) personi për veprën penale “Mashtrimi”;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Një (1) aktakuzë kundër një (1) personi për veprën penale “Kanosja”;</w:t>
      </w:r>
    </w:p>
    <w:p w:rsidR="005F633B" w:rsidRPr="00FC122E" w:rsidRDefault="005F633B" w:rsidP="005F633B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C122E">
        <w:rPr>
          <w:rFonts w:ascii="Book Antiqua" w:hAnsi="Book Antiqua"/>
          <w:bCs/>
          <w:sz w:val="24"/>
          <w:szCs w:val="24"/>
        </w:rPr>
        <w:t>Një (1) aktakuzë kundër një (1) personi për veprën penale “Rrezikimi i trafikut publik”.</w:t>
      </w:r>
    </w:p>
    <w:p w:rsidR="00FC122E" w:rsidRDefault="00FC122E" w:rsidP="00D51BD7">
      <w:pPr>
        <w:pStyle w:val="Heading1"/>
        <w:spacing w:line="240" w:lineRule="auto"/>
        <w:rPr>
          <w:rFonts w:ascii="Book Antiqua" w:hAnsi="Book Antiqua"/>
          <w:b/>
          <w:noProof/>
          <w:color w:val="FF0000"/>
          <w:sz w:val="24"/>
          <w:szCs w:val="24"/>
        </w:rPr>
      </w:pPr>
    </w:p>
    <w:p w:rsidR="006C09F9" w:rsidRPr="00FC122E" w:rsidRDefault="00DE73D4" w:rsidP="00FC122E">
      <w:pPr>
        <w:pStyle w:val="Heading1"/>
        <w:spacing w:line="240" w:lineRule="auto"/>
        <w:rPr>
          <w:rFonts w:ascii="Book Antiqua" w:hAnsi="Book Antiqua"/>
          <w:b/>
          <w:noProof/>
          <w:color w:val="FF0000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>Pr</w:t>
      </w:r>
      <w:r w:rsidR="00212486" w:rsidRPr="00761167">
        <w:rPr>
          <w:rFonts w:ascii="Book Antiqua" w:hAnsi="Book Antiqua"/>
          <w:b/>
          <w:noProof/>
          <w:color w:val="FF0000"/>
          <w:sz w:val="24"/>
          <w:szCs w:val="24"/>
        </w:rPr>
        <w:t>okuroria Themel</w:t>
      </w: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>ore Pejë:</w:t>
      </w:r>
    </w:p>
    <w:p w:rsidR="006C09F9" w:rsidRPr="006C09F9" w:rsidRDefault="00AF19FF" w:rsidP="006C09F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</w:rPr>
        <w:t>/////</w:t>
      </w:r>
    </w:p>
    <w:p w:rsidR="006C09F9" w:rsidRPr="006C09F9" w:rsidRDefault="006C09F9" w:rsidP="006C09F9">
      <w:pPr>
        <w:shd w:val="clear" w:color="auto" w:fill="FFFFFF"/>
        <w:spacing w:after="0" w:line="240" w:lineRule="auto"/>
        <w:rPr>
          <w:rFonts w:ascii="Book Antiqua" w:hAnsi="Book Antiqua"/>
        </w:rPr>
      </w:pPr>
    </w:p>
    <w:p w:rsidR="00B174F0" w:rsidRPr="00B174F0" w:rsidRDefault="00B174F0" w:rsidP="00B174F0"/>
    <w:p w:rsidR="009656C3" w:rsidRPr="00AF472C" w:rsidRDefault="00DE73D4" w:rsidP="00AF472C">
      <w:pPr>
        <w:pStyle w:val="Heading1"/>
        <w:rPr>
          <w:rFonts w:ascii="Book Antiqua" w:hAnsi="Book Antiqua"/>
          <w:b/>
          <w:noProof/>
          <w:color w:val="FF0000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>Prokuroria Themelore Gjilan: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3633F">
        <w:rPr>
          <w:rFonts w:ascii="Book Antiqua" w:hAnsi="Book Antiqua"/>
          <w:b/>
          <w:sz w:val="24"/>
          <w:szCs w:val="24"/>
        </w:rPr>
        <w:t>Kërkesat për caktimin e paraburgimit (apo masa tjera):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Prokuroria Themelore në Gjilan, ka paraqitur një (1) kërkesë për caktimin e masës së paraburgimit kundër një (1) personi, i cili ndodhej në kërkim në bazë të një urdhër arresti ndërkombëtar të lëshuar nga Mali i Zi, për veprën penale ‘’Vrasja e rëndë’’ dhe një (1) kërkesë për paraburgim kundër një (1) personi për veprën penale ‘’Vjedhja e rëndë’’.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3633F">
        <w:rPr>
          <w:rFonts w:ascii="Book Antiqua" w:hAnsi="Book Antiqua"/>
          <w:b/>
          <w:sz w:val="24"/>
          <w:szCs w:val="24"/>
        </w:rPr>
        <w:lastRenderedPageBreak/>
        <w:t>Aktakuzat: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Prokuroria Themelore në Gjilan, ka ngritur dymbëdhjetë (12) aktakuza kundër trembëdhjetë (13) personave, për këto vepra penale: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 xml:space="preserve">Gjashtë (6) aktakuza kundër gjashtë (6) personave </w:t>
      </w:r>
      <w:r w:rsidR="00FC122E" w:rsidRPr="00C3633F">
        <w:rPr>
          <w:rFonts w:ascii="Book Antiqua" w:hAnsi="Book Antiqua"/>
          <w:sz w:val="24"/>
          <w:szCs w:val="24"/>
        </w:rPr>
        <w:t>për</w:t>
      </w:r>
      <w:r w:rsidRPr="00C3633F">
        <w:rPr>
          <w:rFonts w:ascii="Book Antiqua" w:hAnsi="Book Antiqua"/>
          <w:sz w:val="24"/>
          <w:szCs w:val="24"/>
        </w:rPr>
        <w:t xml:space="preserve"> veprën penale ‘’Vjedhja e shërbimeve’’,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dy (2) personave për veprat penale ‘’Dhuna në familje’’ dhe ‘’Mospërfillja e gjykatës’’,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një (1) personi për veprën penale ‘’Lajmërimi apo kallëzimi i rremë’’,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një (1) personi për veprën penale ‘’Shkaktimi i rrezikut të përgjithshëm’’,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një (1) personi për veprën penale ‘’Lëndimi i lehtë trupor’’,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një (1) personi për veprën penale ‘’Dhuna në familje’’,</w:t>
      </w:r>
    </w:p>
    <w:p w:rsidR="00C3633F" w:rsidRPr="00C3633F" w:rsidRDefault="00C3633F" w:rsidP="00C3633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3633F">
        <w:rPr>
          <w:rFonts w:ascii="Book Antiqua" w:hAnsi="Book Antiqua"/>
          <w:sz w:val="24"/>
          <w:szCs w:val="24"/>
        </w:rPr>
        <w:t>Një (1) aktakuzë kundër një (1) personi për veprën penale ‘’Vjedhja e pyllit’’.</w:t>
      </w:r>
    </w:p>
    <w:p w:rsidR="00C3633F" w:rsidRDefault="00C3633F" w:rsidP="00C3633F">
      <w:pPr>
        <w:jc w:val="both"/>
        <w:rPr>
          <w:rFonts w:ascii="Book Antiqua" w:hAnsi="Book Antiqua"/>
        </w:rPr>
      </w:pPr>
    </w:p>
    <w:p w:rsidR="004A5D80" w:rsidRPr="004A5D80" w:rsidRDefault="004A5D80" w:rsidP="004A5D80">
      <w:pPr>
        <w:rPr>
          <w:rFonts w:ascii="Book Antiqua" w:hAnsi="Book Antiqua"/>
          <w:sz w:val="24"/>
          <w:szCs w:val="24"/>
        </w:rPr>
      </w:pPr>
    </w:p>
    <w:p w:rsidR="00BB35E1" w:rsidRPr="00761167" w:rsidRDefault="002A656F" w:rsidP="00BB35E1">
      <w:pPr>
        <w:pStyle w:val="NormalWeb"/>
        <w:tabs>
          <w:tab w:val="left" w:pos="8504"/>
        </w:tabs>
        <w:spacing w:before="0" w:beforeAutospacing="0" w:after="0" w:afterAutospacing="0"/>
        <w:rPr>
          <w:rFonts w:ascii="Book Antiqua" w:hAnsi="Book Antiqua"/>
          <w:b/>
          <w:noProof/>
        </w:rPr>
      </w:pPr>
      <w:r w:rsidRPr="00761167">
        <w:rPr>
          <w:rFonts w:ascii="Book Antiqua" w:hAnsi="Book Antiqua"/>
          <w:b/>
          <w:noProof/>
        </w:rPr>
        <w:br/>
      </w:r>
      <w:r w:rsidR="00DE73D4" w:rsidRPr="00761167">
        <w:rPr>
          <w:rFonts w:ascii="Book Antiqua" w:hAnsi="Book Antiqua"/>
          <w:b/>
          <w:noProof/>
          <w:color w:val="FF0000"/>
        </w:rPr>
        <w:t>Prokuroria Themelore në Gjakovë:</w:t>
      </w:r>
    </w:p>
    <w:p w:rsidR="00EA5BA1" w:rsidRPr="00761167" w:rsidRDefault="00EA5BA1" w:rsidP="00EA5B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90D15" w:rsidRPr="006E093F" w:rsidRDefault="00790D15" w:rsidP="00790D1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E093F">
        <w:rPr>
          <w:rFonts w:ascii="Book Antiqua" w:hAnsi="Book Antiqua" w:cs="Times New Roman"/>
          <w:b/>
          <w:sz w:val="24"/>
          <w:szCs w:val="24"/>
        </w:rPr>
        <w:t xml:space="preserve">Ndalimet e personave me urdhër të prokurorit: </w:t>
      </w:r>
    </w:p>
    <w:p w:rsidR="00790D15" w:rsidRPr="006E093F" w:rsidRDefault="00790D15" w:rsidP="00790D1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90D15" w:rsidRPr="00DC0D7C" w:rsidRDefault="00790D15" w:rsidP="00790D1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C0D7C">
        <w:rPr>
          <w:rFonts w:ascii="Book Antiqua" w:hAnsi="Book Antiqua" w:cs="Times New Roman"/>
          <w:sz w:val="24"/>
          <w:szCs w:val="24"/>
        </w:rPr>
        <w:t>Gjatë 24 orëve të fundit, me urdhër të prokurorit kujdestar, në Prokurorinë Themelore në Gjakovë- Departamenti i Përgjithshëm, ka ndaluar një (1) person, për veprën penale ”Ngasja në gjendje të paaftë apo të dehur” nga neni 371 të KPRK-së si dhe një (1) person, për veprën penale ”Dhuna në familje” nga neni 248 të KPRK-së.</w:t>
      </w:r>
    </w:p>
    <w:p w:rsidR="00790D15" w:rsidRPr="00DC0D7C" w:rsidRDefault="00790D15" w:rsidP="00790D1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90D15" w:rsidRPr="00DC0D7C" w:rsidRDefault="00790D15" w:rsidP="00790D1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C0D7C">
        <w:rPr>
          <w:rFonts w:ascii="Book Antiqua" w:hAnsi="Book Antiqua" w:cs="Times New Roman"/>
          <w:sz w:val="24"/>
          <w:szCs w:val="24"/>
        </w:rPr>
        <w:t>Gjatë 24 orëve të fundit, me urdhër të prokurorit kujdestar, në Prokurorinë Themelore në Gjakovë- Departamenti për Krime të Rënda, ka ndaluar një (1) person, për veprën penale ”Vrasje në tentativë nga neni 172 lidhur me nenin 28 të KPRK-së.</w:t>
      </w:r>
    </w:p>
    <w:p w:rsidR="0047665A" w:rsidRPr="00B126E0" w:rsidRDefault="0047665A" w:rsidP="00780583">
      <w:pPr>
        <w:jc w:val="both"/>
        <w:rPr>
          <w:rFonts w:ascii="Book Antiqua" w:hAnsi="Book Antiqua"/>
          <w:sz w:val="24"/>
          <w:szCs w:val="24"/>
        </w:rPr>
      </w:pPr>
    </w:p>
    <w:p w:rsidR="00780583" w:rsidRPr="00B126E0" w:rsidRDefault="00780583" w:rsidP="00780583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716BC" w:rsidRPr="003E2850" w:rsidRDefault="000F257C" w:rsidP="003E2850">
      <w:pPr>
        <w:spacing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lastRenderedPageBreak/>
        <w:t>Prokuroria Themelore n</w:t>
      </w:r>
      <w:r w:rsidR="00A2526C" w:rsidRPr="00761167">
        <w:rPr>
          <w:rFonts w:ascii="Book Antiqua" w:hAnsi="Book Antiqua"/>
          <w:b/>
          <w:noProof/>
          <w:color w:val="FF0000"/>
          <w:sz w:val="24"/>
          <w:szCs w:val="24"/>
        </w:rPr>
        <w:t>ë</w:t>
      </w: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 xml:space="preserve"> Mitrovic</w:t>
      </w:r>
      <w:r w:rsidR="00A2526C" w:rsidRPr="00761167">
        <w:rPr>
          <w:rFonts w:ascii="Book Antiqua" w:hAnsi="Book Antiqua"/>
          <w:b/>
          <w:noProof/>
          <w:color w:val="FF0000"/>
          <w:sz w:val="24"/>
          <w:szCs w:val="24"/>
        </w:rPr>
        <w:t>ë</w:t>
      </w:r>
      <w:r w:rsidR="001F4F04" w:rsidRPr="00761167">
        <w:rPr>
          <w:rFonts w:ascii="Book Antiqua" w:hAnsi="Book Antiqua"/>
          <w:b/>
          <w:noProof/>
          <w:color w:val="FF0000"/>
          <w:sz w:val="24"/>
          <w:szCs w:val="24"/>
        </w:rPr>
        <w:t>:</w:t>
      </w:r>
    </w:p>
    <w:p w:rsidR="00DB705B" w:rsidRPr="00DB705B" w:rsidRDefault="00DB705B" w:rsidP="00450ED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DB705B">
        <w:rPr>
          <w:rFonts w:ascii="Book Antiqua" w:hAnsi="Book Antiqua"/>
          <w:b/>
          <w:sz w:val="24"/>
          <w:szCs w:val="24"/>
        </w:rPr>
        <w:t>Ndalimet e personave me urdhër të prokurorit:</w:t>
      </w:r>
    </w:p>
    <w:p w:rsidR="00DB705B" w:rsidRPr="00DB705B" w:rsidRDefault="00DB705B" w:rsidP="00450ED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B705B">
        <w:rPr>
          <w:rFonts w:ascii="Book Antiqua" w:hAnsi="Book Antiqua"/>
          <w:sz w:val="24"/>
          <w:szCs w:val="24"/>
        </w:rPr>
        <w:t>Prokuroria Themelore në Mitrovicë, ka ndaluar një (1) person për shkak të vepr</w:t>
      </w:r>
      <w:r w:rsidR="00126418">
        <w:rPr>
          <w:rFonts w:ascii="Book Antiqua" w:hAnsi="Book Antiqua"/>
          <w:sz w:val="24"/>
          <w:szCs w:val="24"/>
        </w:rPr>
        <w:t>ave</w:t>
      </w:r>
      <w:r w:rsidRPr="00DB705B">
        <w:rPr>
          <w:rFonts w:ascii="Book Antiqua" w:hAnsi="Book Antiqua"/>
          <w:sz w:val="24"/>
          <w:szCs w:val="24"/>
        </w:rPr>
        <w:t xml:space="preserve"> penale 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>Lëndim</w:t>
      </w:r>
      <w:r w:rsidR="00126418">
        <w:rPr>
          <w:rFonts w:ascii="Book Antiqua" w:hAnsi="Book Antiqua"/>
          <w:sz w:val="24"/>
          <w:szCs w:val="24"/>
        </w:rPr>
        <w:t>i</w:t>
      </w:r>
      <w:r w:rsidRPr="00DB705B">
        <w:rPr>
          <w:rFonts w:ascii="Book Antiqua" w:hAnsi="Book Antiqua"/>
          <w:sz w:val="24"/>
          <w:szCs w:val="24"/>
        </w:rPr>
        <w:t xml:space="preserve"> i </w:t>
      </w:r>
      <w:r w:rsidR="00126418">
        <w:rPr>
          <w:rFonts w:ascii="Book Antiqua" w:hAnsi="Book Antiqua"/>
          <w:sz w:val="24"/>
          <w:szCs w:val="24"/>
        </w:rPr>
        <w:t>l</w:t>
      </w:r>
      <w:r w:rsidRPr="00DB705B">
        <w:rPr>
          <w:rFonts w:ascii="Book Antiqua" w:hAnsi="Book Antiqua"/>
          <w:sz w:val="24"/>
          <w:szCs w:val="24"/>
        </w:rPr>
        <w:t>eht</w:t>
      </w:r>
      <w:r w:rsidR="00126418">
        <w:rPr>
          <w:rFonts w:ascii="Book Antiqua" w:hAnsi="Book Antiqua"/>
          <w:sz w:val="24"/>
          <w:szCs w:val="24"/>
        </w:rPr>
        <w:t>ë</w:t>
      </w:r>
      <w:r w:rsidRPr="00DB705B">
        <w:rPr>
          <w:rFonts w:ascii="Book Antiqua" w:hAnsi="Book Antiqua"/>
          <w:sz w:val="24"/>
          <w:szCs w:val="24"/>
        </w:rPr>
        <w:t xml:space="preserve"> </w:t>
      </w:r>
      <w:r w:rsidR="00126418">
        <w:rPr>
          <w:rFonts w:ascii="Book Antiqua" w:hAnsi="Book Antiqua"/>
          <w:sz w:val="24"/>
          <w:szCs w:val="24"/>
        </w:rPr>
        <w:t>t</w:t>
      </w:r>
      <w:r w:rsidRPr="00DB705B">
        <w:rPr>
          <w:rFonts w:ascii="Book Antiqua" w:hAnsi="Book Antiqua"/>
          <w:sz w:val="24"/>
          <w:szCs w:val="24"/>
        </w:rPr>
        <w:t>rupor</w:t>
      </w:r>
      <w:r w:rsidR="00126418" w:rsidRPr="00DB705B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 xml:space="preserve"> dhe </w:t>
      </w:r>
      <w:r w:rsidR="00126418" w:rsidRPr="00DB705B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 xml:space="preserve">Kanosja”, një (1) person për shkak të veprës penale 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>Lëndim i</w:t>
      </w:r>
      <w:r w:rsidR="00126418">
        <w:rPr>
          <w:rFonts w:ascii="Book Antiqua" w:hAnsi="Book Antiqua"/>
          <w:sz w:val="24"/>
          <w:szCs w:val="24"/>
        </w:rPr>
        <w:t xml:space="preserve"> lehtë</w:t>
      </w:r>
      <w:r w:rsidRPr="00DB705B">
        <w:rPr>
          <w:rFonts w:ascii="Book Antiqua" w:hAnsi="Book Antiqua"/>
          <w:sz w:val="24"/>
          <w:szCs w:val="24"/>
        </w:rPr>
        <w:t xml:space="preserve"> </w:t>
      </w:r>
      <w:r w:rsidR="00126418">
        <w:rPr>
          <w:rFonts w:ascii="Book Antiqua" w:hAnsi="Book Antiqua"/>
          <w:sz w:val="24"/>
          <w:szCs w:val="24"/>
        </w:rPr>
        <w:t>t</w:t>
      </w:r>
      <w:r w:rsidRPr="00DB705B">
        <w:rPr>
          <w:rFonts w:ascii="Book Antiqua" w:hAnsi="Book Antiqua"/>
          <w:sz w:val="24"/>
          <w:szCs w:val="24"/>
        </w:rPr>
        <w:t xml:space="preserve">rupor”, dhe një (1) person për shkak të veprës penale 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>Dhuna në Familje”</w:t>
      </w:r>
      <w:r w:rsidR="00126418">
        <w:rPr>
          <w:rFonts w:ascii="Book Antiqua" w:hAnsi="Book Antiqua"/>
          <w:sz w:val="24"/>
          <w:szCs w:val="24"/>
        </w:rPr>
        <w:t>.</w:t>
      </w:r>
      <w:r w:rsidRPr="00DB705B">
        <w:rPr>
          <w:rFonts w:ascii="Book Antiqua" w:hAnsi="Book Antiqua"/>
          <w:sz w:val="24"/>
          <w:szCs w:val="24"/>
        </w:rPr>
        <w:t xml:space="preserve"> </w:t>
      </w:r>
    </w:p>
    <w:p w:rsidR="00DB705B" w:rsidRPr="00DB705B" w:rsidRDefault="00DB705B" w:rsidP="00450EDB">
      <w:pPr>
        <w:spacing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DB705B">
        <w:rPr>
          <w:rFonts w:ascii="Book Antiqua" w:hAnsi="Book Antiqua"/>
          <w:b/>
          <w:color w:val="000000" w:themeColor="text1"/>
          <w:sz w:val="24"/>
          <w:szCs w:val="24"/>
        </w:rPr>
        <w:t>Kërkesat për caktimin e paraburgimit:</w:t>
      </w:r>
    </w:p>
    <w:p w:rsidR="00DB705B" w:rsidRPr="00DB705B" w:rsidRDefault="00DB705B" w:rsidP="00450ED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B705B">
        <w:rPr>
          <w:rFonts w:ascii="Book Antiqua" w:hAnsi="Book Antiqua"/>
          <w:color w:val="000000" w:themeColor="text1"/>
          <w:sz w:val="24"/>
          <w:szCs w:val="24"/>
        </w:rPr>
        <w:t>Prokuroria Themelore në Mitrovicë ka bërë një (1) kërkesë për caktimin e paraburgimit për dy (2) persona, për shkak të vepr</w:t>
      </w:r>
      <w:r w:rsidR="00126418">
        <w:rPr>
          <w:rFonts w:ascii="Book Antiqua" w:hAnsi="Book Antiqua"/>
          <w:color w:val="000000" w:themeColor="text1"/>
          <w:sz w:val="24"/>
          <w:szCs w:val="24"/>
        </w:rPr>
        <w:t>ave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 xml:space="preserve"> penale </w:t>
      </w:r>
      <w:r w:rsidRPr="00DB705B">
        <w:rPr>
          <w:rFonts w:ascii="Book Antiqua" w:hAnsi="Book Antiqua"/>
          <w:sz w:val="24"/>
          <w:szCs w:val="24"/>
        </w:rPr>
        <w:t>“Shkaktimi i rrezikut te përgjithshëm</w:t>
      </w:r>
      <w:r w:rsidR="00126418" w:rsidRPr="00DB705B">
        <w:rPr>
          <w:rFonts w:ascii="Book Antiqua" w:hAnsi="Book Antiqua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 xml:space="preserve"> dhe </w:t>
      </w:r>
      <w:r w:rsidR="00126418" w:rsidRPr="00DB705B">
        <w:rPr>
          <w:rFonts w:ascii="Book Antiqua" w:hAnsi="Book Antiqua"/>
          <w:sz w:val="24"/>
          <w:szCs w:val="24"/>
        </w:rPr>
        <w:t>“</w:t>
      </w:r>
      <w:r w:rsidRPr="00DB705B">
        <w:rPr>
          <w:rFonts w:ascii="Book Antiqua" w:hAnsi="Book Antiqua"/>
          <w:sz w:val="24"/>
          <w:szCs w:val="24"/>
        </w:rPr>
        <w:t>Zjarrvëni</w:t>
      </w:r>
      <w:r w:rsidR="00450EDB">
        <w:rPr>
          <w:rFonts w:ascii="Book Antiqua" w:hAnsi="Book Antiqua"/>
          <w:sz w:val="24"/>
          <w:szCs w:val="24"/>
        </w:rPr>
        <w:t>a</w:t>
      </w:r>
      <w:r w:rsidRPr="00DB705B">
        <w:rPr>
          <w:rFonts w:ascii="Book Antiqua" w:hAnsi="Book Antiqua"/>
          <w:sz w:val="24"/>
          <w:szCs w:val="24"/>
        </w:rPr>
        <w:t xml:space="preserve">” dhe 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 xml:space="preserve">një (1) kërkesë për caktimin e paraburgimit për një (1) person, për shkak të veprës penale </w:t>
      </w:r>
      <w:r w:rsidRPr="00DB705B">
        <w:rPr>
          <w:rFonts w:ascii="Book Antiqua" w:hAnsi="Book Antiqua"/>
          <w:sz w:val="24"/>
          <w:szCs w:val="24"/>
        </w:rPr>
        <w:t>“Sulmi seksual”</w:t>
      </w:r>
      <w:r w:rsidR="00450EDB">
        <w:rPr>
          <w:rFonts w:ascii="Book Antiqua" w:hAnsi="Book Antiqua"/>
          <w:sz w:val="24"/>
          <w:szCs w:val="24"/>
        </w:rPr>
        <w:t>.</w:t>
      </w:r>
    </w:p>
    <w:p w:rsidR="00DB705B" w:rsidRPr="00DB705B" w:rsidRDefault="00DB705B" w:rsidP="00450EDB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B705B">
        <w:rPr>
          <w:rFonts w:ascii="Book Antiqua" w:hAnsi="Book Antiqua"/>
          <w:b/>
          <w:sz w:val="24"/>
          <w:szCs w:val="24"/>
        </w:rPr>
        <w:t>Aktakuzat:</w:t>
      </w:r>
    </w:p>
    <w:p w:rsidR="00DB705B" w:rsidRPr="00450EDB" w:rsidRDefault="00DB705B" w:rsidP="00450ED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B705B">
        <w:rPr>
          <w:rFonts w:ascii="Book Antiqua" w:hAnsi="Book Antiqua"/>
          <w:sz w:val="24"/>
          <w:szCs w:val="24"/>
        </w:rPr>
        <w:t>Prokuroria Themelore në Mitrovicë, ka ngritur një (1) aktakuz</w:t>
      </w:r>
      <w:r w:rsidR="00450EDB">
        <w:rPr>
          <w:rFonts w:ascii="Book Antiqua" w:hAnsi="Book Antiqua"/>
          <w:sz w:val="24"/>
          <w:szCs w:val="24"/>
        </w:rPr>
        <w:t>ë</w:t>
      </w:r>
      <w:r w:rsidRPr="00DB705B">
        <w:rPr>
          <w:rFonts w:ascii="Book Antiqua" w:hAnsi="Book Antiqua"/>
          <w:sz w:val="24"/>
          <w:szCs w:val="24"/>
        </w:rPr>
        <w:t xml:space="preserve"> kundër një (1) pe</w:t>
      </w:r>
      <w:r w:rsidR="00450EDB">
        <w:rPr>
          <w:rFonts w:ascii="Book Antiqua" w:hAnsi="Book Antiqua"/>
          <w:sz w:val="24"/>
          <w:szCs w:val="24"/>
        </w:rPr>
        <w:t xml:space="preserve">rsoni, 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>për veprën penale “</w:t>
      </w:r>
      <w:r w:rsidR="00450EDB">
        <w:rPr>
          <w:rFonts w:ascii="Book Antiqua" w:hAnsi="Book Antiqua"/>
          <w:sz w:val="24"/>
          <w:szCs w:val="24"/>
        </w:rPr>
        <w:t>Lëndimi i lehtë</w:t>
      </w:r>
      <w:r w:rsidRPr="00DB705B">
        <w:rPr>
          <w:rFonts w:ascii="Book Antiqua" w:hAnsi="Book Antiqua"/>
          <w:sz w:val="24"/>
          <w:szCs w:val="24"/>
        </w:rPr>
        <w:t xml:space="preserve"> </w:t>
      </w:r>
      <w:r w:rsidR="00450EDB">
        <w:rPr>
          <w:rFonts w:ascii="Book Antiqua" w:hAnsi="Book Antiqua"/>
          <w:sz w:val="24"/>
          <w:szCs w:val="24"/>
        </w:rPr>
        <w:t>t</w:t>
      </w:r>
      <w:r w:rsidRPr="00DB705B">
        <w:rPr>
          <w:rFonts w:ascii="Book Antiqua" w:hAnsi="Book Antiqua"/>
          <w:sz w:val="24"/>
          <w:szCs w:val="24"/>
        </w:rPr>
        <w:t>rupor</w:t>
      </w:r>
      <w:r w:rsidRPr="00DB705B">
        <w:rPr>
          <w:rFonts w:ascii="Book Antiqua" w:hAnsi="Book Antiqua"/>
          <w:color w:val="000000" w:themeColor="text1"/>
          <w:sz w:val="24"/>
          <w:szCs w:val="24"/>
        </w:rPr>
        <w:t>”.</w:t>
      </w:r>
    </w:p>
    <w:p w:rsidR="007F634C" w:rsidRDefault="007F634C" w:rsidP="009868E5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90A4C" w:rsidRPr="000C7F61" w:rsidRDefault="00DE73D4" w:rsidP="000C7F61">
      <w:pPr>
        <w:pStyle w:val="Heading1"/>
        <w:rPr>
          <w:rFonts w:ascii="Book Antiqua" w:hAnsi="Book Antiqua"/>
          <w:b/>
          <w:noProof/>
          <w:color w:val="FF0000"/>
          <w:sz w:val="24"/>
          <w:szCs w:val="24"/>
        </w:rPr>
      </w:pPr>
      <w:r w:rsidRPr="00761167">
        <w:rPr>
          <w:rFonts w:ascii="Book Antiqua" w:hAnsi="Book Antiqua"/>
          <w:b/>
          <w:noProof/>
          <w:color w:val="FF0000"/>
          <w:sz w:val="24"/>
          <w:szCs w:val="24"/>
        </w:rPr>
        <w:t>Prokuroria Themelore në Ferizaj:</w:t>
      </w:r>
    </w:p>
    <w:p w:rsidR="00442FD9" w:rsidRDefault="00442FD9" w:rsidP="00442FD9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2D146D">
        <w:rPr>
          <w:rFonts w:ascii="Book Antiqua" w:hAnsi="Book Antiqua"/>
          <w:b/>
          <w:color w:val="000000" w:themeColor="text1"/>
          <w:sz w:val="24"/>
          <w:szCs w:val="24"/>
        </w:rPr>
        <w:t>Aktakuzat: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Prokuroria Themelore në Ferizaj, ka ngritur gjashtë (6) aktakuza kundër tetë (8) personave, për veprat penale si në vijim: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Dy (2) aktakuza kundër katër (4) personave për veprën penale “Lëndimi i lehtë trupor”,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Një (1) aktakuzë kundër një (1) personi për veprën penale “</w:t>
      </w:r>
      <w:r w:rsidRPr="002D146D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Shkaktimi i rrezikut të përgjithshëm”,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Një (1) aktakuzë kundër një (1) personi për veprën penale “</w:t>
      </w:r>
      <w:r w:rsidRPr="002D146D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Asgjësimi apo dëmtimi i pasurisë”, 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Një (1) aktakuzë kundër një (1) personi për veprën penale “Sulmi”,</w:t>
      </w:r>
    </w:p>
    <w:p w:rsidR="002D146D" w:rsidRPr="002D146D" w:rsidRDefault="002D146D" w:rsidP="002D146D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D146D">
        <w:rPr>
          <w:rFonts w:ascii="Book Antiqua" w:hAnsi="Book Antiqua"/>
          <w:color w:val="000000" w:themeColor="text1"/>
          <w:sz w:val="24"/>
          <w:szCs w:val="24"/>
        </w:rPr>
        <w:t>Një (1) aktakuzë kundër një (1) personi për veprën penale “Kanosja”.</w:t>
      </w:r>
    </w:p>
    <w:p w:rsidR="000C7F61" w:rsidRPr="00293F59" w:rsidRDefault="000C7F61" w:rsidP="000C7F61">
      <w:pPr>
        <w:rPr>
          <w:rFonts w:ascii="Book Antiqua" w:hAnsi="Book Antiqua"/>
        </w:rPr>
      </w:pPr>
    </w:p>
    <w:p w:rsidR="000C7F61" w:rsidRPr="00293F59" w:rsidRDefault="000C7F61" w:rsidP="000C7F61">
      <w:pPr>
        <w:rPr>
          <w:rFonts w:ascii="Book Antiqua" w:hAnsi="Book Antiqua"/>
        </w:rPr>
      </w:pPr>
    </w:p>
    <w:p w:rsidR="000C7F61" w:rsidRDefault="000C7F61" w:rsidP="000C7F61">
      <w:pPr>
        <w:rPr>
          <w:rFonts w:ascii="Book Antiqua" w:hAnsi="Book Antiqua"/>
        </w:rPr>
      </w:pPr>
    </w:p>
    <w:p w:rsidR="000C7F61" w:rsidRPr="00293F59" w:rsidRDefault="000C7F61" w:rsidP="000C7F61">
      <w:pPr>
        <w:tabs>
          <w:tab w:val="left" w:pos="804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83838" w:rsidRPr="004C6BF0" w:rsidRDefault="00283838" w:rsidP="00283838">
      <w:pPr>
        <w:spacing w:line="360" w:lineRule="auto"/>
        <w:jc w:val="center"/>
        <w:rPr>
          <w:rFonts w:ascii="Book Antiqua" w:hAnsi="Book Antiqua"/>
        </w:rPr>
      </w:pPr>
    </w:p>
    <w:p w:rsidR="00110716" w:rsidRPr="004C6BF0" w:rsidRDefault="00110716" w:rsidP="00110716">
      <w:pPr>
        <w:tabs>
          <w:tab w:val="left" w:pos="900"/>
          <w:tab w:val="center" w:pos="4680"/>
        </w:tabs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110716" w:rsidRPr="004C6BF0" w:rsidRDefault="00110716" w:rsidP="00110716">
      <w:pPr>
        <w:tabs>
          <w:tab w:val="left" w:pos="900"/>
          <w:tab w:val="center" w:pos="4680"/>
        </w:tabs>
        <w:spacing w:line="276" w:lineRule="auto"/>
        <w:jc w:val="both"/>
        <w:rPr>
          <w:rFonts w:ascii="Book Antiqua" w:hAnsi="Book Antiqua"/>
          <w:color w:val="000000" w:themeColor="text1"/>
        </w:rPr>
      </w:pPr>
    </w:p>
    <w:p w:rsidR="001F5F6B" w:rsidRPr="004C6BF0" w:rsidRDefault="001F5F6B" w:rsidP="00110716">
      <w:pPr>
        <w:tabs>
          <w:tab w:val="left" w:pos="900"/>
          <w:tab w:val="center" w:pos="4680"/>
        </w:tabs>
        <w:spacing w:line="240" w:lineRule="auto"/>
        <w:jc w:val="both"/>
        <w:rPr>
          <w:rFonts w:ascii="Book Antiqua" w:hAnsi="Book Antiqua"/>
          <w:noProof/>
          <w:sz w:val="24"/>
          <w:szCs w:val="24"/>
        </w:rPr>
      </w:pPr>
    </w:p>
    <w:sectPr w:rsidR="001F5F6B" w:rsidRPr="004C6BF0" w:rsidSect="006827B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A" w:rsidRDefault="00B9369A" w:rsidP="000D4AB1">
      <w:pPr>
        <w:spacing w:after="0" w:line="240" w:lineRule="auto"/>
      </w:pPr>
      <w:r>
        <w:separator/>
      </w:r>
    </w:p>
  </w:endnote>
  <w:endnote w:type="continuationSeparator" w:id="0">
    <w:p w:rsidR="00B9369A" w:rsidRDefault="00B9369A" w:rsidP="000D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62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940" w:rsidRDefault="00666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6940" w:rsidRDefault="0066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A" w:rsidRDefault="00B9369A" w:rsidP="000D4AB1">
      <w:pPr>
        <w:spacing w:after="0" w:line="240" w:lineRule="auto"/>
      </w:pPr>
      <w:r>
        <w:separator/>
      </w:r>
    </w:p>
  </w:footnote>
  <w:footnote w:type="continuationSeparator" w:id="0">
    <w:p w:rsidR="00B9369A" w:rsidRDefault="00B9369A" w:rsidP="000D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2C0"/>
    <w:multiLevelType w:val="hybridMultilevel"/>
    <w:tmpl w:val="A088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21C"/>
    <w:multiLevelType w:val="hybridMultilevel"/>
    <w:tmpl w:val="C85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2F2"/>
    <w:multiLevelType w:val="hybridMultilevel"/>
    <w:tmpl w:val="8CB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4B6"/>
    <w:multiLevelType w:val="hybridMultilevel"/>
    <w:tmpl w:val="DDA6E724"/>
    <w:lvl w:ilvl="0" w:tplc="F112D6C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34DB"/>
    <w:multiLevelType w:val="hybridMultilevel"/>
    <w:tmpl w:val="C23E5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5C27"/>
    <w:multiLevelType w:val="hybridMultilevel"/>
    <w:tmpl w:val="2F74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614DE"/>
    <w:multiLevelType w:val="hybridMultilevel"/>
    <w:tmpl w:val="69D82442"/>
    <w:lvl w:ilvl="0" w:tplc="90CC57A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01A"/>
    <w:multiLevelType w:val="hybridMultilevel"/>
    <w:tmpl w:val="F82E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473A7"/>
    <w:multiLevelType w:val="hybridMultilevel"/>
    <w:tmpl w:val="31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566C1"/>
    <w:multiLevelType w:val="hybridMultilevel"/>
    <w:tmpl w:val="80E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24F48"/>
    <w:multiLevelType w:val="hybridMultilevel"/>
    <w:tmpl w:val="C9F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34D1A"/>
    <w:multiLevelType w:val="hybridMultilevel"/>
    <w:tmpl w:val="86F8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420A"/>
    <w:multiLevelType w:val="hybridMultilevel"/>
    <w:tmpl w:val="641ACBA0"/>
    <w:lvl w:ilvl="0" w:tplc="8CF043D2">
      <w:start w:val="7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A2117"/>
    <w:multiLevelType w:val="hybridMultilevel"/>
    <w:tmpl w:val="712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58D7"/>
    <w:multiLevelType w:val="hybridMultilevel"/>
    <w:tmpl w:val="01B6D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2159"/>
    <w:multiLevelType w:val="hybridMultilevel"/>
    <w:tmpl w:val="0070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2745"/>
    <w:multiLevelType w:val="hybridMultilevel"/>
    <w:tmpl w:val="79A89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75897"/>
    <w:multiLevelType w:val="hybridMultilevel"/>
    <w:tmpl w:val="70C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22D3"/>
    <w:multiLevelType w:val="hybridMultilevel"/>
    <w:tmpl w:val="0F9400E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9D8581D"/>
    <w:multiLevelType w:val="hybridMultilevel"/>
    <w:tmpl w:val="ADAC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32457"/>
    <w:multiLevelType w:val="hybridMultilevel"/>
    <w:tmpl w:val="2AA6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4C47"/>
    <w:multiLevelType w:val="hybridMultilevel"/>
    <w:tmpl w:val="79C6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27B82"/>
    <w:multiLevelType w:val="hybridMultilevel"/>
    <w:tmpl w:val="F07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22"/>
  </w:num>
  <w:num w:numId="18">
    <w:abstractNumId w:val="18"/>
  </w:num>
  <w:num w:numId="19">
    <w:abstractNumId w:val="11"/>
  </w:num>
  <w:num w:numId="20">
    <w:abstractNumId w:val="8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4"/>
    <w:rsid w:val="0000099E"/>
    <w:rsid w:val="00002F9F"/>
    <w:rsid w:val="000039FA"/>
    <w:rsid w:val="00004352"/>
    <w:rsid w:val="0000454E"/>
    <w:rsid w:val="00004673"/>
    <w:rsid w:val="00005366"/>
    <w:rsid w:val="000059A3"/>
    <w:rsid w:val="00006B4E"/>
    <w:rsid w:val="00007D20"/>
    <w:rsid w:val="000110A8"/>
    <w:rsid w:val="00011849"/>
    <w:rsid w:val="00011894"/>
    <w:rsid w:val="000132D2"/>
    <w:rsid w:val="000148CC"/>
    <w:rsid w:val="000168C8"/>
    <w:rsid w:val="00020B6A"/>
    <w:rsid w:val="00020FB3"/>
    <w:rsid w:val="0002238B"/>
    <w:rsid w:val="00023AFA"/>
    <w:rsid w:val="000264B7"/>
    <w:rsid w:val="00027FD7"/>
    <w:rsid w:val="000309FB"/>
    <w:rsid w:val="00032A07"/>
    <w:rsid w:val="00032F7A"/>
    <w:rsid w:val="00033AFE"/>
    <w:rsid w:val="00034858"/>
    <w:rsid w:val="00035540"/>
    <w:rsid w:val="00036E39"/>
    <w:rsid w:val="00037498"/>
    <w:rsid w:val="00037D68"/>
    <w:rsid w:val="00037E59"/>
    <w:rsid w:val="00040A5D"/>
    <w:rsid w:val="00041083"/>
    <w:rsid w:val="00041E7F"/>
    <w:rsid w:val="00041E83"/>
    <w:rsid w:val="00043E17"/>
    <w:rsid w:val="00044DC1"/>
    <w:rsid w:val="00045091"/>
    <w:rsid w:val="00047EDF"/>
    <w:rsid w:val="000502E0"/>
    <w:rsid w:val="000511FF"/>
    <w:rsid w:val="00051209"/>
    <w:rsid w:val="00051686"/>
    <w:rsid w:val="00051AA4"/>
    <w:rsid w:val="00054561"/>
    <w:rsid w:val="00055499"/>
    <w:rsid w:val="00055FA7"/>
    <w:rsid w:val="00057119"/>
    <w:rsid w:val="00057ECB"/>
    <w:rsid w:val="00061C5F"/>
    <w:rsid w:val="0006279C"/>
    <w:rsid w:val="00062C93"/>
    <w:rsid w:val="000638B7"/>
    <w:rsid w:val="0006684D"/>
    <w:rsid w:val="00066ECC"/>
    <w:rsid w:val="000670AA"/>
    <w:rsid w:val="00070EC7"/>
    <w:rsid w:val="000718BB"/>
    <w:rsid w:val="00074EA3"/>
    <w:rsid w:val="00076325"/>
    <w:rsid w:val="00076662"/>
    <w:rsid w:val="000771A5"/>
    <w:rsid w:val="00077240"/>
    <w:rsid w:val="00080874"/>
    <w:rsid w:val="00080DEC"/>
    <w:rsid w:val="000810D0"/>
    <w:rsid w:val="00081AC6"/>
    <w:rsid w:val="00083E2B"/>
    <w:rsid w:val="000846CC"/>
    <w:rsid w:val="00086B7A"/>
    <w:rsid w:val="000874BB"/>
    <w:rsid w:val="000874FE"/>
    <w:rsid w:val="00092E87"/>
    <w:rsid w:val="00093A68"/>
    <w:rsid w:val="00093CC0"/>
    <w:rsid w:val="000948C7"/>
    <w:rsid w:val="00094C9B"/>
    <w:rsid w:val="00094E01"/>
    <w:rsid w:val="00096F13"/>
    <w:rsid w:val="000A0C04"/>
    <w:rsid w:val="000A3E66"/>
    <w:rsid w:val="000A3FD4"/>
    <w:rsid w:val="000A4A91"/>
    <w:rsid w:val="000A4B1C"/>
    <w:rsid w:val="000A6457"/>
    <w:rsid w:val="000B044E"/>
    <w:rsid w:val="000B05AA"/>
    <w:rsid w:val="000B5180"/>
    <w:rsid w:val="000B5A1E"/>
    <w:rsid w:val="000B5BC1"/>
    <w:rsid w:val="000B5DF7"/>
    <w:rsid w:val="000B6767"/>
    <w:rsid w:val="000B730D"/>
    <w:rsid w:val="000B7C6F"/>
    <w:rsid w:val="000C0725"/>
    <w:rsid w:val="000C2290"/>
    <w:rsid w:val="000C241F"/>
    <w:rsid w:val="000C3435"/>
    <w:rsid w:val="000C35CA"/>
    <w:rsid w:val="000C3F65"/>
    <w:rsid w:val="000C4CB3"/>
    <w:rsid w:val="000C612C"/>
    <w:rsid w:val="000C6728"/>
    <w:rsid w:val="000C7151"/>
    <w:rsid w:val="000C738F"/>
    <w:rsid w:val="000C7F61"/>
    <w:rsid w:val="000D073E"/>
    <w:rsid w:val="000D3150"/>
    <w:rsid w:val="000D3B43"/>
    <w:rsid w:val="000D4AB1"/>
    <w:rsid w:val="000D7A5A"/>
    <w:rsid w:val="000E064D"/>
    <w:rsid w:val="000E0896"/>
    <w:rsid w:val="000E10BB"/>
    <w:rsid w:val="000E175E"/>
    <w:rsid w:val="000E1B60"/>
    <w:rsid w:val="000E27CA"/>
    <w:rsid w:val="000E3B9D"/>
    <w:rsid w:val="000E4D5F"/>
    <w:rsid w:val="000E66D6"/>
    <w:rsid w:val="000E6AB7"/>
    <w:rsid w:val="000F02F6"/>
    <w:rsid w:val="000F0DBC"/>
    <w:rsid w:val="000F0DD6"/>
    <w:rsid w:val="000F1219"/>
    <w:rsid w:val="000F1337"/>
    <w:rsid w:val="000F225A"/>
    <w:rsid w:val="000F257C"/>
    <w:rsid w:val="000F2AE5"/>
    <w:rsid w:val="000F642C"/>
    <w:rsid w:val="000F727C"/>
    <w:rsid w:val="000F7DC7"/>
    <w:rsid w:val="00100316"/>
    <w:rsid w:val="00101224"/>
    <w:rsid w:val="00101B83"/>
    <w:rsid w:val="00103633"/>
    <w:rsid w:val="00103D75"/>
    <w:rsid w:val="00105CF8"/>
    <w:rsid w:val="0010633C"/>
    <w:rsid w:val="0010692A"/>
    <w:rsid w:val="00106CE6"/>
    <w:rsid w:val="001070BA"/>
    <w:rsid w:val="001074E6"/>
    <w:rsid w:val="00107B8D"/>
    <w:rsid w:val="00110716"/>
    <w:rsid w:val="00112126"/>
    <w:rsid w:val="0011388B"/>
    <w:rsid w:val="00115854"/>
    <w:rsid w:val="00116C68"/>
    <w:rsid w:val="0011712D"/>
    <w:rsid w:val="00117724"/>
    <w:rsid w:val="001207D2"/>
    <w:rsid w:val="0012241F"/>
    <w:rsid w:val="0012269E"/>
    <w:rsid w:val="001227C9"/>
    <w:rsid w:val="00122BFC"/>
    <w:rsid w:val="00125090"/>
    <w:rsid w:val="0012592C"/>
    <w:rsid w:val="00126418"/>
    <w:rsid w:val="00126E52"/>
    <w:rsid w:val="00127D25"/>
    <w:rsid w:val="0013059D"/>
    <w:rsid w:val="0013129B"/>
    <w:rsid w:val="00131439"/>
    <w:rsid w:val="001317F3"/>
    <w:rsid w:val="00133704"/>
    <w:rsid w:val="00133973"/>
    <w:rsid w:val="00135C4E"/>
    <w:rsid w:val="001369F4"/>
    <w:rsid w:val="0013732E"/>
    <w:rsid w:val="00137F26"/>
    <w:rsid w:val="00140713"/>
    <w:rsid w:val="00141EA3"/>
    <w:rsid w:val="001424F0"/>
    <w:rsid w:val="00143506"/>
    <w:rsid w:val="001440D9"/>
    <w:rsid w:val="00144F1D"/>
    <w:rsid w:val="00146906"/>
    <w:rsid w:val="0014712F"/>
    <w:rsid w:val="00147837"/>
    <w:rsid w:val="00147C4D"/>
    <w:rsid w:val="0015001C"/>
    <w:rsid w:val="00150FB1"/>
    <w:rsid w:val="0015245C"/>
    <w:rsid w:val="00153B47"/>
    <w:rsid w:val="00153D76"/>
    <w:rsid w:val="001561B6"/>
    <w:rsid w:val="00156BF0"/>
    <w:rsid w:val="0016004E"/>
    <w:rsid w:val="00161351"/>
    <w:rsid w:val="001621FA"/>
    <w:rsid w:val="001658C0"/>
    <w:rsid w:val="00166B45"/>
    <w:rsid w:val="001676F0"/>
    <w:rsid w:val="00171A3D"/>
    <w:rsid w:val="00171B1A"/>
    <w:rsid w:val="00172878"/>
    <w:rsid w:val="001739F4"/>
    <w:rsid w:val="00175E8C"/>
    <w:rsid w:val="00176DA9"/>
    <w:rsid w:val="00177109"/>
    <w:rsid w:val="00177F50"/>
    <w:rsid w:val="0018098C"/>
    <w:rsid w:val="00180C0C"/>
    <w:rsid w:val="00180D7E"/>
    <w:rsid w:val="001819D8"/>
    <w:rsid w:val="00183E70"/>
    <w:rsid w:val="00187900"/>
    <w:rsid w:val="001908C1"/>
    <w:rsid w:val="00190A70"/>
    <w:rsid w:val="001915A4"/>
    <w:rsid w:val="00191713"/>
    <w:rsid w:val="00191ED7"/>
    <w:rsid w:val="00193FAC"/>
    <w:rsid w:val="00194DE8"/>
    <w:rsid w:val="0019675D"/>
    <w:rsid w:val="00196987"/>
    <w:rsid w:val="00197CBA"/>
    <w:rsid w:val="00197CFB"/>
    <w:rsid w:val="001A0099"/>
    <w:rsid w:val="001A2856"/>
    <w:rsid w:val="001A3604"/>
    <w:rsid w:val="001A3F5F"/>
    <w:rsid w:val="001A5044"/>
    <w:rsid w:val="001A70F4"/>
    <w:rsid w:val="001A7215"/>
    <w:rsid w:val="001B0279"/>
    <w:rsid w:val="001B26AB"/>
    <w:rsid w:val="001B2913"/>
    <w:rsid w:val="001B51CF"/>
    <w:rsid w:val="001B536D"/>
    <w:rsid w:val="001B5FEB"/>
    <w:rsid w:val="001B6DD7"/>
    <w:rsid w:val="001B78AA"/>
    <w:rsid w:val="001C0673"/>
    <w:rsid w:val="001C07DB"/>
    <w:rsid w:val="001C0C91"/>
    <w:rsid w:val="001C298C"/>
    <w:rsid w:val="001C2FC1"/>
    <w:rsid w:val="001C30F8"/>
    <w:rsid w:val="001C34A1"/>
    <w:rsid w:val="001C51B9"/>
    <w:rsid w:val="001C621B"/>
    <w:rsid w:val="001C7108"/>
    <w:rsid w:val="001C7482"/>
    <w:rsid w:val="001D0C6D"/>
    <w:rsid w:val="001D3DB4"/>
    <w:rsid w:val="001D4975"/>
    <w:rsid w:val="001D549A"/>
    <w:rsid w:val="001D5933"/>
    <w:rsid w:val="001D6B89"/>
    <w:rsid w:val="001D7A7B"/>
    <w:rsid w:val="001E067A"/>
    <w:rsid w:val="001E11D2"/>
    <w:rsid w:val="001E1936"/>
    <w:rsid w:val="001E2CB4"/>
    <w:rsid w:val="001E31A8"/>
    <w:rsid w:val="001E3459"/>
    <w:rsid w:val="001E369D"/>
    <w:rsid w:val="001E693C"/>
    <w:rsid w:val="001E6A8D"/>
    <w:rsid w:val="001E75F8"/>
    <w:rsid w:val="001E7BF5"/>
    <w:rsid w:val="001F0D00"/>
    <w:rsid w:val="001F0E2E"/>
    <w:rsid w:val="001F420F"/>
    <w:rsid w:val="001F4F04"/>
    <w:rsid w:val="001F51F8"/>
    <w:rsid w:val="001F5BD8"/>
    <w:rsid w:val="001F5E3E"/>
    <w:rsid w:val="001F5F6B"/>
    <w:rsid w:val="001F673B"/>
    <w:rsid w:val="00200C66"/>
    <w:rsid w:val="00206253"/>
    <w:rsid w:val="00206BE6"/>
    <w:rsid w:val="002070E3"/>
    <w:rsid w:val="00207AEF"/>
    <w:rsid w:val="00210A1B"/>
    <w:rsid w:val="0021153A"/>
    <w:rsid w:val="00211D5A"/>
    <w:rsid w:val="00212486"/>
    <w:rsid w:val="00212BA5"/>
    <w:rsid w:val="00212CE7"/>
    <w:rsid w:val="0021566A"/>
    <w:rsid w:val="00216DB9"/>
    <w:rsid w:val="00220CF5"/>
    <w:rsid w:val="0022432D"/>
    <w:rsid w:val="00224D5B"/>
    <w:rsid w:val="0022506E"/>
    <w:rsid w:val="00225109"/>
    <w:rsid w:val="0022554F"/>
    <w:rsid w:val="00226268"/>
    <w:rsid w:val="00226465"/>
    <w:rsid w:val="00226B2E"/>
    <w:rsid w:val="00230346"/>
    <w:rsid w:val="002317E3"/>
    <w:rsid w:val="00231907"/>
    <w:rsid w:val="00233168"/>
    <w:rsid w:val="002337E4"/>
    <w:rsid w:val="002338CA"/>
    <w:rsid w:val="00234E42"/>
    <w:rsid w:val="00237847"/>
    <w:rsid w:val="0024074D"/>
    <w:rsid w:val="00240D7D"/>
    <w:rsid w:val="00241370"/>
    <w:rsid w:val="00241800"/>
    <w:rsid w:val="00241839"/>
    <w:rsid w:val="00241985"/>
    <w:rsid w:val="00242623"/>
    <w:rsid w:val="00243383"/>
    <w:rsid w:val="00246EEE"/>
    <w:rsid w:val="002475DF"/>
    <w:rsid w:val="00247753"/>
    <w:rsid w:val="00247941"/>
    <w:rsid w:val="00247FD5"/>
    <w:rsid w:val="0025052B"/>
    <w:rsid w:val="00250F01"/>
    <w:rsid w:val="002519AA"/>
    <w:rsid w:val="00252007"/>
    <w:rsid w:val="00253D49"/>
    <w:rsid w:val="00257AF0"/>
    <w:rsid w:val="0026029E"/>
    <w:rsid w:val="00260F54"/>
    <w:rsid w:val="00263BDB"/>
    <w:rsid w:val="00265840"/>
    <w:rsid w:val="002658DF"/>
    <w:rsid w:val="00270DF8"/>
    <w:rsid w:val="0027195E"/>
    <w:rsid w:val="00273372"/>
    <w:rsid w:val="00273D86"/>
    <w:rsid w:val="00274195"/>
    <w:rsid w:val="00274839"/>
    <w:rsid w:val="00274A8E"/>
    <w:rsid w:val="00276D4F"/>
    <w:rsid w:val="00277C70"/>
    <w:rsid w:val="00277E16"/>
    <w:rsid w:val="002804CC"/>
    <w:rsid w:val="00280692"/>
    <w:rsid w:val="00280A22"/>
    <w:rsid w:val="00280E02"/>
    <w:rsid w:val="0028222C"/>
    <w:rsid w:val="00282468"/>
    <w:rsid w:val="00282567"/>
    <w:rsid w:val="002830A7"/>
    <w:rsid w:val="00283838"/>
    <w:rsid w:val="00283B62"/>
    <w:rsid w:val="0028480A"/>
    <w:rsid w:val="00285E9C"/>
    <w:rsid w:val="0028638F"/>
    <w:rsid w:val="00286623"/>
    <w:rsid w:val="002869C7"/>
    <w:rsid w:val="002927A5"/>
    <w:rsid w:val="00293442"/>
    <w:rsid w:val="00293E6B"/>
    <w:rsid w:val="0029498C"/>
    <w:rsid w:val="00294D21"/>
    <w:rsid w:val="002960F3"/>
    <w:rsid w:val="00296F84"/>
    <w:rsid w:val="00297AFC"/>
    <w:rsid w:val="002A08B4"/>
    <w:rsid w:val="002A16CB"/>
    <w:rsid w:val="002A3D20"/>
    <w:rsid w:val="002A4962"/>
    <w:rsid w:val="002A4EFF"/>
    <w:rsid w:val="002A563C"/>
    <w:rsid w:val="002A656F"/>
    <w:rsid w:val="002A6C95"/>
    <w:rsid w:val="002B3166"/>
    <w:rsid w:val="002B45A1"/>
    <w:rsid w:val="002B5A4B"/>
    <w:rsid w:val="002B5F21"/>
    <w:rsid w:val="002B698D"/>
    <w:rsid w:val="002B7DC4"/>
    <w:rsid w:val="002C0374"/>
    <w:rsid w:val="002C2C5A"/>
    <w:rsid w:val="002C2E94"/>
    <w:rsid w:val="002C57D2"/>
    <w:rsid w:val="002C5CDE"/>
    <w:rsid w:val="002C6996"/>
    <w:rsid w:val="002C6BF5"/>
    <w:rsid w:val="002C6E60"/>
    <w:rsid w:val="002C74E1"/>
    <w:rsid w:val="002D02CC"/>
    <w:rsid w:val="002D0443"/>
    <w:rsid w:val="002D146D"/>
    <w:rsid w:val="002D21C1"/>
    <w:rsid w:val="002D35C4"/>
    <w:rsid w:val="002D5327"/>
    <w:rsid w:val="002D55CB"/>
    <w:rsid w:val="002D589F"/>
    <w:rsid w:val="002D78A6"/>
    <w:rsid w:val="002D7E4D"/>
    <w:rsid w:val="002E15C3"/>
    <w:rsid w:val="002E17D8"/>
    <w:rsid w:val="002E3E63"/>
    <w:rsid w:val="002E44A1"/>
    <w:rsid w:val="002E5166"/>
    <w:rsid w:val="002E78A7"/>
    <w:rsid w:val="002F1657"/>
    <w:rsid w:val="002F2E91"/>
    <w:rsid w:val="002F31B5"/>
    <w:rsid w:val="002F3D91"/>
    <w:rsid w:val="002F4EE3"/>
    <w:rsid w:val="002F5053"/>
    <w:rsid w:val="002F6B67"/>
    <w:rsid w:val="002F7435"/>
    <w:rsid w:val="00301A1B"/>
    <w:rsid w:val="00302C28"/>
    <w:rsid w:val="003036A8"/>
    <w:rsid w:val="003048E4"/>
    <w:rsid w:val="00305079"/>
    <w:rsid w:val="0031252C"/>
    <w:rsid w:val="003128A8"/>
    <w:rsid w:val="00312ADB"/>
    <w:rsid w:val="00313C51"/>
    <w:rsid w:val="003160F1"/>
    <w:rsid w:val="0031653D"/>
    <w:rsid w:val="00316731"/>
    <w:rsid w:val="003167C4"/>
    <w:rsid w:val="00320075"/>
    <w:rsid w:val="00320E8B"/>
    <w:rsid w:val="00321645"/>
    <w:rsid w:val="0032204A"/>
    <w:rsid w:val="003223F7"/>
    <w:rsid w:val="0032269D"/>
    <w:rsid w:val="00322B2F"/>
    <w:rsid w:val="00325565"/>
    <w:rsid w:val="0032557D"/>
    <w:rsid w:val="003271C3"/>
    <w:rsid w:val="003278F7"/>
    <w:rsid w:val="00331D59"/>
    <w:rsid w:val="00331DCE"/>
    <w:rsid w:val="00333591"/>
    <w:rsid w:val="00334386"/>
    <w:rsid w:val="00334617"/>
    <w:rsid w:val="00334CE6"/>
    <w:rsid w:val="00336E3B"/>
    <w:rsid w:val="00336F2C"/>
    <w:rsid w:val="003404B7"/>
    <w:rsid w:val="003407F8"/>
    <w:rsid w:val="00340A9C"/>
    <w:rsid w:val="003439AB"/>
    <w:rsid w:val="00343CED"/>
    <w:rsid w:val="00347522"/>
    <w:rsid w:val="00347CDF"/>
    <w:rsid w:val="00352142"/>
    <w:rsid w:val="00352B90"/>
    <w:rsid w:val="00353B61"/>
    <w:rsid w:val="0035577A"/>
    <w:rsid w:val="00360D6F"/>
    <w:rsid w:val="00360F86"/>
    <w:rsid w:val="0036132A"/>
    <w:rsid w:val="00362005"/>
    <w:rsid w:val="00365872"/>
    <w:rsid w:val="00365FB1"/>
    <w:rsid w:val="00366917"/>
    <w:rsid w:val="00366ACB"/>
    <w:rsid w:val="00366FDA"/>
    <w:rsid w:val="00370F86"/>
    <w:rsid w:val="003728BC"/>
    <w:rsid w:val="00373DA7"/>
    <w:rsid w:val="00375949"/>
    <w:rsid w:val="00380645"/>
    <w:rsid w:val="00381930"/>
    <w:rsid w:val="00382120"/>
    <w:rsid w:val="00383103"/>
    <w:rsid w:val="00383248"/>
    <w:rsid w:val="003834B0"/>
    <w:rsid w:val="003867C8"/>
    <w:rsid w:val="00390244"/>
    <w:rsid w:val="00390ECB"/>
    <w:rsid w:val="00391696"/>
    <w:rsid w:val="003916FB"/>
    <w:rsid w:val="00394621"/>
    <w:rsid w:val="00394AC5"/>
    <w:rsid w:val="003958E8"/>
    <w:rsid w:val="003962BD"/>
    <w:rsid w:val="003977EA"/>
    <w:rsid w:val="003979CA"/>
    <w:rsid w:val="003A194A"/>
    <w:rsid w:val="003A2CDC"/>
    <w:rsid w:val="003A3101"/>
    <w:rsid w:val="003A3A40"/>
    <w:rsid w:val="003A40FC"/>
    <w:rsid w:val="003A4F0C"/>
    <w:rsid w:val="003A5462"/>
    <w:rsid w:val="003A6662"/>
    <w:rsid w:val="003B1D42"/>
    <w:rsid w:val="003B2685"/>
    <w:rsid w:val="003B4AE8"/>
    <w:rsid w:val="003B556B"/>
    <w:rsid w:val="003B5E8A"/>
    <w:rsid w:val="003B76B2"/>
    <w:rsid w:val="003C0935"/>
    <w:rsid w:val="003C173F"/>
    <w:rsid w:val="003C4433"/>
    <w:rsid w:val="003C469C"/>
    <w:rsid w:val="003C68BC"/>
    <w:rsid w:val="003C7116"/>
    <w:rsid w:val="003D20B7"/>
    <w:rsid w:val="003D2644"/>
    <w:rsid w:val="003D3606"/>
    <w:rsid w:val="003D4239"/>
    <w:rsid w:val="003D43CF"/>
    <w:rsid w:val="003D519D"/>
    <w:rsid w:val="003D6EF4"/>
    <w:rsid w:val="003D75AC"/>
    <w:rsid w:val="003E033C"/>
    <w:rsid w:val="003E071B"/>
    <w:rsid w:val="003E2850"/>
    <w:rsid w:val="003E4531"/>
    <w:rsid w:val="003E4A95"/>
    <w:rsid w:val="003E5DE7"/>
    <w:rsid w:val="003E6357"/>
    <w:rsid w:val="003E6E95"/>
    <w:rsid w:val="003E730F"/>
    <w:rsid w:val="003F18ED"/>
    <w:rsid w:val="003F1926"/>
    <w:rsid w:val="003F1A00"/>
    <w:rsid w:val="003F3E63"/>
    <w:rsid w:val="003F5EFF"/>
    <w:rsid w:val="003F5F49"/>
    <w:rsid w:val="003F6581"/>
    <w:rsid w:val="003F744A"/>
    <w:rsid w:val="004016F1"/>
    <w:rsid w:val="00402C77"/>
    <w:rsid w:val="00403270"/>
    <w:rsid w:val="00403510"/>
    <w:rsid w:val="00403BBD"/>
    <w:rsid w:val="0040433E"/>
    <w:rsid w:val="0040459D"/>
    <w:rsid w:val="0040500A"/>
    <w:rsid w:val="00405D2F"/>
    <w:rsid w:val="0040760C"/>
    <w:rsid w:val="00410E60"/>
    <w:rsid w:val="00411E01"/>
    <w:rsid w:val="004127C7"/>
    <w:rsid w:val="00413461"/>
    <w:rsid w:val="00413A92"/>
    <w:rsid w:val="00416C29"/>
    <w:rsid w:val="00417521"/>
    <w:rsid w:val="00420490"/>
    <w:rsid w:val="00420BED"/>
    <w:rsid w:val="0042201D"/>
    <w:rsid w:val="00424635"/>
    <w:rsid w:val="00425248"/>
    <w:rsid w:val="00425AB8"/>
    <w:rsid w:val="00425C12"/>
    <w:rsid w:val="00426062"/>
    <w:rsid w:val="00427F1D"/>
    <w:rsid w:val="00431094"/>
    <w:rsid w:val="00432AC0"/>
    <w:rsid w:val="00432BE4"/>
    <w:rsid w:val="0043479D"/>
    <w:rsid w:val="004358CE"/>
    <w:rsid w:val="00436C44"/>
    <w:rsid w:val="0043714D"/>
    <w:rsid w:val="00442068"/>
    <w:rsid w:val="00442FD9"/>
    <w:rsid w:val="004431DA"/>
    <w:rsid w:val="00443950"/>
    <w:rsid w:val="00445F02"/>
    <w:rsid w:val="00447338"/>
    <w:rsid w:val="004478D4"/>
    <w:rsid w:val="00450EDB"/>
    <w:rsid w:val="004535E5"/>
    <w:rsid w:val="00453C15"/>
    <w:rsid w:val="00453FEA"/>
    <w:rsid w:val="004553CC"/>
    <w:rsid w:val="004556EB"/>
    <w:rsid w:val="00457133"/>
    <w:rsid w:val="00457CCB"/>
    <w:rsid w:val="004602FF"/>
    <w:rsid w:val="00463B3B"/>
    <w:rsid w:val="00463FA8"/>
    <w:rsid w:val="004650D1"/>
    <w:rsid w:val="00465D3D"/>
    <w:rsid w:val="004705E4"/>
    <w:rsid w:val="00471A58"/>
    <w:rsid w:val="00472AFC"/>
    <w:rsid w:val="0047411D"/>
    <w:rsid w:val="00474DEF"/>
    <w:rsid w:val="00475F61"/>
    <w:rsid w:val="0047665A"/>
    <w:rsid w:val="00476FD2"/>
    <w:rsid w:val="00477CD1"/>
    <w:rsid w:val="004802AA"/>
    <w:rsid w:val="00480C3F"/>
    <w:rsid w:val="00480D4D"/>
    <w:rsid w:val="00480E7C"/>
    <w:rsid w:val="004823C8"/>
    <w:rsid w:val="00484067"/>
    <w:rsid w:val="004843DD"/>
    <w:rsid w:val="0048454F"/>
    <w:rsid w:val="0048564B"/>
    <w:rsid w:val="00486CBB"/>
    <w:rsid w:val="00491E5D"/>
    <w:rsid w:val="00494FEE"/>
    <w:rsid w:val="00495915"/>
    <w:rsid w:val="004959C9"/>
    <w:rsid w:val="00496C17"/>
    <w:rsid w:val="004A323F"/>
    <w:rsid w:val="004A5044"/>
    <w:rsid w:val="004A58FC"/>
    <w:rsid w:val="004A5D80"/>
    <w:rsid w:val="004A65EA"/>
    <w:rsid w:val="004A7071"/>
    <w:rsid w:val="004A7682"/>
    <w:rsid w:val="004A76AC"/>
    <w:rsid w:val="004A78C9"/>
    <w:rsid w:val="004A7E33"/>
    <w:rsid w:val="004B1A8C"/>
    <w:rsid w:val="004B1B19"/>
    <w:rsid w:val="004B2AB8"/>
    <w:rsid w:val="004B313B"/>
    <w:rsid w:val="004B3A2D"/>
    <w:rsid w:val="004B3C57"/>
    <w:rsid w:val="004B3F08"/>
    <w:rsid w:val="004B458E"/>
    <w:rsid w:val="004B481E"/>
    <w:rsid w:val="004B4A1E"/>
    <w:rsid w:val="004B5F04"/>
    <w:rsid w:val="004B67D4"/>
    <w:rsid w:val="004B6C83"/>
    <w:rsid w:val="004B70D6"/>
    <w:rsid w:val="004C047F"/>
    <w:rsid w:val="004C0F65"/>
    <w:rsid w:val="004C0FF7"/>
    <w:rsid w:val="004C168B"/>
    <w:rsid w:val="004C1801"/>
    <w:rsid w:val="004C1F26"/>
    <w:rsid w:val="004C32EA"/>
    <w:rsid w:val="004C331A"/>
    <w:rsid w:val="004C3B20"/>
    <w:rsid w:val="004C47F6"/>
    <w:rsid w:val="004C5243"/>
    <w:rsid w:val="004C5DAF"/>
    <w:rsid w:val="004C624B"/>
    <w:rsid w:val="004C664B"/>
    <w:rsid w:val="004C6BF0"/>
    <w:rsid w:val="004C7955"/>
    <w:rsid w:val="004D0D01"/>
    <w:rsid w:val="004D1681"/>
    <w:rsid w:val="004D1A9C"/>
    <w:rsid w:val="004D2D6D"/>
    <w:rsid w:val="004D37DD"/>
    <w:rsid w:val="004D4885"/>
    <w:rsid w:val="004D5505"/>
    <w:rsid w:val="004D5BC4"/>
    <w:rsid w:val="004D7BE6"/>
    <w:rsid w:val="004E1D55"/>
    <w:rsid w:val="004E367B"/>
    <w:rsid w:val="004E3A9E"/>
    <w:rsid w:val="004E51F9"/>
    <w:rsid w:val="004E704C"/>
    <w:rsid w:val="004E7A5E"/>
    <w:rsid w:val="004F0668"/>
    <w:rsid w:val="004F0D10"/>
    <w:rsid w:val="004F37D1"/>
    <w:rsid w:val="004F40F6"/>
    <w:rsid w:val="004F4D6C"/>
    <w:rsid w:val="004F5AD3"/>
    <w:rsid w:val="004F6EEB"/>
    <w:rsid w:val="004F6FD2"/>
    <w:rsid w:val="00501525"/>
    <w:rsid w:val="0050227B"/>
    <w:rsid w:val="00503A04"/>
    <w:rsid w:val="00503A0F"/>
    <w:rsid w:val="00503D89"/>
    <w:rsid w:val="00504D3E"/>
    <w:rsid w:val="00504E29"/>
    <w:rsid w:val="00506DA1"/>
    <w:rsid w:val="00510A06"/>
    <w:rsid w:val="0051240E"/>
    <w:rsid w:val="005124C9"/>
    <w:rsid w:val="00512691"/>
    <w:rsid w:val="005130D8"/>
    <w:rsid w:val="0051567E"/>
    <w:rsid w:val="005165C3"/>
    <w:rsid w:val="00516AFE"/>
    <w:rsid w:val="00516D88"/>
    <w:rsid w:val="005178C9"/>
    <w:rsid w:val="00517B00"/>
    <w:rsid w:val="00517CC0"/>
    <w:rsid w:val="00520FDB"/>
    <w:rsid w:val="00522932"/>
    <w:rsid w:val="00523736"/>
    <w:rsid w:val="00525012"/>
    <w:rsid w:val="005258C7"/>
    <w:rsid w:val="005259C0"/>
    <w:rsid w:val="0052717B"/>
    <w:rsid w:val="0052763D"/>
    <w:rsid w:val="00531B24"/>
    <w:rsid w:val="00532ED6"/>
    <w:rsid w:val="0053399C"/>
    <w:rsid w:val="00533C8A"/>
    <w:rsid w:val="005359D4"/>
    <w:rsid w:val="00535B94"/>
    <w:rsid w:val="00536812"/>
    <w:rsid w:val="005379CF"/>
    <w:rsid w:val="00540B44"/>
    <w:rsid w:val="005412A1"/>
    <w:rsid w:val="00541B5C"/>
    <w:rsid w:val="00541C17"/>
    <w:rsid w:val="00542503"/>
    <w:rsid w:val="005433E6"/>
    <w:rsid w:val="00543911"/>
    <w:rsid w:val="00544CB1"/>
    <w:rsid w:val="005507B6"/>
    <w:rsid w:val="005512CA"/>
    <w:rsid w:val="00554706"/>
    <w:rsid w:val="00554E40"/>
    <w:rsid w:val="00554FA4"/>
    <w:rsid w:val="005550A7"/>
    <w:rsid w:val="00555C58"/>
    <w:rsid w:val="00555D61"/>
    <w:rsid w:val="00556A9B"/>
    <w:rsid w:val="00557B28"/>
    <w:rsid w:val="005606CB"/>
    <w:rsid w:val="00560894"/>
    <w:rsid w:val="00561095"/>
    <w:rsid w:val="00561A5A"/>
    <w:rsid w:val="0056231E"/>
    <w:rsid w:val="005633E2"/>
    <w:rsid w:val="005641A8"/>
    <w:rsid w:val="005655AB"/>
    <w:rsid w:val="0056573D"/>
    <w:rsid w:val="00565E93"/>
    <w:rsid w:val="005667F1"/>
    <w:rsid w:val="00567347"/>
    <w:rsid w:val="00567A29"/>
    <w:rsid w:val="00567DC1"/>
    <w:rsid w:val="005700BF"/>
    <w:rsid w:val="00571F64"/>
    <w:rsid w:val="00572CFF"/>
    <w:rsid w:val="00572E0A"/>
    <w:rsid w:val="00575510"/>
    <w:rsid w:val="00576246"/>
    <w:rsid w:val="005765A3"/>
    <w:rsid w:val="005774AC"/>
    <w:rsid w:val="005775AA"/>
    <w:rsid w:val="005806E6"/>
    <w:rsid w:val="00581AB4"/>
    <w:rsid w:val="00582465"/>
    <w:rsid w:val="00582A31"/>
    <w:rsid w:val="00582E9E"/>
    <w:rsid w:val="00583C02"/>
    <w:rsid w:val="00587793"/>
    <w:rsid w:val="0058780D"/>
    <w:rsid w:val="00587B5F"/>
    <w:rsid w:val="005901A4"/>
    <w:rsid w:val="005918EB"/>
    <w:rsid w:val="00593207"/>
    <w:rsid w:val="00594395"/>
    <w:rsid w:val="00594E10"/>
    <w:rsid w:val="00595372"/>
    <w:rsid w:val="005A0C86"/>
    <w:rsid w:val="005A4C02"/>
    <w:rsid w:val="005A7468"/>
    <w:rsid w:val="005A7BB9"/>
    <w:rsid w:val="005A7FCB"/>
    <w:rsid w:val="005B0578"/>
    <w:rsid w:val="005B0D9C"/>
    <w:rsid w:val="005B18A3"/>
    <w:rsid w:val="005B1D7D"/>
    <w:rsid w:val="005B1D89"/>
    <w:rsid w:val="005B2854"/>
    <w:rsid w:val="005B33A6"/>
    <w:rsid w:val="005B4840"/>
    <w:rsid w:val="005B4A3B"/>
    <w:rsid w:val="005B559D"/>
    <w:rsid w:val="005B7B93"/>
    <w:rsid w:val="005B7D84"/>
    <w:rsid w:val="005C038D"/>
    <w:rsid w:val="005C23A9"/>
    <w:rsid w:val="005C28AB"/>
    <w:rsid w:val="005C3B39"/>
    <w:rsid w:val="005C4430"/>
    <w:rsid w:val="005C44B9"/>
    <w:rsid w:val="005C795E"/>
    <w:rsid w:val="005D01C9"/>
    <w:rsid w:val="005D2410"/>
    <w:rsid w:val="005D2499"/>
    <w:rsid w:val="005D3461"/>
    <w:rsid w:val="005D42B3"/>
    <w:rsid w:val="005D46C3"/>
    <w:rsid w:val="005D621D"/>
    <w:rsid w:val="005D641D"/>
    <w:rsid w:val="005D752E"/>
    <w:rsid w:val="005D75C3"/>
    <w:rsid w:val="005D775A"/>
    <w:rsid w:val="005E152C"/>
    <w:rsid w:val="005E1CFD"/>
    <w:rsid w:val="005E229E"/>
    <w:rsid w:val="005E2D62"/>
    <w:rsid w:val="005E3829"/>
    <w:rsid w:val="005E561A"/>
    <w:rsid w:val="005E5C28"/>
    <w:rsid w:val="005E5E20"/>
    <w:rsid w:val="005E60F5"/>
    <w:rsid w:val="005E73DC"/>
    <w:rsid w:val="005E7465"/>
    <w:rsid w:val="005F0095"/>
    <w:rsid w:val="005F00F3"/>
    <w:rsid w:val="005F0E6A"/>
    <w:rsid w:val="005F18D1"/>
    <w:rsid w:val="005F4365"/>
    <w:rsid w:val="005F5DE5"/>
    <w:rsid w:val="005F633B"/>
    <w:rsid w:val="005F63CF"/>
    <w:rsid w:val="005F69C8"/>
    <w:rsid w:val="005F6FEE"/>
    <w:rsid w:val="005F7F38"/>
    <w:rsid w:val="006010E8"/>
    <w:rsid w:val="00603E92"/>
    <w:rsid w:val="00604127"/>
    <w:rsid w:val="006049D8"/>
    <w:rsid w:val="0060567A"/>
    <w:rsid w:val="00606A80"/>
    <w:rsid w:val="006100A3"/>
    <w:rsid w:val="006102D0"/>
    <w:rsid w:val="00611297"/>
    <w:rsid w:val="00612EED"/>
    <w:rsid w:val="00613FF5"/>
    <w:rsid w:val="0061478D"/>
    <w:rsid w:val="00616CF9"/>
    <w:rsid w:val="00620690"/>
    <w:rsid w:val="0062119D"/>
    <w:rsid w:val="00622569"/>
    <w:rsid w:val="0062473F"/>
    <w:rsid w:val="006257C4"/>
    <w:rsid w:val="0062722B"/>
    <w:rsid w:val="00627AC2"/>
    <w:rsid w:val="006304CC"/>
    <w:rsid w:val="006311C4"/>
    <w:rsid w:val="0063148B"/>
    <w:rsid w:val="00631534"/>
    <w:rsid w:val="00631A03"/>
    <w:rsid w:val="00633F5A"/>
    <w:rsid w:val="006347FA"/>
    <w:rsid w:val="00634C46"/>
    <w:rsid w:val="00634DAE"/>
    <w:rsid w:val="006350CB"/>
    <w:rsid w:val="006354D0"/>
    <w:rsid w:val="006368E7"/>
    <w:rsid w:val="00636A80"/>
    <w:rsid w:val="00637F65"/>
    <w:rsid w:val="00641BF6"/>
    <w:rsid w:val="00642255"/>
    <w:rsid w:val="006430E5"/>
    <w:rsid w:val="00644A87"/>
    <w:rsid w:val="00644B1B"/>
    <w:rsid w:val="00645160"/>
    <w:rsid w:val="00645F96"/>
    <w:rsid w:val="00647007"/>
    <w:rsid w:val="00647F9B"/>
    <w:rsid w:val="0065048C"/>
    <w:rsid w:val="006504FB"/>
    <w:rsid w:val="0065122B"/>
    <w:rsid w:val="006530B6"/>
    <w:rsid w:val="0065318A"/>
    <w:rsid w:val="00653953"/>
    <w:rsid w:val="006544C2"/>
    <w:rsid w:val="0065540B"/>
    <w:rsid w:val="006565ED"/>
    <w:rsid w:val="00656E90"/>
    <w:rsid w:val="00660230"/>
    <w:rsid w:val="00660ADE"/>
    <w:rsid w:val="006624C7"/>
    <w:rsid w:val="006635E3"/>
    <w:rsid w:val="00663B0C"/>
    <w:rsid w:val="006640E1"/>
    <w:rsid w:val="006645BA"/>
    <w:rsid w:val="00665B26"/>
    <w:rsid w:val="006666F2"/>
    <w:rsid w:val="00666940"/>
    <w:rsid w:val="00666DFE"/>
    <w:rsid w:val="00667246"/>
    <w:rsid w:val="00667908"/>
    <w:rsid w:val="00667CC8"/>
    <w:rsid w:val="00671098"/>
    <w:rsid w:val="00672293"/>
    <w:rsid w:val="00674408"/>
    <w:rsid w:val="0067498A"/>
    <w:rsid w:val="00675117"/>
    <w:rsid w:val="00675267"/>
    <w:rsid w:val="00675B5E"/>
    <w:rsid w:val="006768B1"/>
    <w:rsid w:val="006827BB"/>
    <w:rsid w:val="006850E1"/>
    <w:rsid w:val="00685D93"/>
    <w:rsid w:val="00686DEA"/>
    <w:rsid w:val="00686E8A"/>
    <w:rsid w:val="006879AE"/>
    <w:rsid w:val="00690CD3"/>
    <w:rsid w:val="00692C31"/>
    <w:rsid w:val="0069376A"/>
    <w:rsid w:val="00693D78"/>
    <w:rsid w:val="0069520A"/>
    <w:rsid w:val="006957D3"/>
    <w:rsid w:val="00697208"/>
    <w:rsid w:val="006A1A84"/>
    <w:rsid w:val="006A26E4"/>
    <w:rsid w:val="006A2898"/>
    <w:rsid w:val="006A3850"/>
    <w:rsid w:val="006A38CC"/>
    <w:rsid w:val="006A3D8B"/>
    <w:rsid w:val="006A486E"/>
    <w:rsid w:val="006A6D6A"/>
    <w:rsid w:val="006A728E"/>
    <w:rsid w:val="006A78E6"/>
    <w:rsid w:val="006B0E07"/>
    <w:rsid w:val="006B2BCC"/>
    <w:rsid w:val="006B4B76"/>
    <w:rsid w:val="006B51FA"/>
    <w:rsid w:val="006B5208"/>
    <w:rsid w:val="006B5418"/>
    <w:rsid w:val="006B7794"/>
    <w:rsid w:val="006C09F9"/>
    <w:rsid w:val="006C0D0D"/>
    <w:rsid w:val="006C2632"/>
    <w:rsid w:val="006C2897"/>
    <w:rsid w:val="006C35F2"/>
    <w:rsid w:val="006C6299"/>
    <w:rsid w:val="006C770A"/>
    <w:rsid w:val="006D0964"/>
    <w:rsid w:val="006D3006"/>
    <w:rsid w:val="006D4A2E"/>
    <w:rsid w:val="006D507A"/>
    <w:rsid w:val="006D7E3A"/>
    <w:rsid w:val="006E07FB"/>
    <w:rsid w:val="006E2457"/>
    <w:rsid w:val="006E2585"/>
    <w:rsid w:val="006E46F9"/>
    <w:rsid w:val="006E5AD5"/>
    <w:rsid w:val="006E6FA0"/>
    <w:rsid w:val="006E70F8"/>
    <w:rsid w:val="006F1882"/>
    <w:rsid w:val="006F1D3F"/>
    <w:rsid w:val="006F31B9"/>
    <w:rsid w:val="006F5AE8"/>
    <w:rsid w:val="0070283E"/>
    <w:rsid w:val="0070356C"/>
    <w:rsid w:val="00703751"/>
    <w:rsid w:val="00703D58"/>
    <w:rsid w:val="007056F6"/>
    <w:rsid w:val="00706244"/>
    <w:rsid w:val="00707001"/>
    <w:rsid w:val="0071014E"/>
    <w:rsid w:val="0071051C"/>
    <w:rsid w:val="007129DB"/>
    <w:rsid w:val="007133F3"/>
    <w:rsid w:val="007135E1"/>
    <w:rsid w:val="00713CFC"/>
    <w:rsid w:val="00717E81"/>
    <w:rsid w:val="00723448"/>
    <w:rsid w:val="00723984"/>
    <w:rsid w:val="00723E0D"/>
    <w:rsid w:val="00724126"/>
    <w:rsid w:val="00724F77"/>
    <w:rsid w:val="00726803"/>
    <w:rsid w:val="00726FE1"/>
    <w:rsid w:val="007277EA"/>
    <w:rsid w:val="00727C1A"/>
    <w:rsid w:val="007308B8"/>
    <w:rsid w:val="00731B7D"/>
    <w:rsid w:val="007335A1"/>
    <w:rsid w:val="0073403E"/>
    <w:rsid w:val="00734A84"/>
    <w:rsid w:val="00734F25"/>
    <w:rsid w:val="007367EB"/>
    <w:rsid w:val="00736EAF"/>
    <w:rsid w:val="00740673"/>
    <w:rsid w:val="007409DA"/>
    <w:rsid w:val="00741BC8"/>
    <w:rsid w:val="0074500A"/>
    <w:rsid w:val="00745207"/>
    <w:rsid w:val="00745D19"/>
    <w:rsid w:val="00751F2F"/>
    <w:rsid w:val="0075205B"/>
    <w:rsid w:val="0075271F"/>
    <w:rsid w:val="00752B1F"/>
    <w:rsid w:val="00753A86"/>
    <w:rsid w:val="00754A39"/>
    <w:rsid w:val="00756C72"/>
    <w:rsid w:val="00757756"/>
    <w:rsid w:val="00761167"/>
    <w:rsid w:val="0076183F"/>
    <w:rsid w:val="0076296F"/>
    <w:rsid w:val="00763324"/>
    <w:rsid w:val="00763E27"/>
    <w:rsid w:val="00763F16"/>
    <w:rsid w:val="00764F7E"/>
    <w:rsid w:val="0076500D"/>
    <w:rsid w:val="00766CF6"/>
    <w:rsid w:val="00767959"/>
    <w:rsid w:val="00770415"/>
    <w:rsid w:val="007714B7"/>
    <w:rsid w:val="00774065"/>
    <w:rsid w:val="007756B4"/>
    <w:rsid w:val="00775DD6"/>
    <w:rsid w:val="007772BC"/>
    <w:rsid w:val="00780583"/>
    <w:rsid w:val="00780D25"/>
    <w:rsid w:val="00781812"/>
    <w:rsid w:val="00782C4F"/>
    <w:rsid w:val="00782E0B"/>
    <w:rsid w:val="007841F9"/>
    <w:rsid w:val="00784C66"/>
    <w:rsid w:val="007863DC"/>
    <w:rsid w:val="00787C6A"/>
    <w:rsid w:val="00790D15"/>
    <w:rsid w:val="00791AA3"/>
    <w:rsid w:val="0079205F"/>
    <w:rsid w:val="0079264A"/>
    <w:rsid w:val="00794C7A"/>
    <w:rsid w:val="00795060"/>
    <w:rsid w:val="007951AA"/>
    <w:rsid w:val="00796004"/>
    <w:rsid w:val="007966B7"/>
    <w:rsid w:val="007966F8"/>
    <w:rsid w:val="0079766B"/>
    <w:rsid w:val="00797D1B"/>
    <w:rsid w:val="007A119C"/>
    <w:rsid w:val="007A1673"/>
    <w:rsid w:val="007A2C61"/>
    <w:rsid w:val="007A2CE6"/>
    <w:rsid w:val="007A31A9"/>
    <w:rsid w:val="007A42CD"/>
    <w:rsid w:val="007A7C99"/>
    <w:rsid w:val="007B0E75"/>
    <w:rsid w:val="007B1EDC"/>
    <w:rsid w:val="007B3AA2"/>
    <w:rsid w:val="007B40D4"/>
    <w:rsid w:val="007B4A65"/>
    <w:rsid w:val="007B4AA8"/>
    <w:rsid w:val="007B6825"/>
    <w:rsid w:val="007C0818"/>
    <w:rsid w:val="007C17C0"/>
    <w:rsid w:val="007C18D5"/>
    <w:rsid w:val="007C19C7"/>
    <w:rsid w:val="007C288D"/>
    <w:rsid w:val="007C5FC1"/>
    <w:rsid w:val="007C6667"/>
    <w:rsid w:val="007C6BBB"/>
    <w:rsid w:val="007C7079"/>
    <w:rsid w:val="007D202E"/>
    <w:rsid w:val="007D24C8"/>
    <w:rsid w:val="007D25B9"/>
    <w:rsid w:val="007D2FA1"/>
    <w:rsid w:val="007D4447"/>
    <w:rsid w:val="007D47DC"/>
    <w:rsid w:val="007D5C1D"/>
    <w:rsid w:val="007E0223"/>
    <w:rsid w:val="007E03F5"/>
    <w:rsid w:val="007E04F3"/>
    <w:rsid w:val="007E167A"/>
    <w:rsid w:val="007E19A0"/>
    <w:rsid w:val="007E3A32"/>
    <w:rsid w:val="007E4E91"/>
    <w:rsid w:val="007E5247"/>
    <w:rsid w:val="007E527E"/>
    <w:rsid w:val="007E5B80"/>
    <w:rsid w:val="007E7BEA"/>
    <w:rsid w:val="007F105A"/>
    <w:rsid w:val="007F1522"/>
    <w:rsid w:val="007F3C7F"/>
    <w:rsid w:val="007F604C"/>
    <w:rsid w:val="007F634C"/>
    <w:rsid w:val="007F7D3D"/>
    <w:rsid w:val="00800178"/>
    <w:rsid w:val="0080186E"/>
    <w:rsid w:val="0080680D"/>
    <w:rsid w:val="008072CD"/>
    <w:rsid w:val="00812FDF"/>
    <w:rsid w:val="008146C6"/>
    <w:rsid w:val="008149BD"/>
    <w:rsid w:val="00816792"/>
    <w:rsid w:val="00817812"/>
    <w:rsid w:val="0082044F"/>
    <w:rsid w:val="0082075E"/>
    <w:rsid w:val="0082093A"/>
    <w:rsid w:val="00821FAC"/>
    <w:rsid w:val="00822EE5"/>
    <w:rsid w:val="00823286"/>
    <w:rsid w:val="008233F8"/>
    <w:rsid w:val="008234EF"/>
    <w:rsid w:val="00824145"/>
    <w:rsid w:val="0082438E"/>
    <w:rsid w:val="00826553"/>
    <w:rsid w:val="0082668F"/>
    <w:rsid w:val="00826B43"/>
    <w:rsid w:val="00826C48"/>
    <w:rsid w:val="0082709E"/>
    <w:rsid w:val="0082767C"/>
    <w:rsid w:val="008319A0"/>
    <w:rsid w:val="008330F5"/>
    <w:rsid w:val="00834170"/>
    <w:rsid w:val="00836124"/>
    <w:rsid w:val="008361A8"/>
    <w:rsid w:val="00836721"/>
    <w:rsid w:val="00840827"/>
    <w:rsid w:val="008415E2"/>
    <w:rsid w:val="00841A8B"/>
    <w:rsid w:val="0084538B"/>
    <w:rsid w:val="008460B1"/>
    <w:rsid w:val="00846E35"/>
    <w:rsid w:val="0085016A"/>
    <w:rsid w:val="00851ACE"/>
    <w:rsid w:val="0085235F"/>
    <w:rsid w:val="00852BCF"/>
    <w:rsid w:val="00854767"/>
    <w:rsid w:val="00855DAA"/>
    <w:rsid w:val="0085640B"/>
    <w:rsid w:val="00857A44"/>
    <w:rsid w:val="00857B7A"/>
    <w:rsid w:val="00857C0C"/>
    <w:rsid w:val="00857F6F"/>
    <w:rsid w:val="0086179D"/>
    <w:rsid w:val="008628AB"/>
    <w:rsid w:val="00862F06"/>
    <w:rsid w:val="008633D9"/>
    <w:rsid w:val="00863DAD"/>
    <w:rsid w:val="00866F4A"/>
    <w:rsid w:val="00867F6C"/>
    <w:rsid w:val="008703B3"/>
    <w:rsid w:val="00871B74"/>
    <w:rsid w:val="008723A7"/>
    <w:rsid w:val="00874019"/>
    <w:rsid w:val="00875C1B"/>
    <w:rsid w:val="008770DB"/>
    <w:rsid w:val="0088127F"/>
    <w:rsid w:val="00881A95"/>
    <w:rsid w:val="00881D8F"/>
    <w:rsid w:val="00884268"/>
    <w:rsid w:val="0088429F"/>
    <w:rsid w:val="00886037"/>
    <w:rsid w:val="00887C21"/>
    <w:rsid w:val="00890F70"/>
    <w:rsid w:val="00891B63"/>
    <w:rsid w:val="00892E50"/>
    <w:rsid w:val="008932F7"/>
    <w:rsid w:val="0089517C"/>
    <w:rsid w:val="008960A6"/>
    <w:rsid w:val="00896565"/>
    <w:rsid w:val="008A0137"/>
    <w:rsid w:val="008A2A37"/>
    <w:rsid w:val="008A308D"/>
    <w:rsid w:val="008A4725"/>
    <w:rsid w:val="008A4DD7"/>
    <w:rsid w:val="008A54EE"/>
    <w:rsid w:val="008A7471"/>
    <w:rsid w:val="008A7783"/>
    <w:rsid w:val="008B2252"/>
    <w:rsid w:val="008B262B"/>
    <w:rsid w:val="008B5945"/>
    <w:rsid w:val="008B666F"/>
    <w:rsid w:val="008B7331"/>
    <w:rsid w:val="008C04DE"/>
    <w:rsid w:val="008C2BCC"/>
    <w:rsid w:val="008C38E0"/>
    <w:rsid w:val="008C4994"/>
    <w:rsid w:val="008C5C84"/>
    <w:rsid w:val="008C76BD"/>
    <w:rsid w:val="008D285B"/>
    <w:rsid w:val="008D49B1"/>
    <w:rsid w:val="008D5190"/>
    <w:rsid w:val="008D6157"/>
    <w:rsid w:val="008D769E"/>
    <w:rsid w:val="008D7714"/>
    <w:rsid w:val="008D7721"/>
    <w:rsid w:val="008D778C"/>
    <w:rsid w:val="008D7C92"/>
    <w:rsid w:val="008E00BF"/>
    <w:rsid w:val="008E1605"/>
    <w:rsid w:val="008E3256"/>
    <w:rsid w:val="008E4507"/>
    <w:rsid w:val="008E68E5"/>
    <w:rsid w:val="008E7B79"/>
    <w:rsid w:val="008F311D"/>
    <w:rsid w:val="008F46BE"/>
    <w:rsid w:val="008F6356"/>
    <w:rsid w:val="008F72FA"/>
    <w:rsid w:val="00901436"/>
    <w:rsid w:val="00901A82"/>
    <w:rsid w:val="00901C4F"/>
    <w:rsid w:val="009024D2"/>
    <w:rsid w:val="009046CA"/>
    <w:rsid w:val="00906A38"/>
    <w:rsid w:val="00910DB7"/>
    <w:rsid w:val="00911009"/>
    <w:rsid w:val="009113BB"/>
    <w:rsid w:val="0091170E"/>
    <w:rsid w:val="00915B42"/>
    <w:rsid w:val="00915E9B"/>
    <w:rsid w:val="00916939"/>
    <w:rsid w:val="00921165"/>
    <w:rsid w:val="00921AA2"/>
    <w:rsid w:val="00922A2A"/>
    <w:rsid w:val="00924140"/>
    <w:rsid w:val="00925667"/>
    <w:rsid w:val="00925C01"/>
    <w:rsid w:val="00925E66"/>
    <w:rsid w:val="00926382"/>
    <w:rsid w:val="00926D98"/>
    <w:rsid w:val="00931906"/>
    <w:rsid w:val="00932257"/>
    <w:rsid w:val="0093281B"/>
    <w:rsid w:val="00934CC5"/>
    <w:rsid w:val="00935E0C"/>
    <w:rsid w:val="0093780C"/>
    <w:rsid w:val="00941B66"/>
    <w:rsid w:val="009420A8"/>
    <w:rsid w:val="009428CE"/>
    <w:rsid w:val="009428F9"/>
    <w:rsid w:val="00943125"/>
    <w:rsid w:val="009468F2"/>
    <w:rsid w:val="00947643"/>
    <w:rsid w:val="00950504"/>
    <w:rsid w:val="00951210"/>
    <w:rsid w:val="00952807"/>
    <w:rsid w:val="0095442B"/>
    <w:rsid w:val="00954555"/>
    <w:rsid w:val="00954915"/>
    <w:rsid w:val="00954C79"/>
    <w:rsid w:val="009556EE"/>
    <w:rsid w:val="00956AB6"/>
    <w:rsid w:val="009577CC"/>
    <w:rsid w:val="009600A2"/>
    <w:rsid w:val="00960CBB"/>
    <w:rsid w:val="009615B8"/>
    <w:rsid w:val="00961F56"/>
    <w:rsid w:val="00963381"/>
    <w:rsid w:val="00964202"/>
    <w:rsid w:val="009650C8"/>
    <w:rsid w:val="009653F6"/>
    <w:rsid w:val="009655DF"/>
    <w:rsid w:val="009656C3"/>
    <w:rsid w:val="00966807"/>
    <w:rsid w:val="00970AD7"/>
    <w:rsid w:val="009711AD"/>
    <w:rsid w:val="00972510"/>
    <w:rsid w:val="00972DCF"/>
    <w:rsid w:val="009772D0"/>
    <w:rsid w:val="0098021E"/>
    <w:rsid w:val="009816B8"/>
    <w:rsid w:val="0098234A"/>
    <w:rsid w:val="00984494"/>
    <w:rsid w:val="009856F1"/>
    <w:rsid w:val="0098643A"/>
    <w:rsid w:val="009868E5"/>
    <w:rsid w:val="009871AD"/>
    <w:rsid w:val="0098774A"/>
    <w:rsid w:val="009903D5"/>
    <w:rsid w:val="00990A4C"/>
    <w:rsid w:val="00991CB2"/>
    <w:rsid w:val="0099290D"/>
    <w:rsid w:val="00992CD3"/>
    <w:rsid w:val="00993925"/>
    <w:rsid w:val="00994A97"/>
    <w:rsid w:val="00997160"/>
    <w:rsid w:val="0099721E"/>
    <w:rsid w:val="009A049A"/>
    <w:rsid w:val="009A05DC"/>
    <w:rsid w:val="009A2B41"/>
    <w:rsid w:val="009A30F0"/>
    <w:rsid w:val="009A373B"/>
    <w:rsid w:val="009A48F8"/>
    <w:rsid w:val="009A4FD3"/>
    <w:rsid w:val="009A59EB"/>
    <w:rsid w:val="009B05AF"/>
    <w:rsid w:val="009B0B23"/>
    <w:rsid w:val="009B2463"/>
    <w:rsid w:val="009B24F1"/>
    <w:rsid w:val="009B298B"/>
    <w:rsid w:val="009B2E49"/>
    <w:rsid w:val="009B4431"/>
    <w:rsid w:val="009B4617"/>
    <w:rsid w:val="009B55EF"/>
    <w:rsid w:val="009B5C7F"/>
    <w:rsid w:val="009B6825"/>
    <w:rsid w:val="009B6B8D"/>
    <w:rsid w:val="009C00DE"/>
    <w:rsid w:val="009C13F4"/>
    <w:rsid w:val="009C2A2D"/>
    <w:rsid w:val="009C3E17"/>
    <w:rsid w:val="009C47B8"/>
    <w:rsid w:val="009C5AF1"/>
    <w:rsid w:val="009C66D0"/>
    <w:rsid w:val="009C6C57"/>
    <w:rsid w:val="009D0554"/>
    <w:rsid w:val="009D1296"/>
    <w:rsid w:val="009D247E"/>
    <w:rsid w:val="009D3BD8"/>
    <w:rsid w:val="009D5C33"/>
    <w:rsid w:val="009D7814"/>
    <w:rsid w:val="009D7AB6"/>
    <w:rsid w:val="009E0E1C"/>
    <w:rsid w:val="009E1622"/>
    <w:rsid w:val="009E2D0F"/>
    <w:rsid w:val="009E5FC3"/>
    <w:rsid w:val="009E6203"/>
    <w:rsid w:val="009E6FFA"/>
    <w:rsid w:val="009F17FE"/>
    <w:rsid w:val="009F26A6"/>
    <w:rsid w:val="00A0015B"/>
    <w:rsid w:val="00A004FE"/>
    <w:rsid w:val="00A01557"/>
    <w:rsid w:val="00A019A2"/>
    <w:rsid w:val="00A01F5E"/>
    <w:rsid w:val="00A03628"/>
    <w:rsid w:val="00A049AA"/>
    <w:rsid w:val="00A04B43"/>
    <w:rsid w:val="00A04ECD"/>
    <w:rsid w:val="00A06057"/>
    <w:rsid w:val="00A06AAB"/>
    <w:rsid w:val="00A10762"/>
    <w:rsid w:val="00A14272"/>
    <w:rsid w:val="00A14E1D"/>
    <w:rsid w:val="00A15786"/>
    <w:rsid w:val="00A15C29"/>
    <w:rsid w:val="00A213B5"/>
    <w:rsid w:val="00A219AA"/>
    <w:rsid w:val="00A21AD4"/>
    <w:rsid w:val="00A22382"/>
    <w:rsid w:val="00A24C9D"/>
    <w:rsid w:val="00A2526C"/>
    <w:rsid w:val="00A255E0"/>
    <w:rsid w:val="00A26615"/>
    <w:rsid w:val="00A2678E"/>
    <w:rsid w:val="00A26F6A"/>
    <w:rsid w:val="00A27453"/>
    <w:rsid w:val="00A30C11"/>
    <w:rsid w:val="00A31112"/>
    <w:rsid w:val="00A3331C"/>
    <w:rsid w:val="00A338A3"/>
    <w:rsid w:val="00A35A59"/>
    <w:rsid w:val="00A3694C"/>
    <w:rsid w:val="00A4057B"/>
    <w:rsid w:val="00A4070A"/>
    <w:rsid w:val="00A41316"/>
    <w:rsid w:val="00A41A39"/>
    <w:rsid w:val="00A42736"/>
    <w:rsid w:val="00A4518B"/>
    <w:rsid w:val="00A45625"/>
    <w:rsid w:val="00A460BE"/>
    <w:rsid w:val="00A467DB"/>
    <w:rsid w:val="00A4729F"/>
    <w:rsid w:val="00A477EB"/>
    <w:rsid w:val="00A47F28"/>
    <w:rsid w:val="00A526DE"/>
    <w:rsid w:val="00A52C5E"/>
    <w:rsid w:val="00A52C9F"/>
    <w:rsid w:val="00A5365B"/>
    <w:rsid w:val="00A53E04"/>
    <w:rsid w:val="00A5561F"/>
    <w:rsid w:val="00A564A0"/>
    <w:rsid w:val="00A56B48"/>
    <w:rsid w:val="00A56F25"/>
    <w:rsid w:val="00A57270"/>
    <w:rsid w:val="00A60744"/>
    <w:rsid w:val="00A608CA"/>
    <w:rsid w:val="00A60AAD"/>
    <w:rsid w:val="00A632E8"/>
    <w:rsid w:val="00A65967"/>
    <w:rsid w:val="00A65F45"/>
    <w:rsid w:val="00A703CF"/>
    <w:rsid w:val="00A7150C"/>
    <w:rsid w:val="00A72864"/>
    <w:rsid w:val="00A74115"/>
    <w:rsid w:val="00A77724"/>
    <w:rsid w:val="00A80FE3"/>
    <w:rsid w:val="00A811D1"/>
    <w:rsid w:val="00A82353"/>
    <w:rsid w:val="00A836A8"/>
    <w:rsid w:val="00A83DFD"/>
    <w:rsid w:val="00A85085"/>
    <w:rsid w:val="00A85121"/>
    <w:rsid w:val="00A85444"/>
    <w:rsid w:val="00A86312"/>
    <w:rsid w:val="00A87339"/>
    <w:rsid w:val="00A905F0"/>
    <w:rsid w:val="00A907FE"/>
    <w:rsid w:val="00A916DB"/>
    <w:rsid w:val="00A91917"/>
    <w:rsid w:val="00A91C76"/>
    <w:rsid w:val="00A9210B"/>
    <w:rsid w:val="00A928B1"/>
    <w:rsid w:val="00A9339B"/>
    <w:rsid w:val="00A939A1"/>
    <w:rsid w:val="00A93B30"/>
    <w:rsid w:val="00A959DC"/>
    <w:rsid w:val="00A95C3B"/>
    <w:rsid w:val="00A9611F"/>
    <w:rsid w:val="00A974E7"/>
    <w:rsid w:val="00AA03ED"/>
    <w:rsid w:val="00AA11F5"/>
    <w:rsid w:val="00AA286E"/>
    <w:rsid w:val="00AA346E"/>
    <w:rsid w:val="00AA350C"/>
    <w:rsid w:val="00AA35EC"/>
    <w:rsid w:val="00AA42D2"/>
    <w:rsid w:val="00AA5B04"/>
    <w:rsid w:val="00AB04D9"/>
    <w:rsid w:val="00AB0C85"/>
    <w:rsid w:val="00AB1A4F"/>
    <w:rsid w:val="00AB1AB2"/>
    <w:rsid w:val="00AB3942"/>
    <w:rsid w:val="00AB51F8"/>
    <w:rsid w:val="00AB5AF2"/>
    <w:rsid w:val="00AB61AF"/>
    <w:rsid w:val="00AC16EA"/>
    <w:rsid w:val="00AC18D8"/>
    <w:rsid w:val="00AC23CC"/>
    <w:rsid w:val="00AC42FC"/>
    <w:rsid w:val="00AC4DCB"/>
    <w:rsid w:val="00AC650B"/>
    <w:rsid w:val="00AC65B4"/>
    <w:rsid w:val="00AC74F6"/>
    <w:rsid w:val="00AD1105"/>
    <w:rsid w:val="00AD1B3F"/>
    <w:rsid w:val="00AD227E"/>
    <w:rsid w:val="00AD2E80"/>
    <w:rsid w:val="00AD40DD"/>
    <w:rsid w:val="00AD46AB"/>
    <w:rsid w:val="00AD4D6E"/>
    <w:rsid w:val="00AD6F95"/>
    <w:rsid w:val="00AD77C3"/>
    <w:rsid w:val="00AE02F9"/>
    <w:rsid w:val="00AE1781"/>
    <w:rsid w:val="00AE1EA5"/>
    <w:rsid w:val="00AE206C"/>
    <w:rsid w:val="00AE2828"/>
    <w:rsid w:val="00AE3219"/>
    <w:rsid w:val="00AE4B6B"/>
    <w:rsid w:val="00AE5B02"/>
    <w:rsid w:val="00AE7C08"/>
    <w:rsid w:val="00AE7C9F"/>
    <w:rsid w:val="00AF0448"/>
    <w:rsid w:val="00AF19FF"/>
    <w:rsid w:val="00AF1D25"/>
    <w:rsid w:val="00AF1E41"/>
    <w:rsid w:val="00AF4063"/>
    <w:rsid w:val="00AF432B"/>
    <w:rsid w:val="00AF472C"/>
    <w:rsid w:val="00AF7AF6"/>
    <w:rsid w:val="00B00BA0"/>
    <w:rsid w:val="00B00DA2"/>
    <w:rsid w:val="00B0155F"/>
    <w:rsid w:val="00B026D8"/>
    <w:rsid w:val="00B03E46"/>
    <w:rsid w:val="00B049EF"/>
    <w:rsid w:val="00B04AA9"/>
    <w:rsid w:val="00B04F69"/>
    <w:rsid w:val="00B05132"/>
    <w:rsid w:val="00B06430"/>
    <w:rsid w:val="00B072E9"/>
    <w:rsid w:val="00B10540"/>
    <w:rsid w:val="00B108CF"/>
    <w:rsid w:val="00B10CC6"/>
    <w:rsid w:val="00B10FCC"/>
    <w:rsid w:val="00B12E67"/>
    <w:rsid w:val="00B13823"/>
    <w:rsid w:val="00B140B5"/>
    <w:rsid w:val="00B15AAE"/>
    <w:rsid w:val="00B1674F"/>
    <w:rsid w:val="00B16DED"/>
    <w:rsid w:val="00B1722E"/>
    <w:rsid w:val="00B174F0"/>
    <w:rsid w:val="00B175D3"/>
    <w:rsid w:val="00B17AEA"/>
    <w:rsid w:val="00B17BF9"/>
    <w:rsid w:val="00B20BD1"/>
    <w:rsid w:val="00B20FE2"/>
    <w:rsid w:val="00B2269D"/>
    <w:rsid w:val="00B2296C"/>
    <w:rsid w:val="00B230AF"/>
    <w:rsid w:val="00B2401F"/>
    <w:rsid w:val="00B25048"/>
    <w:rsid w:val="00B25C3F"/>
    <w:rsid w:val="00B26129"/>
    <w:rsid w:val="00B265B3"/>
    <w:rsid w:val="00B27616"/>
    <w:rsid w:val="00B27CB5"/>
    <w:rsid w:val="00B30D35"/>
    <w:rsid w:val="00B30EDF"/>
    <w:rsid w:val="00B34CAB"/>
    <w:rsid w:val="00B35795"/>
    <w:rsid w:val="00B361A9"/>
    <w:rsid w:val="00B36E02"/>
    <w:rsid w:val="00B37F4C"/>
    <w:rsid w:val="00B40C97"/>
    <w:rsid w:val="00B42BCC"/>
    <w:rsid w:val="00B451D4"/>
    <w:rsid w:val="00B45BE8"/>
    <w:rsid w:val="00B46596"/>
    <w:rsid w:val="00B4675B"/>
    <w:rsid w:val="00B50BF6"/>
    <w:rsid w:val="00B50ECF"/>
    <w:rsid w:val="00B51F35"/>
    <w:rsid w:val="00B520ED"/>
    <w:rsid w:val="00B5266C"/>
    <w:rsid w:val="00B52F1E"/>
    <w:rsid w:val="00B54A76"/>
    <w:rsid w:val="00B57C40"/>
    <w:rsid w:val="00B601D5"/>
    <w:rsid w:val="00B62F1B"/>
    <w:rsid w:val="00B6349F"/>
    <w:rsid w:val="00B637D4"/>
    <w:rsid w:val="00B63BD8"/>
    <w:rsid w:val="00B6409A"/>
    <w:rsid w:val="00B660C9"/>
    <w:rsid w:val="00B6639A"/>
    <w:rsid w:val="00B7069A"/>
    <w:rsid w:val="00B70FAE"/>
    <w:rsid w:val="00B71B74"/>
    <w:rsid w:val="00B71DEA"/>
    <w:rsid w:val="00B72F8F"/>
    <w:rsid w:val="00B731BE"/>
    <w:rsid w:val="00B73544"/>
    <w:rsid w:val="00B737B3"/>
    <w:rsid w:val="00B73A7A"/>
    <w:rsid w:val="00B741FA"/>
    <w:rsid w:val="00B7566B"/>
    <w:rsid w:val="00B75D41"/>
    <w:rsid w:val="00B763FA"/>
    <w:rsid w:val="00B76B5B"/>
    <w:rsid w:val="00B8011B"/>
    <w:rsid w:val="00B8063B"/>
    <w:rsid w:val="00B80E60"/>
    <w:rsid w:val="00B80E8D"/>
    <w:rsid w:val="00B817F1"/>
    <w:rsid w:val="00B826AC"/>
    <w:rsid w:val="00B82819"/>
    <w:rsid w:val="00B838C1"/>
    <w:rsid w:val="00B86082"/>
    <w:rsid w:val="00B86995"/>
    <w:rsid w:val="00B900FF"/>
    <w:rsid w:val="00B90FC6"/>
    <w:rsid w:val="00B9240E"/>
    <w:rsid w:val="00B9369A"/>
    <w:rsid w:val="00B9394E"/>
    <w:rsid w:val="00B94369"/>
    <w:rsid w:val="00B94A53"/>
    <w:rsid w:val="00B9518B"/>
    <w:rsid w:val="00B9522E"/>
    <w:rsid w:val="00B974A6"/>
    <w:rsid w:val="00BA2B7B"/>
    <w:rsid w:val="00BA2DEB"/>
    <w:rsid w:val="00BA644C"/>
    <w:rsid w:val="00BB07DF"/>
    <w:rsid w:val="00BB1600"/>
    <w:rsid w:val="00BB168D"/>
    <w:rsid w:val="00BB1C2E"/>
    <w:rsid w:val="00BB35E1"/>
    <w:rsid w:val="00BB3C7E"/>
    <w:rsid w:val="00BB3CC0"/>
    <w:rsid w:val="00BB423A"/>
    <w:rsid w:val="00BB55D5"/>
    <w:rsid w:val="00BB6748"/>
    <w:rsid w:val="00BB756D"/>
    <w:rsid w:val="00BC0093"/>
    <w:rsid w:val="00BC0A13"/>
    <w:rsid w:val="00BC126D"/>
    <w:rsid w:val="00BC1B4A"/>
    <w:rsid w:val="00BC1BFD"/>
    <w:rsid w:val="00BC1FF7"/>
    <w:rsid w:val="00BC2036"/>
    <w:rsid w:val="00BC2B83"/>
    <w:rsid w:val="00BC3DF3"/>
    <w:rsid w:val="00BC3EBB"/>
    <w:rsid w:val="00BC45CD"/>
    <w:rsid w:val="00BC5E12"/>
    <w:rsid w:val="00BC6442"/>
    <w:rsid w:val="00BC686E"/>
    <w:rsid w:val="00BC6CAC"/>
    <w:rsid w:val="00BD0192"/>
    <w:rsid w:val="00BD154B"/>
    <w:rsid w:val="00BD2C74"/>
    <w:rsid w:val="00BD4C37"/>
    <w:rsid w:val="00BD6E7C"/>
    <w:rsid w:val="00BE017F"/>
    <w:rsid w:val="00BE2188"/>
    <w:rsid w:val="00BE4160"/>
    <w:rsid w:val="00BE47B2"/>
    <w:rsid w:val="00BE4AF8"/>
    <w:rsid w:val="00BE5114"/>
    <w:rsid w:val="00BE55C4"/>
    <w:rsid w:val="00BE5984"/>
    <w:rsid w:val="00BE5AF4"/>
    <w:rsid w:val="00BE5B76"/>
    <w:rsid w:val="00BE72A7"/>
    <w:rsid w:val="00BF0A0C"/>
    <w:rsid w:val="00BF0F51"/>
    <w:rsid w:val="00BF15EA"/>
    <w:rsid w:val="00BF1CF5"/>
    <w:rsid w:val="00BF1DFE"/>
    <w:rsid w:val="00BF3244"/>
    <w:rsid w:val="00BF5B85"/>
    <w:rsid w:val="00BF633A"/>
    <w:rsid w:val="00BF6816"/>
    <w:rsid w:val="00BF6BAF"/>
    <w:rsid w:val="00BF6EC8"/>
    <w:rsid w:val="00C00412"/>
    <w:rsid w:val="00C01EB0"/>
    <w:rsid w:val="00C03C88"/>
    <w:rsid w:val="00C04DF4"/>
    <w:rsid w:val="00C05577"/>
    <w:rsid w:val="00C055E0"/>
    <w:rsid w:val="00C05A37"/>
    <w:rsid w:val="00C06EDA"/>
    <w:rsid w:val="00C104F8"/>
    <w:rsid w:val="00C118E6"/>
    <w:rsid w:val="00C12FB0"/>
    <w:rsid w:val="00C14D55"/>
    <w:rsid w:val="00C15A96"/>
    <w:rsid w:val="00C172EF"/>
    <w:rsid w:val="00C20230"/>
    <w:rsid w:val="00C22821"/>
    <w:rsid w:val="00C22C5F"/>
    <w:rsid w:val="00C23A1F"/>
    <w:rsid w:val="00C24D78"/>
    <w:rsid w:val="00C25239"/>
    <w:rsid w:val="00C254A6"/>
    <w:rsid w:val="00C25754"/>
    <w:rsid w:val="00C25A28"/>
    <w:rsid w:val="00C26B55"/>
    <w:rsid w:val="00C26CB8"/>
    <w:rsid w:val="00C300AB"/>
    <w:rsid w:val="00C31B4A"/>
    <w:rsid w:val="00C32837"/>
    <w:rsid w:val="00C32974"/>
    <w:rsid w:val="00C32A7B"/>
    <w:rsid w:val="00C337B9"/>
    <w:rsid w:val="00C34657"/>
    <w:rsid w:val="00C35175"/>
    <w:rsid w:val="00C3633F"/>
    <w:rsid w:val="00C40E75"/>
    <w:rsid w:val="00C41300"/>
    <w:rsid w:val="00C41D43"/>
    <w:rsid w:val="00C43517"/>
    <w:rsid w:val="00C46219"/>
    <w:rsid w:val="00C47A6A"/>
    <w:rsid w:val="00C47CB9"/>
    <w:rsid w:val="00C52FA1"/>
    <w:rsid w:val="00C53579"/>
    <w:rsid w:val="00C53B76"/>
    <w:rsid w:val="00C53D49"/>
    <w:rsid w:val="00C549CF"/>
    <w:rsid w:val="00C607C9"/>
    <w:rsid w:val="00C61DCB"/>
    <w:rsid w:val="00C62419"/>
    <w:rsid w:val="00C62438"/>
    <w:rsid w:val="00C633C7"/>
    <w:rsid w:val="00C642B0"/>
    <w:rsid w:val="00C66367"/>
    <w:rsid w:val="00C663CE"/>
    <w:rsid w:val="00C678AE"/>
    <w:rsid w:val="00C7074F"/>
    <w:rsid w:val="00C70EA4"/>
    <w:rsid w:val="00C715E2"/>
    <w:rsid w:val="00C716BC"/>
    <w:rsid w:val="00C72296"/>
    <w:rsid w:val="00C72E39"/>
    <w:rsid w:val="00C73ADC"/>
    <w:rsid w:val="00C7533B"/>
    <w:rsid w:val="00C753E9"/>
    <w:rsid w:val="00C76809"/>
    <w:rsid w:val="00C76D52"/>
    <w:rsid w:val="00C774FB"/>
    <w:rsid w:val="00C77C91"/>
    <w:rsid w:val="00C80186"/>
    <w:rsid w:val="00C80DBD"/>
    <w:rsid w:val="00C815F4"/>
    <w:rsid w:val="00C82F9B"/>
    <w:rsid w:val="00C837CF"/>
    <w:rsid w:val="00C83974"/>
    <w:rsid w:val="00C83998"/>
    <w:rsid w:val="00C86A5A"/>
    <w:rsid w:val="00C87165"/>
    <w:rsid w:val="00C87760"/>
    <w:rsid w:val="00C9232B"/>
    <w:rsid w:val="00C935DE"/>
    <w:rsid w:val="00C9467A"/>
    <w:rsid w:val="00C94BDA"/>
    <w:rsid w:val="00C952FF"/>
    <w:rsid w:val="00C95FCF"/>
    <w:rsid w:val="00C97E6F"/>
    <w:rsid w:val="00CA01A1"/>
    <w:rsid w:val="00CA046B"/>
    <w:rsid w:val="00CA23F9"/>
    <w:rsid w:val="00CA45D9"/>
    <w:rsid w:val="00CA4A57"/>
    <w:rsid w:val="00CA5083"/>
    <w:rsid w:val="00CA73C4"/>
    <w:rsid w:val="00CA7A33"/>
    <w:rsid w:val="00CB0505"/>
    <w:rsid w:val="00CB0BBC"/>
    <w:rsid w:val="00CB0E54"/>
    <w:rsid w:val="00CB11DE"/>
    <w:rsid w:val="00CB31D4"/>
    <w:rsid w:val="00CB322D"/>
    <w:rsid w:val="00CB49E2"/>
    <w:rsid w:val="00CB4A26"/>
    <w:rsid w:val="00CB5427"/>
    <w:rsid w:val="00CB5537"/>
    <w:rsid w:val="00CB619C"/>
    <w:rsid w:val="00CB65AB"/>
    <w:rsid w:val="00CC0C78"/>
    <w:rsid w:val="00CC0EE0"/>
    <w:rsid w:val="00CC2490"/>
    <w:rsid w:val="00CC2973"/>
    <w:rsid w:val="00CC3BA1"/>
    <w:rsid w:val="00CC616D"/>
    <w:rsid w:val="00CC63D4"/>
    <w:rsid w:val="00CC6E47"/>
    <w:rsid w:val="00CD15A7"/>
    <w:rsid w:val="00CD239F"/>
    <w:rsid w:val="00CD3342"/>
    <w:rsid w:val="00CD54CE"/>
    <w:rsid w:val="00CD586C"/>
    <w:rsid w:val="00CD5EB1"/>
    <w:rsid w:val="00CE0C06"/>
    <w:rsid w:val="00CE4B5C"/>
    <w:rsid w:val="00CE4E77"/>
    <w:rsid w:val="00CE625C"/>
    <w:rsid w:val="00CE7A82"/>
    <w:rsid w:val="00CE7EDF"/>
    <w:rsid w:val="00CF2BDF"/>
    <w:rsid w:val="00CF4123"/>
    <w:rsid w:val="00CF4562"/>
    <w:rsid w:val="00CF4996"/>
    <w:rsid w:val="00CF5641"/>
    <w:rsid w:val="00CF59D8"/>
    <w:rsid w:val="00CF5A66"/>
    <w:rsid w:val="00CF5B4A"/>
    <w:rsid w:val="00CF5C79"/>
    <w:rsid w:val="00CF6146"/>
    <w:rsid w:val="00CF6A66"/>
    <w:rsid w:val="00CF6C7A"/>
    <w:rsid w:val="00CF715D"/>
    <w:rsid w:val="00CF7B9F"/>
    <w:rsid w:val="00D002D5"/>
    <w:rsid w:val="00D00C2A"/>
    <w:rsid w:val="00D01871"/>
    <w:rsid w:val="00D02412"/>
    <w:rsid w:val="00D055DD"/>
    <w:rsid w:val="00D0650E"/>
    <w:rsid w:val="00D109CA"/>
    <w:rsid w:val="00D11820"/>
    <w:rsid w:val="00D12A8C"/>
    <w:rsid w:val="00D12B18"/>
    <w:rsid w:val="00D144FA"/>
    <w:rsid w:val="00D14F53"/>
    <w:rsid w:val="00D15EE9"/>
    <w:rsid w:val="00D229BB"/>
    <w:rsid w:val="00D22CFA"/>
    <w:rsid w:val="00D242B1"/>
    <w:rsid w:val="00D24647"/>
    <w:rsid w:val="00D253A8"/>
    <w:rsid w:val="00D25E94"/>
    <w:rsid w:val="00D25FAD"/>
    <w:rsid w:val="00D27E65"/>
    <w:rsid w:val="00D316F5"/>
    <w:rsid w:val="00D32032"/>
    <w:rsid w:val="00D33670"/>
    <w:rsid w:val="00D34F73"/>
    <w:rsid w:val="00D35D68"/>
    <w:rsid w:val="00D36A20"/>
    <w:rsid w:val="00D3760F"/>
    <w:rsid w:val="00D41541"/>
    <w:rsid w:val="00D4179E"/>
    <w:rsid w:val="00D42205"/>
    <w:rsid w:val="00D42F8D"/>
    <w:rsid w:val="00D43CEE"/>
    <w:rsid w:val="00D43D88"/>
    <w:rsid w:val="00D44D40"/>
    <w:rsid w:val="00D46EA1"/>
    <w:rsid w:val="00D5066F"/>
    <w:rsid w:val="00D50FEC"/>
    <w:rsid w:val="00D510FD"/>
    <w:rsid w:val="00D51BD7"/>
    <w:rsid w:val="00D534C0"/>
    <w:rsid w:val="00D535AD"/>
    <w:rsid w:val="00D53FA0"/>
    <w:rsid w:val="00D55118"/>
    <w:rsid w:val="00D5600E"/>
    <w:rsid w:val="00D61321"/>
    <w:rsid w:val="00D61591"/>
    <w:rsid w:val="00D62E6D"/>
    <w:rsid w:val="00D631C1"/>
    <w:rsid w:val="00D632F3"/>
    <w:rsid w:val="00D63F0B"/>
    <w:rsid w:val="00D64790"/>
    <w:rsid w:val="00D65B40"/>
    <w:rsid w:val="00D67874"/>
    <w:rsid w:val="00D709A9"/>
    <w:rsid w:val="00D7103B"/>
    <w:rsid w:val="00D73431"/>
    <w:rsid w:val="00D7387F"/>
    <w:rsid w:val="00D73B2B"/>
    <w:rsid w:val="00D74080"/>
    <w:rsid w:val="00D74222"/>
    <w:rsid w:val="00D74385"/>
    <w:rsid w:val="00D74D5D"/>
    <w:rsid w:val="00D750A8"/>
    <w:rsid w:val="00D7622A"/>
    <w:rsid w:val="00D76443"/>
    <w:rsid w:val="00D76AE7"/>
    <w:rsid w:val="00D777BE"/>
    <w:rsid w:val="00D803E4"/>
    <w:rsid w:val="00D8064A"/>
    <w:rsid w:val="00D80CB9"/>
    <w:rsid w:val="00D813B6"/>
    <w:rsid w:val="00D814B9"/>
    <w:rsid w:val="00D82429"/>
    <w:rsid w:val="00D839E1"/>
    <w:rsid w:val="00D86A02"/>
    <w:rsid w:val="00D8731E"/>
    <w:rsid w:val="00D93743"/>
    <w:rsid w:val="00D94526"/>
    <w:rsid w:val="00D9469D"/>
    <w:rsid w:val="00D96565"/>
    <w:rsid w:val="00DA021C"/>
    <w:rsid w:val="00DA0493"/>
    <w:rsid w:val="00DA05E6"/>
    <w:rsid w:val="00DA0A96"/>
    <w:rsid w:val="00DA1D7E"/>
    <w:rsid w:val="00DA1E93"/>
    <w:rsid w:val="00DA2CD1"/>
    <w:rsid w:val="00DA52C3"/>
    <w:rsid w:val="00DA7E5B"/>
    <w:rsid w:val="00DB0128"/>
    <w:rsid w:val="00DB0B8D"/>
    <w:rsid w:val="00DB0D60"/>
    <w:rsid w:val="00DB2B00"/>
    <w:rsid w:val="00DB2B4C"/>
    <w:rsid w:val="00DB3AE9"/>
    <w:rsid w:val="00DB47AE"/>
    <w:rsid w:val="00DB5023"/>
    <w:rsid w:val="00DB50BF"/>
    <w:rsid w:val="00DB58CB"/>
    <w:rsid w:val="00DB606D"/>
    <w:rsid w:val="00DB625F"/>
    <w:rsid w:val="00DB62CD"/>
    <w:rsid w:val="00DB705B"/>
    <w:rsid w:val="00DC0809"/>
    <w:rsid w:val="00DC08C6"/>
    <w:rsid w:val="00DC0B6E"/>
    <w:rsid w:val="00DC0D7C"/>
    <w:rsid w:val="00DC1AF1"/>
    <w:rsid w:val="00DC200A"/>
    <w:rsid w:val="00DC200B"/>
    <w:rsid w:val="00DC3F32"/>
    <w:rsid w:val="00DC422D"/>
    <w:rsid w:val="00DC536F"/>
    <w:rsid w:val="00DC7F08"/>
    <w:rsid w:val="00DD0323"/>
    <w:rsid w:val="00DD1134"/>
    <w:rsid w:val="00DD442A"/>
    <w:rsid w:val="00DD466C"/>
    <w:rsid w:val="00DD4952"/>
    <w:rsid w:val="00DD49B2"/>
    <w:rsid w:val="00DD533B"/>
    <w:rsid w:val="00DE01B6"/>
    <w:rsid w:val="00DE0FCF"/>
    <w:rsid w:val="00DE11A7"/>
    <w:rsid w:val="00DE2C39"/>
    <w:rsid w:val="00DE3C3E"/>
    <w:rsid w:val="00DE73D4"/>
    <w:rsid w:val="00DF0833"/>
    <w:rsid w:val="00DF2709"/>
    <w:rsid w:val="00DF5562"/>
    <w:rsid w:val="00DF63DC"/>
    <w:rsid w:val="00DF6993"/>
    <w:rsid w:val="00DF78A9"/>
    <w:rsid w:val="00E013E1"/>
    <w:rsid w:val="00E03BF8"/>
    <w:rsid w:val="00E04B1F"/>
    <w:rsid w:val="00E0568E"/>
    <w:rsid w:val="00E05904"/>
    <w:rsid w:val="00E06119"/>
    <w:rsid w:val="00E073C5"/>
    <w:rsid w:val="00E07CFA"/>
    <w:rsid w:val="00E11A43"/>
    <w:rsid w:val="00E14400"/>
    <w:rsid w:val="00E1529A"/>
    <w:rsid w:val="00E15FC2"/>
    <w:rsid w:val="00E16CC8"/>
    <w:rsid w:val="00E210EB"/>
    <w:rsid w:val="00E2152B"/>
    <w:rsid w:val="00E215FB"/>
    <w:rsid w:val="00E21802"/>
    <w:rsid w:val="00E21A3C"/>
    <w:rsid w:val="00E21A4A"/>
    <w:rsid w:val="00E22A81"/>
    <w:rsid w:val="00E22B3A"/>
    <w:rsid w:val="00E249E3"/>
    <w:rsid w:val="00E25433"/>
    <w:rsid w:val="00E25858"/>
    <w:rsid w:val="00E262A5"/>
    <w:rsid w:val="00E26A2A"/>
    <w:rsid w:val="00E27964"/>
    <w:rsid w:val="00E27A41"/>
    <w:rsid w:val="00E27DEF"/>
    <w:rsid w:val="00E30766"/>
    <w:rsid w:val="00E32454"/>
    <w:rsid w:val="00E34A15"/>
    <w:rsid w:val="00E35E23"/>
    <w:rsid w:val="00E3662D"/>
    <w:rsid w:val="00E36F18"/>
    <w:rsid w:val="00E37485"/>
    <w:rsid w:val="00E404CC"/>
    <w:rsid w:val="00E415E5"/>
    <w:rsid w:val="00E43C94"/>
    <w:rsid w:val="00E44862"/>
    <w:rsid w:val="00E4541C"/>
    <w:rsid w:val="00E45495"/>
    <w:rsid w:val="00E45E2D"/>
    <w:rsid w:val="00E50AA2"/>
    <w:rsid w:val="00E514A3"/>
    <w:rsid w:val="00E5159D"/>
    <w:rsid w:val="00E527B9"/>
    <w:rsid w:val="00E533D0"/>
    <w:rsid w:val="00E5440F"/>
    <w:rsid w:val="00E5591A"/>
    <w:rsid w:val="00E613E9"/>
    <w:rsid w:val="00E616E5"/>
    <w:rsid w:val="00E62548"/>
    <w:rsid w:val="00E625A1"/>
    <w:rsid w:val="00E62E88"/>
    <w:rsid w:val="00E630B9"/>
    <w:rsid w:val="00E63945"/>
    <w:rsid w:val="00E63CD3"/>
    <w:rsid w:val="00E65D21"/>
    <w:rsid w:val="00E71998"/>
    <w:rsid w:val="00E73444"/>
    <w:rsid w:val="00E73B14"/>
    <w:rsid w:val="00E73D1B"/>
    <w:rsid w:val="00E7674F"/>
    <w:rsid w:val="00E76D3B"/>
    <w:rsid w:val="00E77DD0"/>
    <w:rsid w:val="00E81C56"/>
    <w:rsid w:val="00E82204"/>
    <w:rsid w:val="00E83CD9"/>
    <w:rsid w:val="00E83DD6"/>
    <w:rsid w:val="00E845E7"/>
    <w:rsid w:val="00E84EDF"/>
    <w:rsid w:val="00E85031"/>
    <w:rsid w:val="00E85799"/>
    <w:rsid w:val="00E8588E"/>
    <w:rsid w:val="00E86D56"/>
    <w:rsid w:val="00E87059"/>
    <w:rsid w:val="00E873EF"/>
    <w:rsid w:val="00E95FFD"/>
    <w:rsid w:val="00E975C5"/>
    <w:rsid w:val="00E97FE8"/>
    <w:rsid w:val="00EA0193"/>
    <w:rsid w:val="00EA0F5A"/>
    <w:rsid w:val="00EA2378"/>
    <w:rsid w:val="00EA5BA1"/>
    <w:rsid w:val="00EA5F13"/>
    <w:rsid w:val="00EA7D78"/>
    <w:rsid w:val="00EB2346"/>
    <w:rsid w:val="00EB25BF"/>
    <w:rsid w:val="00EB2EF6"/>
    <w:rsid w:val="00EB3322"/>
    <w:rsid w:val="00EB3735"/>
    <w:rsid w:val="00EB3ACD"/>
    <w:rsid w:val="00EB3BBF"/>
    <w:rsid w:val="00EB4B45"/>
    <w:rsid w:val="00EB76B7"/>
    <w:rsid w:val="00EB7A3C"/>
    <w:rsid w:val="00EC0F74"/>
    <w:rsid w:val="00EC2C21"/>
    <w:rsid w:val="00EC308B"/>
    <w:rsid w:val="00EC417D"/>
    <w:rsid w:val="00EC41E3"/>
    <w:rsid w:val="00EC4632"/>
    <w:rsid w:val="00EC4C09"/>
    <w:rsid w:val="00EC5C7B"/>
    <w:rsid w:val="00EC65D7"/>
    <w:rsid w:val="00EC6D20"/>
    <w:rsid w:val="00EC78B2"/>
    <w:rsid w:val="00EC795E"/>
    <w:rsid w:val="00EC7AB0"/>
    <w:rsid w:val="00EC7BA6"/>
    <w:rsid w:val="00ED0788"/>
    <w:rsid w:val="00ED1554"/>
    <w:rsid w:val="00ED24EA"/>
    <w:rsid w:val="00ED368A"/>
    <w:rsid w:val="00EE13C2"/>
    <w:rsid w:val="00EE2D32"/>
    <w:rsid w:val="00EE4DCF"/>
    <w:rsid w:val="00EE6B5A"/>
    <w:rsid w:val="00EE7F01"/>
    <w:rsid w:val="00EE7F4B"/>
    <w:rsid w:val="00EF0421"/>
    <w:rsid w:val="00EF10B6"/>
    <w:rsid w:val="00EF16C7"/>
    <w:rsid w:val="00EF27BC"/>
    <w:rsid w:val="00EF518E"/>
    <w:rsid w:val="00EF7EFE"/>
    <w:rsid w:val="00F00461"/>
    <w:rsid w:val="00F01FB5"/>
    <w:rsid w:val="00F0504A"/>
    <w:rsid w:val="00F0509C"/>
    <w:rsid w:val="00F0726D"/>
    <w:rsid w:val="00F10437"/>
    <w:rsid w:val="00F11D1F"/>
    <w:rsid w:val="00F11F07"/>
    <w:rsid w:val="00F12799"/>
    <w:rsid w:val="00F1359F"/>
    <w:rsid w:val="00F14F28"/>
    <w:rsid w:val="00F1537D"/>
    <w:rsid w:val="00F153CB"/>
    <w:rsid w:val="00F15849"/>
    <w:rsid w:val="00F177DE"/>
    <w:rsid w:val="00F211CD"/>
    <w:rsid w:val="00F21DBB"/>
    <w:rsid w:val="00F226A8"/>
    <w:rsid w:val="00F23264"/>
    <w:rsid w:val="00F24390"/>
    <w:rsid w:val="00F24DC1"/>
    <w:rsid w:val="00F25C16"/>
    <w:rsid w:val="00F27721"/>
    <w:rsid w:val="00F307D7"/>
    <w:rsid w:val="00F30F7C"/>
    <w:rsid w:val="00F310F9"/>
    <w:rsid w:val="00F31B36"/>
    <w:rsid w:val="00F33795"/>
    <w:rsid w:val="00F34937"/>
    <w:rsid w:val="00F34CD6"/>
    <w:rsid w:val="00F3676A"/>
    <w:rsid w:val="00F36F94"/>
    <w:rsid w:val="00F37507"/>
    <w:rsid w:val="00F41A24"/>
    <w:rsid w:val="00F42163"/>
    <w:rsid w:val="00F4218A"/>
    <w:rsid w:val="00F42427"/>
    <w:rsid w:val="00F439E5"/>
    <w:rsid w:val="00F45942"/>
    <w:rsid w:val="00F51525"/>
    <w:rsid w:val="00F5221A"/>
    <w:rsid w:val="00F525C8"/>
    <w:rsid w:val="00F52BC7"/>
    <w:rsid w:val="00F53ED7"/>
    <w:rsid w:val="00F57E95"/>
    <w:rsid w:val="00F61999"/>
    <w:rsid w:val="00F61F9C"/>
    <w:rsid w:val="00F62915"/>
    <w:rsid w:val="00F63A79"/>
    <w:rsid w:val="00F65072"/>
    <w:rsid w:val="00F66A4F"/>
    <w:rsid w:val="00F6746E"/>
    <w:rsid w:val="00F67BDB"/>
    <w:rsid w:val="00F71031"/>
    <w:rsid w:val="00F736A4"/>
    <w:rsid w:val="00F7411B"/>
    <w:rsid w:val="00F744EC"/>
    <w:rsid w:val="00F74D85"/>
    <w:rsid w:val="00F760AE"/>
    <w:rsid w:val="00F760CA"/>
    <w:rsid w:val="00F762C9"/>
    <w:rsid w:val="00F770F1"/>
    <w:rsid w:val="00F77854"/>
    <w:rsid w:val="00F77AE4"/>
    <w:rsid w:val="00F77E4C"/>
    <w:rsid w:val="00F80292"/>
    <w:rsid w:val="00F81F7C"/>
    <w:rsid w:val="00F82038"/>
    <w:rsid w:val="00F822BF"/>
    <w:rsid w:val="00F82300"/>
    <w:rsid w:val="00F82FAD"/>
    <w:rsid w:val="00F83309"/>
    <w:rsid w:val="00F83C5B"/>
    <w:rsid w:val="00F847C3"/>
    <w:rsid w:val="00F85ED5"/>
    <w:rsid w:val="00F86858"/>
    <w:rsid w:val="00F900F4"/>
    <w:rsid w:val="00F9223B"/>
    <w:rsid w:val="00F93E52"/>
    <w:rsid w:val="00F94130"/>
    <w:rsid w:val="00F95862"/>
    <w:rsid w:val="00FA0ABC"/>
    <w:rsid w:val="00FA23BE"/>
    <w:rsid w:val="00FA2C96"/>
    <w:rsid w:val="00FA4070"/>
    <w:rsid w:val="00FA49F7"/>
    <w:rsid w:val="00FA54C5"/>
    <w:rsid w:val="00FA5D08"/>
    <w:rsid w:val="00FA705E"/>
    <w:rsid w:val="00FA7210"/>
    <w:rsid w:val="00FB0009"/>
    <w:rsid w:val="00FB0434"/>
    <w:rsid w:val="00FB0472"/>
    <w:rsid w:val="00FB0E17"/>
    <w:rsid w:val="00FB4575"/>
    <w:rsid w:val="00FB4685"/>
    <w:rsid w:val="00FB548F"/>
    <w:rsid w:val="00FB6564"/>
    <w:rsid w:val="00FB72DB"/>
    <w:rsid w:val="00FB768C"/>
    <w:rsid w:val="00FC0E7A"/>
    <w:rsid w:val="00FC122E"/>
    <w:rsid w:val="00FC17DA"/>
    <w:rsid w:val="00FC35E7"/>
    <w:rsid w:val="00FC364C"/>
    <w:rsid w:val="00FC4C7D"/>
    <w:rsid w:val="00FC58E6"/>
    <w:rsid w:val="00FC63F1"/>
    <w:rsid w:val="00FC6899"/>
    <w:rsid w:val="00FC735E"/>
    <w:rsid w:val="00FC78BD"/>
    <w:rsid w:val="00FD027A"/>
    <w:rsid w:val="00FD0B53"/>
    <w:rsid w:val="00FD17DF"/>
    <w:rsid w:val="00FD1D65"/>
    <w:rsid w:val="00FD3472"/>
    <w:rsid w:val="00FD3527"/>
    <w:rsid w:val="00FD4C01"/>
    <w:rsid w:val="00FD53B3"/>
    <w:rsid w:val="00FD5EA1"/>
    <w:rsid w:val="00FD69FF"/>
    <w:rsid w:val="00FD7362"/>
    <w:rsid w:val="00FD7D01"/>
    <w:rsid w:val="00FE2E16"/>
    <w:rsid w:val="00FE4859"/>
    <w:rsid w:val="00FE6434"/>
    <w:rsid w:val="00FE73E2"/>
    <w:rsid w:val="00FE7616"/>
    <w:rsid w:val="00FF159A"/>
    <w:rsid w:val="00FF1712"/>
    <w:rsid w:val="00FF1B5E"/>
    <w:rsid w:val="00FF2D8A"/>
    <w:rsid w:val="00FF3291"/>
    <w:rsid w:val="00FF38D5"/>
    <w:rsid w:val="00FF3970"/>
    <w:rsid w:val="00FF6666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A3130-3938-4075-939C-39A5B79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DF"/>
    <w:pPr>
      <w:spacing w:line="256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AB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8628AB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36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6827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82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21">
    <w:name w:val="Grid Table 4 - Accent 21"/>
    <w:basedOn w:val="TableNormal"/>
    <w:uiPriority w:val="49"/>
    <w:rsid w:val="00682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1">
    <w:name w:val="Grid Table 4 - Accent 211"/>
    <w:basedOn w:val="TableNormal"/>
    <w:uiPriority w:val="49"/>
    <w:rsid w:val="00E01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73D4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B1"/>
  </w:style>
  <w:style w:type="paragraph" w:styleId="Footer">
    <w:name w:val="footer"/>
    <w:basedOn w:val="Normal"/>
    <w:link w:val="FooterChar"/>
    <w:uiPriority w:val="99"/>
    <w:unhideWhenUsed/>
    <w:rsid w:val="000D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B1"/>
  </w:style>
  <w:style w:type="character" w:customStyle="1" w:styleId="x193iq5w">
    <w:name w:val="x193iq5w"/>
    <w:basedOn w:val="DefaultParagraphFont"/>
    <w:rsid w:val="001E75F8"/>
  </w:style>
  <w:style w:type="character" w:customStyle="1" w:styleId="xzpqnlu">
    <w:name w:val="xzpqnlu"/>
    <w:basedOn w:val="DefaultParagraphFont"/>
    <w:rsid w:val="001E75F8"/>
  </w:style>
  <w:style w:type="character" w:styleId="Strong">
    <w:name w:val="Strong"/>
    <w:basedOn w:val="DefaultParagraphFont"/>
    <w:uiPriority w:val="22"/>
    <w:qFormat/>
    <w:rsid w:val="006347F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150C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2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644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62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8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3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99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157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1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D3FA89-F81B-473C-AD12-CA3E5B87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Lutfiu</dc:creator>
  <cp:keywords/>
  <dc:description/>
  <cp:lastModifiedBy>Valon Preteni</cp:lastModifiedBy>
  <cp:revision>48</cp:revision>
  <cp:lastPrinted>2023-03-29T07:55:00Z</cp:lastPrinted>
  <dcterms:created xsi:type="dcterms:W3CDTF">2023-01-05T08:23:00Z</dcterms:created>
  <dcterms:modified xsi:type="dcterms:W3CDTF">2023-05-26T08:01:00Z</dcterms:modified>
</cp:coreProperties>
</file>